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Цвета стиля: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1133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Реквизиты, дата и номер с левой стороны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Кнопки, если таковые имеются, с правой стороны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Реквизиты, которые подразумевают наличие нескольких объектов должны находиться в своей отдельной табличной части (которая должна именоваться как название этого объекта во множественном числе. Пример: “Шрифты”)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2575" cy="2790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64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В форме списка должны отображаться только главные реквизиты, помеченные жирным в словаре данных. Дату также следует скрыть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