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FF4" w:rsidRPr="001C351A" w:rsidRDefault="001C351A" w:rsidP="005472CC">
      <w:pPr>
        <w:snapToGrid w:val="0"/>
        <w:spacing w:line="360" w:lineRule="auto"/>
        <w:jc w:val="center"/>
        <w:rPr>
          <w:rFonts w:ascii="仿宋" w:eastAsia="仿宋" w:hAnsi="仿宋"/>
          <w:color w:val="000000"/>
          <w:sz w:val="32"/>
          <w:szCs w:val="32"/>
        </w:rPr>
      </w:pPr>
      <w:r w:rsidRPr="001C351A">
        <w:rPr>
          <w:rFonts w:ascii="仿宋" w:eastAsia="仿宋" w:hAnsi="仿宋" w:hint="eastAsia"/>
          <w:color w:val="000000"/>
          <w:sz w:val="32"/>
          <w:szCs w:val="32"/>
        </w:rPr>
        <w:t>摘要</w:t>
      </w:r>
    </w:p>
    <w:p w:rsidR="001C351A" w:rsidRDefault="008A642F" w:rsidP="001C351A">
      <w:pPr>
        <w:snapToGrid w:val="0"/>
        <w:spacing w:line="360" w:lineRule="auto"/>
        <w:ind w:firstLineChars="200" w:firstLine="480"/>
        <w:rPr>
          <w:rFonts w:ascii="仿宋" w:eastAsia="仿宋" w:hAnsi="仿宋" w:hint="eastAsia"/>
          <w:color w:val="000000"/>
          <w:sz w:val="24"/>
          <w:szCs w:val="24"/>
        </w:rPr>
      </w:pPr>
      <w:r>
        <w:rPr>
          <w:rFonts w:ascii="仿宋" w:eastAsia="仿宋" w:hAnsi="仿宋" w:hint="eastAsia"/>
          <w:color w:val="000000"/>
          <w:sz w:val="24"/>
          <w:szCs w:val="24"/>
        </w:rPr>
        <w:t>本文</w:t>
      </w:r>
      <w:r w:rsidR="005472CC">
        <w:rPr>
          <w:rFonts w:ascii="仿宋" w:eastAsia="仿宋" w:hAnsi="仿宋" w:hint="eastAsia"/>
          <w:color w:val="000000"/>
          <w:sz w:val="24"/>
          <w:szCs w:val="24"/>
        </w:rPr>
        <w:t>主要内容为</w:t>
      </w:r>
      <w:r>
        <w:rPr>
          <w:rFonts w:ascii="仿宋" w:eastAsia="仿宋" w:hAnsi="仿宋" w:hint="eastAsia"/>
          <w:color w:val="000000"/>
          <w:sz w:val="24"/>
          <w:szCs w:val="24"/>
        </w:rPr>
        <w:t>介绍</w:t>
      </w:r>
      <w:r w:rsidR="001C351A" w:rsidRPr="001C351A">
        <w:rPr>
          <w:rFonts w:ascii="仿宋" w:eastAsia="仿宋" w:hAnsi="仿宋" w:hint="eastAsia"/>
          <w:color w:val="000000"/>
          <w:sz w:val="24"/>
          <w:szCs w:val="24"/>
        </w:rPr>
        <w:t>高频交易</w:t>
      </w:r>
      <w:r>
        <w:rPr>
          <w:rFonts w:ascii="仿宋" w:eastAsia="仿宋" w:hAnsi="仿宋" w:hint="eastAsia"/>
          <w:color w:val="000000"/>
          <w:sz w:val="24"/>
          <w:szCs w:val="24"/>
        </w:rPr>
        <w:t>的出现背景</w:t>
      </w:r>
      <w:r w:rsidR="005472CC">
        <w:rPr>
          <w:rFonts w:ascii="仿宋" w:eastAsia="仿宋" w:hAnsi="仿宋" w:hint="eastAsia"/>
          <w:color w:val="000000"/>
          <w:sz w:val="24"/>
          <w:szCs w:val="24"/>
        </w:rPr>
        <w:t>、</w:t>
      </w:r>
      <w:r>
        <w:rPr>
          <w:rFonts w:ascii="仿宋" w:eastAsia="仿宋" w:hAnsi="仿宋" w:hint="eastAsia"/>
          <w:color w:val="000000"/>
          <w:sz w:val="24"/>
          <w:szCs w:val="24"/>
        </w:rPr>
        <w:t>国内外研究现状</w:t>
      </w:r>
      <w:r w:rsidR="005472CC">
        <w:rPr>
          <w:rFonts w:ascii="仿宋" w:eastAsia="仿宋" w:hAnsi="仿宋" w:hint="eastAsia"/>
          <w:color w:val="000000"/>
          <w:sz w:val="24"/>
          <w:szCs w:val="24"/>
        </w:rPr>
        <w:t>、</w:t>
      </w:r>
      <w:r>
        <w:rPr>
          <w:rFonts w:ascii="仿宋" w:eastAsia="仿宋" w:hAnsi="仿宋" w:hint="eastAsia"/>
          <w:color w:val="000000"/>
          <w:sz w:val="24"/>
          <w:szCs w:val="24"/>
        </w:rPr>
        <w:t>高频交易</w:t>
      </w:r>
      <w:r w:rsidR="005472CC">
        <w:rPr>
          <w:rFonts w:ascii="仿宋" w:eastAsia="仿宋" w:hAnsi="仿宋" w:hint="eastAsia"/>
          <w:color w:val="000000"/>
          <w:sz w:val="24"/>
          <w:szCs w:val="24"/>
        </w:rPr>
        <w:t>的存在</w:t>
      </w:r>
      <w:r>
        <w:rPr>
          <w:rFonts w:ascii="仿宋" w:eastAsia="仿宋" w:hAnsi="仿宋" w:hint="eastAsia"/>
          <w:color w:val="000000"/>
          <w:sz w:val="24"/>
          <w:szCs w:val="24"/>
        </w:rPr>
        <w:t>基础</w:t>
      </w:r>
      <w:r w:rsidR="005472CC">
        <w:rPr>
          <w:rFonts w:ascii="仿宋" w:eastAsia="仿宋" w:hAnsi="仿宋" w:hint="eastAsia"/>
          <w:color w:val="000000"/>
          <w:sz w:val="24"/>
          <w:szCs w:val="24"/>
        </w:rPr>
        <w:t>与</w:t>
      </w:r>
      <w:r>
        <w:rPr>
          <w:rFonts w:ascii="仿宋" w:eastAsia="仿宋" w:hAnsi="仿宋" w:hint="eastAsia"/>
          <w:color w:val="000000"/>
          <w:sz w:val="24"/>
          <w:szCs w:val="24"/>
        </w:rPr>
        <w:t>发展趋势</w:t>
      </w:r>
      <w:r w:rsidR="005472CC">
        <w:rPr>
          <w:rFonts w:ascii="仿宋" w:eastAsia="仿宋" w:hAnsi="仿宋" w:hint="eastAsia"/>
          <w:color w:val="000000"/>
          <w:sz w:val="24"/>
          <w:szCs w:val="24"/>
        </w:rPr>
        <w:t>。在本文中列举了几种常见的高频交易策略，以及提出了一些影响高频交易策略的因素，通过将常见高频交易策略运用在不同的商品与市场中，将其运行效果进行计量分析，进而分析得出各因素的相关性大小</w:t>
      </w:r>
      <w:r>
        <w:rPr>
          <w:rFonts w:ascii="仿宋" w:eastAsia="仿宋" w:hAnsi="仿宋" w:hint="eastAsia"/>
          <w:color w:val="000000"/>
          <w:sz w:val="24"/>
          <w:szCs w:val="24"/>
        </w:rPr>
        <w:t>。</w:t>
      </w:r>
    </w:p>
    <w:p w:rsidR="005472CC" w:rsidRPr="001C351A" w:rsidRDefault="005472CC" w:rsidP="001C351A">
      <w:pPr>
        <w:snapToGrid w:val="0"/>
        <w:spacing w:line="360"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在分析出各影响因素相关性大小后，本文尝试对几种高频交易策略进行优化，并对优化后的策略运用在商品市场以观察其实际效果。</w:t>
      </w:r>
    </w:p>
    <w:p w:rsidR="0088299F" w:rsidRPr="00F279A8" w:rsidRDefault="00F279A8" w:rsidP="00F279A8">
      <w:pPr>
        <w:snapToGrid w:val="0"/>
        <w:spacing w:line="360" w:lineRule="auto"/>
        <w:ind w:firstLineChars="200" w:firstLine="480"/>
        <w:rPr>
          <w:rFonts w:ascii="仿宋" w:eastAsia="仿宋" w:hAnsi="仿宋"/>
          <w:color w:val="000000"/>
          <w:sz w:val="24"/>
          <w:szCs w:val="24"/>
        </w:rPr>
      </w:pPr>
      <w:r w:rsidRPr="00F279A8">
        <w:rPr>
          <w:rFonts w:ascii="仿宋" w:eastAsia="仿宋" w:hAnsi="仿宋" w:hint="eastAsia"/>
          <w:color w:val="000000"/>
          <w:sz w:val="24"/>
          <w:szCs w:val="24"/>
        </w:rPr>
        <w:t>关键词：高频交易</w:t>
      </w:r>
      <w:r>
        <w:rPr>
          <w:rFonts w:ascii="仿宋" w:eastAsia="仿宋" w:hAnsi="仿宋" w:hint="eastAsia"/>
          <w:color w:val="000000"/>
          <w:sz w:val="24"/>
          <w:szCs w:val="24"/>
        </w:rPr>
        <w:t xml:space="preserve">  影响因素  相关性大小  交易策略</w:t>
      </w:r>
    </w:p>
    <w:p w:rsidR="0088299F" w:rsidRPr="0088299F" w:rsidRDefault="0088299F">
      <w:pPr>
        <w:rPr>
          <w:rFonts w:ascii="仿宋" w:eastAsia="仿宋" w:hAnsi="仿宋"/>
          <w:sz w:val="32"/>
          <w:szCs w:val="32"/>
        </w:rPr>
      </w:pPr>
    </w:p>
    <w:p w:rsidR="009A0B1A" w:rsidRDefault="009A0B1A">
      <w:pPr>
        <w:widowControl/>
        <w:jc w:val="left"/>
        <w:rPr>
          <w:rFonts w:ascii="仿宋" w:eastAsia="仿宋" w:hAnsi="仿宋"/>
          <w:sz w:val="32"/>
          <w:szCs w:val="32"/>
        </w:rPr>
      </w:pPr>
      <w:r>
        <w:rPr>
          <w:rFonts w:ascii="仿宋" w:eastAsia="仿宋" w:hAnsi="仿宋"/>
          <w:sz w:val="32"/>
          <w:szCs w:val="32"/>
        </w:rPr>
        <w:br w:type="page"/>
      </w:r>
    </w:p>
    <w:p w:rsidR="0088299F" w:rsidRPr="008C7CB2" w:rsidRDefault="009A0B1A" w:rsidP="008C7CB2">
      <w:pPr>
        <w:snapToGrid w:val="0"/>
        <w:spacing w:line="360" w:lineRule="auto"/>
        <w:jc w:val="center"/>
        <w:rPr>
          <w:rFonts w:ascii="仿宋" w:eastAsia="仿宋" w:hAnsi="仿宋" w:hint="eastAsia"/>
          <w:color w:val="000000"/>
          <w:sz w:val="32"/>
          <w:szCs w:val="32"/>
        </w:rPr>
      </w:pPr>
      <w:r w:rsidRPr="008C7CB2">
        <w:rPr>
          <w:rFonts w:ascii="仿宋" w:eastAsia="仿宋" w:hAnsi="仿宋" w:hint="eastAsia"/>
          <w:color w:val="000000"/>
          <w:sz w:val="32"/>
          <w:szCs w:val="32"/>
        </w:rPr>
        <w:lastRenderedPageBreak/>
        <w:t>Abstract</w:t>
      </w:r>
    </w:p>
    <w:p w:rsidR="008C7CB2" w:rsidRDefault="008C7CB2" w:rsidP="008C7CB2">
      <w:pPr>
        <w:snapToGrid w:val="0"/>
        <w:spacing w:line="360" w:lineRule="auto"/>
        <w:ind w:firstLineChars="200" w:firstLine="480"/>
        <w:rPr>
          <w:rFonts w:ascii="仿宋" w:eastAsia="仿宋" w:hAnsi="仿宋" w:hint="eastAsia"/>
          <w:color w:val="000000"/>
          <w:sz w:val="24"/>
          <w:szCs w:val="24"/>
        </w:rPr>
      </w:pPr>
      <w:r w:rsidRPr="008C7CB2">
        <w:rPr>
          <w:rFonts w:ascii="仿宋" w:eastAsia="仿宋" w:hAnsi="仿宋"/>
          <w:color w:val="000000"/>
          <w:sz w:val="24"/>
          <w:szCs w:val="24"/>
        </w:rPr>
        <w:t xml:space="preserve">The main content of this paper is to introduce the background of </w:t>
      </w:r>
      <w:r>
        <w:rPr>
          <w:rFonts w:ascii="仿宋" w:eastAsia="仿宋" w:hAnsi="仿宋" w:hint="eastAsia"/>
          <w:color w:val="000000"/>
          <w:sz w:val="24"/>
          <w:szCs w:val="24"/>
        </w:rPr>
        <w:t>H</w:t>
      </w:r>
      <w:r w:rsidRPr="008C7CB2">
        <w:rPr>
          <w:rFonts w:ascii="仿宋" w:eastAsia="仿宋" w:hAnsi="仿宋"/>
          <w:color w:val="000000"/>
          <w:sz w:val="24"/>
          <w:szCs w:val="24"/>
        </w:rPr>
        <w:t>igh-</w:t>
      </w:r>
      <w:r>
        <w:rPr>
          <w:rFonts w:ascii="仿宋" w:eastAsia="仿宋" w:hAnsi="仿宋" w:hint="eastAsia"/>
          <w:color w:val="000000"/>
          <w:sz w:val="24"/>
          <w:szCs w:val="24"/>
        </w:rPr>
        <w:t>F</w:t>
      </w:r>
      <w:r w:rsidRPr="008C7CB2">
        <w:rPr>
          <w:rFonts w:ascii="仿宋" w:eastAsia="仿宋" w:hAnsi="仿宋"/>
          <w:color w:val="000000"/>
          <w:sz w:val="24"/>
          <w:szCs w:val="24"/>
        </w:rPr>
        <w:t xml:space="preserve">requency </w:t>
      </w:r>
      <w:r>
        <w:rPr>
          <w:rFonts w:ascii="仿宋" w:eastAsia="仿宋" w:hAnsi="仿宋" w:hint="eastAsia"/>
          <w:color w:val="000000"/>
          <w:sz w:val="24"/>
          <w:szCs w:val="24"/>
        </w:rPr>
        <w:t>T</w:t>
      </w:r>
      <w:r w:rsidRPr="008C7CB2">
        <w:rPr>
          <w:rFonts w:ascii="仿宋" w:eastAsia="仿宋" w:hAnsi="仿宋"/>
          <w:color w:val="000000"/>
          <w:sz w:val="24"/>
          <w:szCs w:val="24"/>
        </w:rPr>
        <w:t>rading</w:t>
      </w:r>
      <w:r>
        <w:rPr>
          <w:rFonts w:ascii="仿宋" w:eastAsia="仿宋" w:hAnsi="仿宋" w:hint="eastAsia"/>
          <w:color w:val="000000"/>
          <w:sz w:val="24"/>
          <w:szCs w:val="24"/>
        </w:rPr>
        <w:t>,r</w:t>
      </w:r>
      <w:r w:rsidRPr="008C7CB2">
        <w:rPr>
          <w:rFonts w:ascii="仿宋" w:eastAsia="仿宋" w:hAnsi="仿宋"/>
          <w:color w:val="000000"/>
          <w:sz w:val="24"/>
          <w:szCs w:val="24"/>
        </w:rPr>
        <w:t>esearch status at home and abroad</w:t>
      </w:r>
      <w:r>
        <w:rPr>
          <w:rFonts w:ascii="仿宋" w:eastAsia="仿宋" w:hAnsi="仿宋" w:hint="eastAsia"/>
          <w:color w:val="000000"/>
          <w:sz w:val="24"/>
          <w:szCs w:val="24"/>
        </w:rPr>
        <w:t>,</w:t>
      </w:r>
      <w:r w:rsidRPr="008C7CB2">
        <w:t xml:space="preserve"> </w:t>
      </w:r>
      <w:r>
        <w:rPr>
          <w:rFonts w:ascii="仿宋" w:eastAsia="仿宋" w:hAnsi="仿宋" w:hint="eastAsia"/>
          <w:color w:val="000000"/>
          <w:sz w:val="24"/>
          <w:szCs w:val="24"/>
        </w:rPr>
        <w:t>t</w:t>
      </w:r>
      <w:r w:rsidRPr="008C7CB2">
        <w:rPr>
          <w:rFonts w:ascii="仿宋" w:eastAsia="仿宋" w:hAnsi="仿宋"/>
          <w:color w:val="000000"/>
          <w:sz w:val="24"/>
          <w:szCs w:val="24"/>
        </w:rPr>
        <w:t>he existence foundation and development trend of high frequency trading</w:t>
      </w:r>
      <w:r>
        <w:rPr>
          <w:rFonts w:ascii="仿宋" w:eastAsia="仿宋" w:hAnsi="仿宋" w:hint="eastAsia"/>
          <w:color w:val="000000"/>
          <w:sz w:val="24"/>
          <w:szCs w:val="24"/>
        </w:rPr>
        <w:t>.</w:t>
      </w:r>
      <w:r w:rsidRPr="008C7CB2">
        <w:rPr>
          <w:rFonts w:ascii="仿宋" w:eastAsia="仿宋" w:hAnsi="仿宋"/>
          <w:color w:val="000000"/>
          <w:sz w:val="24"/>
          <w:szCs w:val="24"/>
        </w:rPr>
        <w:t>Several common high-frequency trading strategies are listed in this paper</w:t>
      </w:r>
      <w:r>
        <w:rPr>
          <w:rFonts w:ascii="仿宋" w:eastAsia="仿宋" w:hAnsi="仿宋" w:hint="eastAsia"/>
          <w:color w:val="000000"/>
          <w:sz w:val="24"/>
          <w:szCs w:val="24"/>
        </w:rPr>
        <w:t>,</w:t>
      </w:r>
      <w:r w:rsidRPr="008C7CB2">
        <w:t xml:space="preserve"> </w:t>
      </w:r>
      <w:r>
        <w:rPr>
          <w:rFonts w:ascii="仿宋" w:eastAsia="仿宋" w:hAnsi="仿宋" w:hint="eastAsia"/>
          <w:color w:val="000000"/>
          <w:sz w:val="24"/>
          <w:szCs w:val="24"/>
        </w:rPr>
        <w:t>a</w:t>
      </w:r>
      <w:r w:rsidRPr="008C7CB2">
        <w:rPr>
          <w:rFonts w:ascii="仿宋" w:eastAsia="仿宋" w:hAnsi="仿宋"/>
          <w:color w:val="000000"/>
          <w:sz w:val="24"/>
          <w:szCs w:val="24"/>
        </w:rPr>
        <w:t>nd some factors which affect the high frequency trading strategy are presented.</w:t>
      </w:r>
      <w:r w:rsidRPr="008C7CB2">
        <w:t xml:space="preserve"> </w:t>
      </w:r>
      <w:r w:rsidRPr="008C7CB2">
        <w:rPr>
          <w:rFonts w:ascii="仿宋" w:eastAsia="仿宋" w:hAnsi="仿宋"/>
          <w:color w:val="000000"/>
          <w:sz w:val="24"/>
          <w:szCs w:val="24"/>
        </w:rPr>
        <w:t>By using common high-frequency trading strategies in different commodities and markets</w:t>
      </w:r>
      <w:r>
        <w:rPr>
          <w:rFonts w:ascii="仿宋" w:eastAsia="仿宋" w:hAnsi="仿宋" w:hint="eastAsia"/>
          <w:color w:val="000000"/>
          <w:sz w:val="24"/>
          <w:szCs w:val="24"/>
        </w:rPr>
        <w:t>,</w:t>
      </w:r>
      <w:r w:rsidRPr="008C7CB2">
        <w:t xml:space="preserve"> </w:t>
      </w:r>
      <w:r>
        <w:rPr>
          <w:rFonts w:ascii="仿宋" w:eastAsia="仿宋" w:hAnsi="仿宋" w:hint="eastAsia"/>
          <w:color w:val="000000"/>
          <w:sz w:val="24"/>
          <w:szCs w:val="24"/>
        </w:rPr>
        <w:t>m</w:t>
      </w:r>
      <w:r w:rsidRPr="008C7CB2">
        <w:rPr>
          <w:rFonts w:ascii="仿宋" w:eastAsia="仿宋" w:hAnsi="仿宋"/>
          <w:color w:val="000000"/>
          <w:sz w:val="24"/>
          <w:szCs w:val="24"/>
        </w:rPr>
        <w:t>easurement and analysis of its operation effect</w:t>
      </w:r>
      <w:r>
        <w:rPr>
          <w:rFonts w:ascii="仿宋" w:eastAsia="仿宋" w:hAnsi="仿宋" w:hint="eastAsia"/>
          <w:color w:val="000000"/>
          <w:sz w:val="24"/>
          <w:szCs w:val="24"/>
        </w:rPr>
        <w:t>,</w:t>
      </w:r>
      <w:r w:rsidRPr="008C7CB2">
        <w:t xml:space="preserve"> </w:t>
      </w:r>
      <w:r w:rsidRPr="008C7CB2">
        <w:rPr>
          <w:rFonts w:ascii="仿宋" w:eastAsia="仿宋" w:hAnsi="仿宋"/>
          <w:color w:val="000000"/>
          <w:sz w:val="24"/>
          <w:szCs w:val="24"/>
        </w:rPr>
        <w:t>And then analyze the correlation of each factor.</w:t>
      </w:r>
    </w:p>
    <w:p w:rsidR="008C7CB2" w:rsidRDefault="008C7CB2" w:rsidP="008C7CB2">
      <w:pPr>
        <w:snapToGrid w:val="0"/>
        <w:spacing w:line="360" w:lineRule="auto"/>
        <w:ind w:firstLineChars="200" w:firstLine="480"/>
        <w:rPr>
          <w:rFonts w:ascii="仿宋" w:eastAsia="仿宋" w:hAnsi="仿宋" w:hint="eastAsia"/>
          <w:color w:val="000000"/>
          <w:sz w:val="24"/>
          <w:szCs w:val="24"/>
        </w:rPr>
      </w:pPr>
      <w:r w:rsidRPr="008C7CB2">
        <w:rPr>
          <w:rFonts w:ascii="仿宋" w:eastAsia="仿宋" w:hAnsi="仿宋"/>
          <w:color w:val="000000"/>
          <w:sz w:val="24"/>
          <w:szCs w:val="24"/>
        </w:rPr>
        <w:t>After analyzing the correlation size of each influencing factor, this paper tries to optimize several high frequency trading strategies, and then use the optimized strategy in the commodity market to observe its actual effect.</w:t>
      </w:r>
    </w:p>
    <w:p w:rsidR="008C7CB2" w:rsidRPr="008C7CB2" w:rsidRDefault="008C7CB2" w:rsidP="008C7CB2">
      <w:pPr>
        <w:snapToGrid w:val="0"/>
        <w:spacing w:line="360" w:lineRule="auto"/>
        <w:ind w:firstLineChars="200" w:firstLine="480"/>
        <w:rPr>
          <w:rFonts w:ascii="仿宋" w:eastAsia="仿宋" w:hAnsi="仿宋" w:hint="eastAsia"/>
          <w:color w:val="000000"/>
          <w:sz w:val="24"/>
          <w:szCs w:val="24"/>
        </w:rPr>
      </w:pPr>
      <w:r w:rsidRPr="008C7CB2">
        <w:rPr>
          <w:rFonts w:ascii="仿宋" w:eastAsia="仿宋" w:hAnsi="仿宋"/>
          <w:color w:val="000000"/>
          <w:sz w:val="24"/>
          <w:szCs w:val="24"/>
        </w:rPr>
        <w:t>Key word</w:t>
      </w:r>
      <w:r>
        <w:rPr>
          <w:rFonts w:ascii="仿宋" w:eastAsia="仿宋" w:hAnsi="仿宋" w:hint="eastAsia"/>
          <w:color w:val="000000"/>
          <w:sz w:val="24"/>
          <w:szCs w:val="24"/>
        </w:rPr>
        <w:t>:</w:t>
      </w:r>
      <w:r w:rsidRPr="008C7CB2">
        <w:t xml:space="preserve"> </w:t>
      </w:r>
      <w:r w:rsidRPr="008C7CB2">
        <w:rPr>
          <w:rFonts w:ascii="仿宋" w:eastAsia="仿宋" w:hAnsi="仿宋"/>
          <w:color w:val="000000"/>
          <w:sz w:val="24"/>
          <w:szCs w:val="24"/>
        </w:rPr>
        <w:t>High-frequency trading</w:t>
      </w:r>
      <w:r>
        <w:rPr>
          <w:rFonts w:ascii="仿宋" w:eastAsia="仿宋" w:hAnsi="仿宋" w:hint="eastAsia"/>
          <w:color w:val="000000"/>
          <w:sz w:val="24"/>
          <w:szCs w:val="24"/>
        </w:rPr>
        <w:t>,</w:t>
      </w:r>
      <w:r w:rsidRPr="008C7CB2">
        <w:t xml:space="preserve"> </w:t>
      </w:r>
      <w:r w:rsidRPr="008C7CB2">
        <w:rPr>
          <w:rFonts w:ascii="仿宋" w:eastAsia="仿宋" w:hAnsi="仿宋"/>
          <w:color w:val="000000"/>
          <w:sz w:val="24"/>
          <w:szCs w:val="24"/>
        </w:rPr>
        <w:t>influence factor</w:t>
      </w:r>
      <w:r>
        <w:rPr>
          <w:rFonts w:ascii="仿宋" w:eastAsia="仿宋" w:hAnsi="仿宋" w:hint="eastAsia"/>
          <w:color w:val="000000"/>
          <w:sz w:val="24"/>
          <w:szCs w:val="24"/>
        </w:rPr>
        <w:t>,</w:t>
      </w:r>
      <w:r w:rsidRPr="008C7CB2">
        <w:t xml:space="preserve"> </w:t>
      </w:r>
      <w:r>
        <w:rPr>
          <w:rFonts w:ascii="仿宋" w:eastAsia="仿宋" w:hAnsi="仿宋" w:hint="eastAsia"/>
          <w:color w:val="000000"/>
          <w:sz w:val="24"/>
          <w:szCs w:val="24"/>
        </w:rPr>
        <w:t>r</w:t>
      </w:r>
      <w:r w:rsidRPr="008C7CB2">
        <w:rPr>
          <w:rFonts w:ascii="仿宋" w:eastAsia="仿宋" w:hAnsi="仿宋"/>
          <w:color w:val="000000"/>
          <w:sz w:val="24"/>
          <w:szCs w:val="24"/>
        </w:rPr>
        <w:t>elevance</w:t>
      </w:r>
      <w:r>
        <w:rPr>
          <w:rFonts w:ascii="仿宋" w:eastAsia="仿宋" w:hAnsi="仿宋" w:hint="eastAsia"/>
          <w:color w:val="000000"/>
          <w:sz w:val="24"/>
          <w:szCs w:val="24"/>
        </w:rPr>
        <w:t>,</w:t>
      </w:r>
      <w:r w:rsidRPr="008C7CB2">
        <w:t xml:space="preserve"> </w:t>
      </w:r>
      <w:r>
        <w:rPr>
          <w:rFonts w:ascii="仿宋" w:eastAsia="仿宋" w:hAnsi="仿宋" w:hint="eastAsia"/>
          <w:color w:val="000000"/>
          <w:sz w:val="24"/>
          <w:szCs w:val="24"/>
        </w:rPr>
        <w:t>t</w:t>
      </w:r>
      <w:r w:rsidRPr="008C7CB2">
        <w:rPr>
          <w:rFonts w:ascii="仿宋" w:eastAsia="仿宋" w:hAnsi="仿宋"/>
          <w:color w:val="000000"/>
          <w:sz w:val="24"/>
          <w:szCs w:val="24"/>
        </w:rPr>
        <w:t>rading strategy</w:t>
      </w:r>
      <w:r w:rsidR="00A44C96">
        <w:rPr>
          <w:rFonts w:ascii="仿宋" w:eastAsia="仿宋" w:hAnsi="仿宋" w:hint="eastAsia"/>
          <w:color w:val="000000"/>
          <w:sz w:val="24"/>
          <w:szCs w:val="24"/>
        </w:rPr>
        <w:t>.</w:t>
      </w:r>
    </w:p>
    <w:sectPr w:rsidR="008C7CB2" w:rsidRPr="008C7CB2" w:rsidSect="00E13E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C86" w:rsidRDefault="005A7C86" w:rsidP="00045F8F">
      <w:r>
        <w:separator/>
      </w:r>
    </w:p>
  </w:endnote>
  <w:endnote w:type="continuationSeparator" w:id="1">
    <w:p w:rsidR="005A7C86" w:rsidRDefault="005A7C86" w:rsidP="00045F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C86" w:rsidRDefault="005A7C86" w:rsidP="00045F8F">
      <w:r>
        <w:separator/>
      </w:r>
    </w:p>
  </w:footnote>
  <w:footnote w:type="continuationSeparator" w:id="1">
    <w:p w:rsidR="005A7C86" w:rsidRDefault="005A7C86" w:rsidP="00045F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5F8F"/>
    <w:rsid w:val="00045F8F"/>
    <w:rsid w:val="000E33F9"/>
    <w:rsid w:val="00175E17"/>
    <w:rsid w:val="001C351A"/>
    <w:rsid w:val="005472CC"/>
    <w:rsid w:val="005A7C86"/>
    <w:rsid w:val="006315F7"/>
    <w:rsid w:val="006F493A"/>
    <w:rsid w:val="007D212F"/>
    <w:rsid w:val="0088299F"/>
    <w:rsid w:val="008A642F"/>
    <w:rsid w:val="008C7CB2"/>
    <w:rsid w:val="009A0B1A"/>
    <w:rsid w:val="00A44C96"/>
    <w:rsid w:val="00BA0A1F"/>
    <w:rsid w:val="00BD7FF4"/>
    <w:rsid w:val="00E13E3E"/>
    <w:rsid w:val="00F279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E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F8F"/>
    <w:rPr>
      <w:sz w:val="18"/>
      <w:szCs w:val="18"/>
    </w:rPr>
  </w:style>
  <w:style w:type="paragraph" w:styleId="a4">
    <w:name w:val="footer"/>
    <w:basedOn w:val="a"/>
    <w:link w:val="Char0"/>
    <w:uiPriority w:val="99"/>
    <w:semiHidden/>
    <w:unhideWhenUsed/>
    <w:rsid w:val="00045F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5F8F"/>
    <w:rPr>
      <w:sz w:val="18"/>
      <w:szCs w:val="18"/>
    </w:rPr>
  </w:style>
</w:styles>
</file>

<file path=word/webSettings.xml><?xml version="1.0" encoding="utf-8"?>
<w:webSettings xmlns:r="http://schemas.openxmlformats.org/officeDocument/2006/relationships" xmlns:w="http://schemas.openxmlformats.org/wordprocessingml/2006/main">
  <w:divs>
    <w:div w:id="120149989">
      <w:bodyDiv w:val="1"/>
      <w:marLeft w:val="0"/>
      <w:marRight w:val="0"/>
      <w:marTop w:val="0"/>
      <w:marBottom w:val="0"/>
      <w:divBdr>
        <w:top w:val="none" w:sz="0" w:space="0" w:color="auto"/>
        <w:left w:val="none" w:sz="0" w:space="0" w:color="auto"/>
        <w:bottom w:val="none" w:sz="0" w:space="0" w:color="auto"/>
        <w:right w:val="none" w:sz="0" w:space="0" w:color="auto"/>
      </w:divBdr>
      <w:divsChild>
        <w:div w:id="2085908640">
          <w:marLeft w:val="0"/>
          <w:marRight w:val="0"/>
          <w:marTop w:val="0"/>
          <w:marBottom w:val="0"/>
          <w:divBdr>
            <w:top w:val="none" w:sz="0" w:space="0" w:color="auto"/>
            <w:left w:val="none" w:sz="0" w:space="0" w:color="auto"/>
            <w:bottom w:val="none" w:sz="0" w:space="0" w:color="auto"/>
            <w:right w:val="none" w:sz="0" w:space="0" w:color="auto"/>
          </w:divBdr>
          <w:divsChild>
            <w:div w:id="1572497579">
              <w:marLeft w:val="0"/>
              <w:marRight w:val="0"/>
              <w:marTop w:val="0"/>
              <w:marBottom w:val="0"/>
              <w:divBdr>
                <w:top w:val="none" w:sz="0" w:space="0" w:color="auto"/>
                <w:left w:val="none" w:sz="0" w:space="0" w:color="auto"/>
                <w:bottom w:val="none" w:sz="0" w:space="0" w:color="auto"/>
                <w:right w:val="none" w:sz="0" w:space="0" w:color="auto"/>
              </w:divBdr>
              <w:divsChild>
                <w:div w:id="1169635134">
                  <w:marLeft w:val="0"/>
                  <w:marRight w:val="0"/>
                  <w:marTop w:val="0"/>
                  <w:marBottom w:val="0"/>
                  <w:divBdr>
                    <w:top w:val="single" w:sz="6" w:space="8" w:color="DEDEDE"/>
                    <w:left w:val="single" w:sz="6" w:space="8" w:color="DEDEDE"/>
                    <w:bottom w:val="single" w:sz="6" w:space="30" w:color="DEDEDE"/>
                    <w:right w:val="single" w:sz="6" w:space="8" w:color="DEDEDE"/>
                  </w:divBdr>
                  <w:divsChild>
                    <w:div w:id="3920461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94524533">
          <w:marLeft w:val="0"/>
          <w:marRight w:val="0"/>
          <w:marTop w:val="0"/>
          <w:marBottom w:val="0"/>
          <w:divBdr>
            <w:top w:val="none" w:sz="0" w:space="0" w:color="auto"/>
            <w:left w:val="none" w:sz="0" w:space="0" w:color="auto"/>
            <w:bottom w:val="none" w:sz="0" w:space="0" w:color="auto"/>
            <w:right w:val="none" w:sz="0" w:space="0" w:color="auto"/>
          </w:divBdr>
          <w:divsChild>
            <w:div w:id="2039503158">
              <w:marLeft w:val="0"/>
              <w:marRight w:val="0"/>
              <w:marTop w:val="0"/>
              <w:marBottom w:val="0"/>
              <w:divBdr>
                <w:top w:val="none" w:sz="0" w:space="0" w:color="auto"/>
                <w:left w:val="none" w:sz="0" w:space="0" w:color="auto"/>
                <w:bottom w:val="none" w:sz="0" w:space="0" w:color="auto"/>
                <w:right w:val="none" w:sz="0" w:space="0" w:color="auto"/>
              </w:divBdr>
              <w:divsChild>
                <w:div w:id="250748413">
                  <w:marLeft w:val="0"/>
                  <w:marRight w:val="0"/>
                  <w:marTop w:val="0"/>
                  <w:marBottom w:val="0"/>
                  <w:divBdr>
                    <w:top w:val="single" w:sz="6" w:space="8" w:color="EEEEEE"/>
                    <w:left w:val="none" w:sz="0" w:space="8" w:color="auto"/>
                    <w:bottom w:val="single" w:sz="6" w:space="8" w:color="EEEEEE"/>
                    <w:right w:val="single" w:sz="6" w:space="8" w:color="EEEEEE"/>
                  </w:divBdr>
                  <w:divsChild>
                    <w:div w:id="15688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161</Words>
  <Characters>923</Characters>
  <Application>Microsoft Office Word</Application>
  <DocSecurity>0</DocSecurity>
  <Lines>7</Lines>
  <Paragraphs>2</Paragraphs>
  <ScaleCrop>false</ScaleCrop>
  <Company>Microsoft</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dc:creator>
  <cp:keywords/>
  <dc:description/>
  <cp:lastModifiedBy>baolong</cp:lastModifiedBy>
  <cp:revision>14</cp:revision>
  <dcterms:created xsi:type="dcterms:W3CDTF">2016-12-11T13:42:00Z</dcterms:created>
  <dcterms:modified xsi:type="dcterms:W3CDTF">2016-12-11T15:07:00Z</dcterms:modified>
</cp:coreProperties>
</file>