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4D0B" w:rsidRDefault="00B94D0B" w:rsidP="001D712C">
      <w:pPr>
        <w:pStyle w:val="2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sz w:val="24"/>
          <w:szCs w:val="24"/>
        </w:rPr>
      </w:pPr>
    </w:p>
    <w:p w:rsidR="001D712C" w:rsidRPr="00F923B3" w:rsidRDefault="001D712C" w:rsidP="001D712C">
      <w:pPr>
        <w:pStyle w:val="2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sz w:val="24"/>
          <w:szCs w:val="24"/>
        </w:rPr>
      </w:pPr>
      <w:r w:rsidRPr="00F923B3">
        <w:rPr>
          <w:rFonts w:ascii="Times New Roman" w:hAnsi="Times New Roman" w:cs="Times New Roman"/>
          <w:sz w:val="24"/>
          <w:szCs w:val="24"/>
        </w:rPr>
        <w:t xml:space="preserve">2.1  </w:t>
      </w:r>
      <w:bookmarkStart w:id="0" w:name="GrindEQpgref5ec6d4811"/>
      <w:bookmarkEnd w:id="0"/>
      <w:r w:rsidRPr="00F923B3">
        <w:rPr>
          <w:rFonts w:ascii="Times New Roman" w:hAnsi="Times New Roman" w:cs="Times New Roman"/>
          <w:sz w:val="24"/>
          <w:szCs w:val="24"/>
        </w:rPr>
        <w:t>Численное моделирование морского волнения</w:t>
      </w:r>
    </w:p>
    <w:p w:rsidR="001D712C" w:rsidRPr="00F923B3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F923B3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F923B3">
        <w:rPr>
          <w:rFonts w:ascii="Times New Roman" w:hAnsi="Times New Roman"/>
          <w:noProof/>
        </w:rPr>
        <w:t xml:space="preserve">Традиционный подход к моделированию морского волнения состоит в том, что спектр волнения представляется в виде суммы синусоид (гармоник), амплитуда которых вычисляется по спектру волнения </w:t>
      </w:r>
      <w:r w:rsidRPr="000B08BE">
        <w:rPr>
          <w:rFonts w:ascii="Times New Roman" w:hAnsi="Times New Roman"/>
          <w:noProof/>
          <w:highlight w:val="yellow"/>
        </w:rPr>
        <w:t>[1а-3а].</w:t>
      </w:r>
      <w:r w:rsidRPr="00F923B3">
        <w:rPr>
          <w:rFonts w:ascii="Times New Roman" w:hAnsi="Times New Roman"/>
          <w:noProof/>
        </w:rPr>
        <w:t xml:space="preserve"> Предполагается, что гармоники не взаимодействуют друг с другом, поэтому возвышения поверхности, орбитальные скорости, уклоны и другие характеристики волнения являются их суммой.</w:t>
      </w:r>
    </w:p>
    <w:p w:rsidR="001D712C" w:rsidRPr="00F923B3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F923B3" w:rsidRDefault="001D712C" w:rsidP="001D712C">
      <w:pPr>
        <w:pStyle w:val="3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sz w:val="24"/>
          <w:szCs w:val="24"/>
        </w:rPr>
      </w:pPr>
      <w:r w:rsidRPr="00F923B3">
        <w:rPr>
          <w:rFonts w:ascii="Times New Roman" w:hAnsi="Times New Roman" w:cs="Times New Roman"/>
          <w:sz w:val="24"/>
          <w:szCs w:val="24"/>
        </w:rPr>
        <w:t xml:space="preserve">2.2.1 </w:t>
      </w:r>
      <w:bookmarkStart w:id="1" w:name="GrindEQpgref5ec6d4812"/>
      <w:bookmarkEnd w:id="1"/>
      <w:r w:rsidRPr="00F923B3">
        <w:rPr>
          <w:rFonts w:ascii="Times New Roman" w:hAnsi="Times New Roman" w:cs="Times New Roman"/>
          <w:sz w:val="24"/>
          <w:szCs w:val="24"/>
        </w:rPr>
        <w:t>Общие положения</w:t>
      </w:r>
    </w:p>
    <w:p w:rsidR="001D712C" w:rsidRPr="00F90B95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F63FF0">
        <w:rPr>
          <w:rFonts w:ascii="Times New Roman" w:hAnsi="Times New Roman"/>
          <w:noProof/>
        </w:rPr>
        <w:t>Определим ряд общих понятий, описывающих возвышения взволнованной морской поверхности в рамках теории случайных пространственно-временных полей. В этом случае поверхность представляется в виде суммы синусоидальных волн со случайными фазами</w:t>
      </w:r>
      <w:r>
        <w:rPr>
          <w:rFonts w:ascii="Times New Roman" w:hAnsi="Times New Roman"/>
          <w:noProof/>
        </w:rPr>
        <w:t xml:space="preserve"> </w:t>
      </w:r>
      <w:r w:rsidRPr="001B1053">
        <w:rPr>
          <w:rFonts w:ascii="Times New Roman" w:hAnsi="Times New Roman"/>
          <w:noProof/>
          <w:highlight w:val="cyan"/>
        </w:rPr>
        <w:t>(поправить положение номеров формул по всему тексту)</w:t>
      </w:r>
    </w:p>
    <w:p w:rsidR="001D712C" w:rsidRPr="00F90B95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Tr="001D712C">
        <w:tc>
          <w:tcPr>
            <w:tcW w:w="8926" w:type="dxa"/>
          </w:tcPr>
          <w:p w:rsidR="001D712C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m:oMathPara>
              <m:oMath>
                <m:r>
                  <w:rPr>
                    <w:rFonts w:ascii="Cambria Math" w:hAnsi="Cambria Math" w:cs="Cambria Math"/>
                    <w:noProof/>
                  </w:rPr>
                  <m:t>ξ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(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r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,</m:t>
                </m:r>
                <m:r>
                  <w:rPr>
                    <w:rFonts w:ascii="Cambria Math" w:hAnsi="Cambria Math"/>
                    <w:noProof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)=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=-∞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∞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‍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mbria Math"/>
                            <w:noProof/>
                          </w:rPr>
                          <m:t>κ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)</m:t>
                </m:r>
                <m:sSup>
                  <m:sSup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noProof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mbria Math"/>
                                <w:noProof/>
                              </w:rPr>
                              <m:t>κ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</m:sub>
                    </m:sSub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noProof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,</m:t>
                </m:r>
              </m:oMath>
            </m:oMathPara>
          </w:p>
        </w:tc>
        <w:tc>
          <w:tcPr>
            <w:tcW w:w="753" w:type="dxa"/>
          </w:tcPr>
          <w:p w:rsidR="001D712C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highlight w:val="yellow"/>
              </w:rPr>
            </w:pPr>
            <w:r>
              <w:rPr>
                <w:rFonts w:ascii="Times New Roman" w:hAnsi="Times New Roman"/>
                <w:noProof/>
                <w:highlight w:val="yellow"/>
              </w:rPr>
              <w:t xml:space="preserve"> </w:t>
            </w:r>
          </w:p>
          <w:p w:rsidR="001D712C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</w:rPr>
            </w:pPr>
            <w:r w:rsidRPr="001B1053">
              <w:rPr>
                <w:rFonts w:ascii="Times New Roman" w:hAnsi="Times New Roman"/>
                <w:noProof/>
                <w:highlight w:val="yellow"/>
              </w:rPr>
              <w:t>(1)</w:t>
            </w:r>
          </w:p>
          <w:p w:rsidR="001D712C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</w:p>
        </w:tc>
      </w:tr>
    </w:tbl>
    <w:p w:rsidR="001D712C" w:rsidRPr="00F63FF0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F63FF0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F63FF0">
        <w:rPr>
          <w:rFonts w:ascii="Times New Roman" w:hAnsi="Times New Roman"/>
          <w:noProof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ψ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</m:oMath>
      <w:r w:rsidRPr="00F63FF0">
        <w:rPr>
          <w:rFonts w:ascii="Times New Roman" w:hAnsi="Times New Roman"/>
          <w:noProof/>
        </w:rPr>
        <w:t xml:space="preserve"> – случайная фаза, равномерно распределенная в интервале от </w:t>
      </w:r>
      <m:oMath>
        <m:r>
          <m:rPr>
            <m:sty m:val="p"/>
          </m:rPr>
          <w:rPr>
            <w:rFonts w:ascii="Cambria Math" w:hAnsi="Times New Roman"/>
            <w:noProof/>
          </w:rPr>
          <m:t>0</m:t>
        </m:r>
      </m:oMath>
      <w:r w:rsidRPr="00F63FF0">
        <w:rPr>
          <w:rFonts w:ascii="Times New Roman" w:hAnsi="Times New Roman"/>
          <w:noProof/>
        </w:rPr>
        <w:t xml:space="preserve"> до </w:t>
      </w:r>
      <m:oMath>
        <m:r>
          <m:rPr>
            <m:sty m:val="p"/>
          </m:rPr>
          <w:rPr>
            <w:rFonts w:ascii="Cambria Math" w:hAnsi="Times New Roman"/>
            <w:noProof/>
          </w:rPr>
          <m:t>2</m:t>
        </m:r>
        <m:r>
          <w:rPr>
            <w:rFonts w:ascii="Cambria Math" w:hAnsi="Cambria Math"/>
            <w:noProof/>
          </w:rPr>
          <m:t>π</m:t>
        </m:r>
      </m:oMath>
      <w:r w:rsidRPr="00F63FF0">
        <w:rPr>
          <w:rFonts w:ascii="Times New Roman" w:hAnsi="Times New Roman"/>
          <w:noProof/>
        </w:rPr>
        <w:t xml:space="preserve">,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(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</w:rPr>
                  <m:t>κ</m:t>
                </m:r>
              </m:e>
            </m:acc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)</m:t>
        </m:r>
      </m:oMath>
      <w:r w:rsidRPr="00F63FF0">
        <w:rPr>
          <w:rFonts w:ascii="Times New Roman" w:hAnsi="Times New Roman"/>
          <w:noProof/>
        </w:rPr>
        <w:t xml:space="preserve"> – комплексная амплитуда гармоники с волновым числом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</w:rPr>
                  <m:t>κ</m:t>
                </m:r>
              </m:e>
            </m:acc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</m:oMath>
      <w:r w:rsidRPr="00F63FF0">
        <w:rPr>
          <w:rFonts w:ascii="Times New Roman" w:hAnsi="Times New Roman"/>
          <w:noProof/>
        </w:rPr>
        <w:t xml:space="preserve"> и частотой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ω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</m:oMath>
      <w:r w:rsidRPr="00F63FF0">
        <w:rPr>
          <w:rFonts w:ascii="Times New Roman" w:hAnsi="Times New Roman"/>
          <w:noProof/>
        </w:rPr>
        <w:t xml:space="preserve">, связанной с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</w:rPr>
                  <m:t>κ</m:t>
                </m:r>
              </m:e>
            </m:acc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</m:oMath>
      <w:r w:rsidRPr="00F63FF0">
        <w:rPr>
          <w:rFonts w:ascii="Times New Roman" w:hAnsi="Times New Roman"/>
          <w:noProof/>
        </w:rPr>
        <w:t xml:space="preserve"> известным дисперсионным соотношением </w:t>
      </w:r>
      <w:r w:rsidRPr="00F63FF0">
        <w:rPr>
          <w:rFonts w:ascii="Times New Roman" w:hAnsi="Times New Roman"/>
          <w:highlight w:val="yellow"/>
        </w:rPr>
        <w:t>[4а]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141"/>
        <w:gridCol w:w="612"/>
      </w:tblGrid>
      <w:tr w:rsidR="001D712C" w:rsidRPr="00F63FF0" w:rsidTr="001D712C">
        <w:tc>
          <w:tcPr>
            <w:tcW w:w="9067" w:type="dxa"/>
            <w:gridSpan w:val="2"/>
          </w:tcPr>
          <w:p w:rsidR="001D712C" w:rsidRPr="00F63FF0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</w:p>
        </w:tc>
        <w:tc>
          <w:tcPr>
            <w:tcW w:w="612" w:type="dxa"/>
          </w:tcPr>
          <w:p w:rsidR="001D712C" w:rsidRPr="00F63FF0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</w:rPr>
            </w:pPr>
          </w:p>
        </w:tc>
      </w:tr>
      <w:tr w:rsidR="001D712C" w:rsidTr="001D712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926" w:type="dxa"/>
            <w:tcBorders>
              <w:top w:val="nil"/>
              <w:left w:val="nil"/>
              <w:bottom w:val="nil"/>
              <w:right w:val="nil"/>
            </w:tcBorders>
          </w:tcPr>
          <w:p w:rsidR="001D712C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(</m:t>
                </m:r>
                <m:r>
                  <w:rPr>
                    <w:rFonts w:ascii="Cambria Math" w:hAnsi="Cambria Math"/>
                    <w:noProof/>
                  </w:rPr>
                  <m:t>κ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)=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noProof/>
                      </w:rPr>
                      <m:t>κg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+</m:t>
                    </m:r>
                    <m:r>
                      <w:rPr>
                        <w:rFonts w:ascii="Cambria Math" w:hAnsi="Cambria Math"/>
                        <w:noProof/>
                      </w:rPr>
                      <m:t>α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κ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3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,</m:t>
                </m:r>
              </m:oMath>
            </m:oMathPara>
          </w:p>
        </w:tc>
        <w:tc>
          <w:tcPr>
            <w:tcW w:w="75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D712C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</w:rPr>
            </w:pPr>
            <w:r w:rsidRPr="00F63FF0">
              <w:rPr>
                <w:rFonts w:ascii="Times New Roman" w:hAnsi="Times New Roman"/>
                <w:noProof/>
              </w:rPr>
              <w:t>(2)</w:t>
            </w:r>
          </w:p>
        </w:tc>
      </w:tr>
      <w:tr w:rsidR="001D712C" w:rsidRPr="00F63FF0" w:rsidTr="001D712C">
        <w:tc>
          <w:tcPr>
            <w:tcW w:w="9067" w:type="dxa"/>
            <w:gridSpan w:val="2"/>
          </w:tcPr>
          <w:p w:rsidR="001D712C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</w:p>
        </w:tc>
        <w:tc>
          <w:tcPr>
            <w:tcW w:w="612" w:type="dxa"/>
          </w:tcPr>
          <w:p w:rsidR="001D712C" w:rsidRPr="00F63FF0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</w:rPr>
            </w:pPr>
          </w:p>
        </w:tc>
      </w:tr>
    </w:tbl>
    <w:p w:rsidR="001D712C" w:rsidRPr="00024B60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</w:rPr>
      </w:pPr>
      <w:r w:rsidRPr="00024B60">
        <w:rPr>
          <w:rFonts w:ascii="Times New Roman" w:hAnsi="Times New Roman"/>
          <w:noProof/>
        </w:rPr>
        <w:t xml:space="preserve">где </w:t>
      </w:r>
      <m:oMath>
        <m:r>
          <w:rPr>
            <w:rFonts w:ascii="Cambria Math" w:hAnsi="Cambria Math"/>
            <w:noProof/>
          </w:rPr>
          <m:t>g</m:t>
        </m:r>
      </m:oMath>
      <w:r w:rsidRPr="00024B60">
        <w:rPr>
          <w:rFonts w:ascii="Times New Roman" w:hAnsi="Times New Roman"/>
          <w:noProof/>
        </w:rPr>
        <w:t xml:space="preserve"> – ускорение свободного падения, </w:t>
      </w:r>
      <m:oMath>
        <m:r>
          <w:rPr>
            <w:rFonts w:ascii="Cambria Math" w:hAnsi="Cambria Math"/>
            <w:noProof/>
          </w:rPr>
          <m:t>α</m:t>
        </m:r>
      </m:oMath>
      <w:r w:rsidRPr="00024B60">
        <w:rPr>
          <w:rFonts w:ascii="Times New Roman" w:hAnsi="Times New Roman"/>
          <w:noProof/>
        </w:rPr>
        <w:t xml:space="preserve"> – коэффициент, зависящий от свойств жидкости.</w:t>
      </w:r>
    </w:p>
    <w:p w:rsidR="001D712C" w:rsidRPr="00024B60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024B60">
        <w:rPr>
          <w:rFonts w:ascii="Times New Roman" w:hAnsi="Times New Roman"/>
          <w:noProof/>
        </w:rPr>
        <w:t xml:space="preserve">Корреляционную функцию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K</m:t>
            </m:r>
          </m:e>
          <m:sub>
            <m:r>
              <w:rPr>
                <w:rFonts w:ascii="Cambria Math" w:hAnsi="Cambria Math"/>
                <w:noProof/>
              </w:rPr>
              <m:t>ξ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(</m:t>
        </m:r>
        <m:acc>
          <m:accPr>
            <m:chr m:val="⃗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noProof/>
              </w:rPr>
              <m:t>r</m:t>
            </m:r>
          </m:e>
        </m:acc>
        <m:r>
          <m:rPr>
            <m:sty m:val="p"/>
          </m:rPr>
          <w:rPr>
            <w:rFonts w:ascii="Cambria Math" w:hAnsi="Times New Roman"/>
            <w:noProof/>
          </w:rPr>
          <m:t>,</m:t>
        </m:r>
        <m:r>
          <w:rPr>
            <w:rFonts w:ascii="Cambria Math" w:hAnsi="Cambria Math"/>
            <w:noProof/>
          </w:rPr>
          <m:t>t</m:t>
        </m:r>
        <m:r>
          <m:rPr>
            <m:sty m:val="p"/>
          </m:rPr>
          <w:rPr>
            <w:rFonts w:ascii="Cambria Math" w:hAnsi="Times New Roman"/>
            <w:noProof/>
          </w:rPr>
          <m:t>)</m:t>
        </m:r>
      </m:oMath>
      <w:r w:rsidRPr="00024B60">
        <w:rPr>
          <w:rFonts w:ascii="Times New Roman" w:hAnsi="Times New Roman"/>
          <w:noProof/>
        </w:rPr>
        <w:t xml:space="preserve"> поля высот </w:t>
      </w:r>
      <m:oMath>
        <m:r>
          <w:rPr>
            <w:rFonts w:ascii="Cambria Math" w:hAnsi="Cambria Math"/>
            <w:noProof/>
          </w:rPr>
          <m:t>ξ</m:t>
        </m:r>
        <m:r>
          <m:rPr>
            <m:sty m:val="p"/>
          </m:rPr>
          <w:rPr>
            <w:rFonts w:ascii="Cambria Math" w:hAnsi="Times New Roman"/>
            <w:noProof/>
          </w:rPr>
          <m:t>(</m:t>
        </m:r>
        <m:acc>
          <m:accPr>
            <m:chr m:val="⃗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noProof/>
              </w:rPr>
              <m:t>r</m:t>
            </m:r>
          </m:e>
        </m:acc>
        <m:r>
          <m:rPr>
            <m:sty m:val="p"/>
          </m:rPr>
          <w:rPr>
            <w:rFonts w:ascii="Cambria Math" w:hAnsi="Times New Roman"/>
            <w:noProof/>
          </w:rPr>
          <m:t>,</m:t>
        </m:r>
        <m:r>
          <w:rPr>
            <w:rFonts w:ascii="Cambria Math" w:hAnsi="Cambria Math"/>
            <w:noProof/>
          </w:rPr>
          <m:t>t</m:t>
        </m:r>
        <m:r>
          <m:rPr>
            <m:sty m:val="p"/>
          </m:rPr>
          <w:rPr>
            <w:rFonts w:ascii="Cambria Math" w:hAnsi="Times New Roman"/>
            <w:noProof/>
          </w:rPr>
          <m:t>)</m:t>
        </m:r>
      </m:oMath>
      <w:r w:rsidRPr="00024B60">
        <w:rPr>
          <w:rFonts w:ascii="Times New Roman" w:hAnsi="Times New Roman"/>
          <w:noProof/>
        </w:rPr>
        <w:t xml:space="preserve"> определим стандартным образом </w:t>
      </w:r>
      <w:r w:rsidRPr="00024B60">
        <w:rPr>
          <w:rFonts w:ascii="Times New Roman" w:hAnsi="Times New Roman"/>
          <w:highlight w:val="yellow"/>
        </w:rPr>
        <w:t>[5a]:</w:t>
      </w:r>
      <w:r w:rsidRPr="00024B60">
        <w:rPr>
          <w:rFonts w:ascii="Times New Roman" w:hAnsi="Times New Roman"/>
          <w:noProof/>
        </w:rPr>
        <w:t xml:space="preserve">.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Tr="001D712C">
        <w:tc>
          <w:tcPr>
            <w:tcW w:w="8926" w:type="dxa"/>
          </w:tcPr>
          <w:p w:rsidR="001D712C" w:rsidRDefault="00243599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ξ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[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r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r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]=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〈</m:t>
                </m:r>
                <m:r>
                  <w:rPr>
                    <w:rFonts w:ascii="Cambria Math" w:hAnsi="Cambria Math"/>
                    <w:noProof/>
                  </w:rPr>
                  <m:t>ξ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r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)</m:t>
                </m:r>
                <m:sSup>
                  <m:sSup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ξ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r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〉</m:t>
                </m:r>
              </m:oMath>
            </m:oMathPara>
          </w:p>
        </w:tc>
        <w:tc>
          <w:tcPr>
            <w:tcW w:w="753" w:type="dxa"/>
          </w:tcPr>
          <w:p w:rsidR="001D712C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w:r w:rsidRPr="00024B60">
              <w:rPr>
                <w:rFonts w:ascii="Times New Roman" w:hAnsi="Times New Roman"/>
                <w:noProof/>
              </w:rPr>
              <w:t>(3)</w:t>
            </w:r>
          </w:p>
        </w:tc>
      </w:tr>
    </w:tbl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024B60">
        <w:rPr>
          <w:rFonts w:ascii="Times New Roman" w:hAnsi="Times New Roman"/>
          <w:noProof/>
        </w:rPr>
        <w:t xml:space="preserve">Поле высот в нашей задаче считаем стационарным в широком смысле, то есть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K</m:t>
            </m:r>
          </m:e>
          <m:sub>
            <m:r>
              <w:rPr>
                <w:rFonts w:ascii="Cambria Math" w:hAnsi="Cambria Math"/>
                <w:noProof/>
              </w:rPr>
              <m:t>ξ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[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/>
                <w:noProof/>
              </w:rPr>
              <m:t>1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,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,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</w:rPr>
              <m:t>1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,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]=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K</m:t>
            </m:r>
          </m:e>
          <m:sub>
            <m:r>
              <w:rPr>
                <w:rFonts w:ascii="Cambria Math" w:hAnsi="Cambria Math"/>
                <w:noProof/>
              </w:rPr>
              <m:t>ξ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[</m:t>
        </m:r>
        <m:acc>
          <m:accPr>
            <m:chr m:val="⃗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noProof/>
              </w:rPr>
              <m:t>ρ</m:t>
            </m:r>
          </m:e>
        </m:acc>
        <m:r>
          <m:rPr>
            <m:sty m:val="p"/>
          </m:rPr>
          <w:rPr>
            <w:rFonts w:ascii="Cambria Math" w:hAnsi="Times New Roman"/>
            <w:noProof/>
          </w:rPr>
          <m:t>=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-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/>
                <w:noProof/>
              </w:rPr>
              <m:t>1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,</m:t>
        </m:r>
        <m:r>
          <w:rPr>
            <w:rFonts w:ascii="Cambria Math" w:hAnsi="Cambria Math"/>
            <w:noProof/>
          </w:rPr>
          <m:t>τ</m:t>
        </m:r>
        <m:r>
          <m:rPr>
            <m:sty m:val="p"/>
          </m:rPr>
          <w:rPr>
            <w:rFonts w:ascii="Cambria Math" w:hAnsi="Times New Roman"/>
            <w:noProof/>
          </w:rPr>
          <m:t>=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-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</w:rPr>
              <m:t>1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]</m:t>
        </m:r>
      </m:oMath>
      <w:r w:rsidRPr="00024B60">
        <w:rPr>
          <w:rFonts w:ascii="Times New Roman" w:hAnsi="Times New Roman"/>
          <w:noProof/>
        </w:rPr>
        <w:t>. Будем считать, гармоники независимыми друг от друга, а значит перекрестные члены в уравнении (3) занулятся. Тогда корреляционная функция поверхности (1) примет следующий вид: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Tr="001D712C">
        <w:tc>
          <w:tcPr>
            <w:tcW w:w="8926" w:type="dxa"/>
          </w:tcPr>
          <w:p w:rsidR="001D712C" w:rsidRDefault="00243599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Cambria Math"/>
                        <w:noProof/>
                      </w:rPr>
                      <m:t>ξ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[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 w:cs="Cambria Math"/>
                        <w:noProof/>
                      </w:rPr>
                      <m:t>ρ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,</m:t>
                </m:r>
                <m:r>
                  <w:rPr>
                    <w:rFonts w:ascii="Cambria Math" w:hAnsi="Cambria Math" w:cs="Cambria Math"/>
                    <w:noProof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]=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=-∞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∞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‍</m:t>
                    </m:r>
                  </m:e>
                </m:nary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exp⁡{</m:t>
                </m:r>
                <m:r>
                  <w:rPr>
                    <w:rFonts w:ascii="Cambria Math" w:hAnsi="Cambria Math"/>
                    <w:noProof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mbria Math"/>
                                <w:noProof/>
                              </w:rPr>
                              <m:t>κ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</m:sub>
                    </m:sSub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mbria Math"/>
                            <w:noProof/>
                          </w:rPr>
                          <m:t>ρ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+</m:t>
                    </m:r>
                    <m:r>
                      <w:rPr>
                        <w:rFonts w:ascii="Cambria Math" w:hAnsi="Cambria Math" w:cs="Cambria Math"/>
                        <w:noProof/>
                      </w:rPr>
                      <m:t>ωτ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}</m:t>
                </m:r>
              </m:oMath>
            </m:oMathPara>
          </w:p>
        </w:tc>
        <w:tc>
          <w:tcPr>
            <w:tcW w:w="753" w:type="dxa"/>
          </w:tcPr>
          <w:p w:rsidR="001D712C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highlight w:val="yellow"/>
              </w:rPr>
            </w:pPr>
          </w:p>
          <w:p w:rsidR="001D712C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</w:rPr>
            </w:pPr>
            <w:r w:rsidRPr="002A2F35">
              <w:rPr>
                <w:rFonts w:ascii="Times New Roman" w:hAnsi="Times New Roman"/>
                <w:noProof/>
                <w:highlight w:val="yellow"/>
              </w:rPr>
              <w:t>(4)</w:t>
            </w:r>
          </w:p>
          <w:p w:rsidR="001D712C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</w:p>
        </w:tc>
      </w:tr>
    </w:tbl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E57952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E57952">
        <w:rPr>
          <w:rFonts w:ascii="Times New Roman" w:hAnsi="Times New Roman"/>
          <w:noProof/>
        </w:rPr>
        <w:t xml:space="preserve">Для решения задачи моделирования отраженного от морской поверхности импульса достаточно рассматривать мгновенный снимок моделируемой поверхности, в момент отражения, а значит можно положить </w:t>
      </w:r>
      <m:oMath>
        <m:r>
          <w:rPr>
            <w:rFonts w:ascii="Cambria Math" w:hAnsi="Cambria Math"/>
            <w:noProof/>
          </w:rPr>
          <m:t>τ</m:t>
        </m:r>
        <m:r>
          <m:rPr>
            <m:sty m:val="p"/>
          </m:rPr>
          <w:rPr>
            <w:rFonts w:ascii="Cambria Math" w:hAnsi="Times New Roman"/>
            <w:noProof/>
          </w:rPr>
          <m:t>=0</m:t>
        </m:r>
      </m:oMath>
      <w:r w:rsidRPr="00E57952">
        <w:rPr>
          <w:rFonts w:ascii="Times New Roman" w:hAnsi="Times New Roman"/>
          <w:noProof/>
        </w:rPr>
        <w:t xml:space="preserve"> и тогда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K</m:t>
            </m:r>
          </m:e>
          <m:sub>
            <m:r>
              <w:rPr>
                <w:rFonts w:ascii="Cambria Math" w:hAnsi="Cambria Math"/>
                <w:noProof/>
              </w:rPr>
              <m:t>ξ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[</m:t>
        </m:r>
        <m:r>
          <w:rPr>
            <w:rFonts w:ascii="Cambria Math" w:hAnsi="Cambria Math"/>
            <w:noProof/>
          </w:rPr>
          <m:t>ρ</m:t>
        </m:r>
        <m:r>
          <m:rPr>
            <m:sty m:val="p"/>
          </m:rPr>
          <w:rPr>
            <w:rFonts w:ascii="Cambria Math" w:hAnsi="Times New Roman"/>
            <w:noProof/>
          </w:rPr>
          <m:t>,</m:t>
        </m:r>
        <m:r>
          <w:rPr>
            <w:rFonts w:ascii="Cambria Math" w:hAnsi="Cambria Math"/>
            <w:noProof/>
          </w:rPr>
          <m:t>τ</m:t>
        </m:r>
        <m:r>
          <m:rPr>
            <m:sty m:val="p"/>
          </m:rPr>
          <w:rPr>
            <w:rFonts w:ascii="Cambria Math" w:hAnsi="Times New Roman"/>
            <w:noProof/>
          </w:rPr>
          <m:t>]=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K</m:t>
            </m:r>
          </m:e>
          <m:sub>
            <m:r>
              <w:rPr>
                <w:rFonts w:ascii="Cambria Math" w:hAnsi="Cambria Math"/>
                <w:noProof/>
              </w:rPr>
              <m:t>ξ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[</m:t>
        </m:r>
        <m:r>
          <w:rPr>
            <w:rFonts w:ascii="Cambria Math" w:hAnsi="Cambria Math"/>
            <w:noProof/>
          </w:rPr>
          <m:t>ρ</m:t>
        </m:r>
        <m:r>
          <m:rPr>
            <m:sty m:val="p"/>
          </m:rPr>
          <w:rPr>
            <w:rFonts w:ascii="Cambria Math" w:hAnsi="Times New Roman"/>
            <w:noProof/>
          </w:rPr>
          <m:t>]</m:t>
        </m:r>
      </m:oMath>
      <w:r w:rsidRPr="00E57952">
        <w:rPr>
          <w:rFonts w:ascii="Times New Roman" w:hAnsi="Times New Roman"/>
          <w:noProof/>
        </w:rPr>
        <w:t>.</w:t>
      </w: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</w:rPr>
      </w:pPr>
      <w:r w:rsidRPr="00E57952">
        <w:rPr>
          <w:rFonts w:ascii="Times New Roman" w:hAnsi="Times New Roman"/>
          <w:noProof/>
        </w:rPr>
        <w:t xml:space="preserve">В этом случае справедлива формула Винера-Хинчина </w:t>
      </w:r>
      <w:r w:rsidRPr="00E57952">
        <w:rPr>
          <w:rFonts w:ascii="Times New Roman" w:hAnsi="Times New Roman"/>
        </w:rPr>
        <w:t>[5</w:t>
      </w:r>
      <w:r w:rsidRPr="00E57952">
        <w:rPr>
          <w:rFonts w:ascii="Times New Roman" w:hAnsi="Times New Roman"/>
          <w:highlight w:val="yellow"/>
        </w:rPr>
        <w:t>a]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Tr="001D712C">
        <w:tc>
          <w:tcPr>
            <w:tcW w:w="8926" w:type="dxa"/>
          </w:tcPr>
          <w:p w:rsidR="001D712C" w:rsidRDefault="00243599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ξ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k</m:t>
                        </m:r>
                      </m:e>
                    </m:acc>
                  </m:e>
                </m:d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-∞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∞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‍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ξ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ρ</m:t>
                        </m:r>
                      </m:e>
                    </m:acc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exp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-i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κ</m:t>
                            </m:r>
                          </m:e>
                        </m:acc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ρ</m:t>
                            </m:r>
                          </m:e>
                        </m:acc>
                      </m:e>
                    </m:d>
                  </m:e>
                </m:func>
                <m:r>
                  <w:rPr>
                    <w:rFonts w:ascii="Cambria Math" w:hAnsi="Cambria Math"/>
                    <w:noProof/>
                  </w:rPr>
                  <m:t>dρ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.</m:t>
                </m:r>
              </m:oMath>
            </m:oMathPara>
          </w:p>
        </w:tc>
        <w:tc>
          <w:tcPr>
            <w:tcW w:w="753" w:type="dxa"/>
          </w:tcPr>
          <w:p w:rsidR="001D712C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</w:p>
          <w:p w:rsidR="001D712C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w:r w:rsidRPr="00E57952">
              <w:rPr>
                <w:rFonts w:ascii="Times New Roman" w:hAnsi="Times New Roman"/>
                <w:noProof/>
              </w:rPr>
              <w:t>(5)</w:t>
            </w:r>
          </w:p>
        </w:tc>
      </w:tr>
    </w:tbl>
    <w:p w:rsidR="001D712C" w:rsidRPr="00E57952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612"/>
      </w:tblGrid>
      <w:tr w:rsidR="001D712C" w:rsidRPr="00E57952" w:rsidTr="001D712C">
        <w:tc>
          <w:tcPr>
            <w:tcW w:w="9067" w:type="dxa"/>
          </w:tcPr>
          <w:p w:rsidR="001D712C" w:rsidRPr="00E57952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</w:rPr>
            </w:pPr>
          </w:p>
        </w:tc>
        <w:tc>
          <w:tcPr>
            <w:tcW w:w="612" w:type="dxa"/>
          </w:tcPr>
          <w:p w:rsidR="001D712C" w:rsidRPr="00E57952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</w:rPr>
            </w:pPr>
          </w:p>
        </w:tc>
      </w:tr>
    </w:tbl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191860">
        <w:rPr>
          <w:rFonts w:ascii="Times New Roman" w:hAnsi="Times New Roman"/>
          <w:noProof/>
        </w:rPr>
        <w:t xml:space="preserve">Предположим, что спектр морского волнения можно представить в виде функции с разделяющимися переменными, где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S</m:t>
            </m:r>
          </m:e>
          <m:sub>
            <m:r>
              <w:rPr>
                <w:rFonts w:ascii="Cambria Math" w:hAnsi="Cambria Math"/>
                <w:noProof/>
              </w:rPr>
              <m:t>ξ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(</m:t>
        </m:r>
        <m:r>
          <w:rPr>
            <w:rFonts w:ascii="Cambria Math" w:hAnsi="Cambria Math"/>
            <w:noProof/>
          </w:rPr>
          <m:t>κ</m:t>
        </m:r>
        <m:r>
          <m:rPr>
            <m:sty m:val="p"/>
          </m:rPr>
          <w:rPr>
            <w:rFonts w:ascii="Cambria Math" w:hAnsi="Times New Roman"/>
            <w:noProof/>
          </w:rPr>
          <m:t>)</m:t>
        </m:r>
      </m:oMath>
      <w:r w:rsidRPr="00191860">
        <w:rPr>
          <w:rFonts w:ascii="Times New Roman" w:hAnsi="Times New Roman"/>
          <w:noProof/>
        </w:rPr>
        <w:t xml:space="preserve"> определяет зависимость спектральной плотности мощности от волнового числа, а функция </w:t>
      </w:r>
      <m:oMath>
        <m:r>
          <m:rPr>
            <m:sty m:val="p"/>
          </m:rPr>
          <w:rPr>
            <w:rFonts w:ascii="Cambria Math" w:hAnsi="Times New Roman"/>
            <w:noProof/>
          </w:rPr>
          <m:t>Φ</m:t>
        </m:r>
        <m:r>
          <m:rPr>
            <m:sty m:val="p"/>
          </m:rPr>
          <w:rPr>
            <w:rFonts w:ascii="Cambria Math" w:hAnsi="Times New Roman"/>
            <w:noProof/>
          </w:rPr>
          <m:t>(</m:t>
        </m:r>
        <m:r>
          <w:rPr>
            <w:rFonts w:ascii="Cambria Math" w:hAnsi="Cambria Math"/>
            <w:noProof/>
          </w:rPr>
          <m:t>κ</m:t>
        </m:r>
        <m:r>
          <m:rPr>
            <m:sty m:val="p"/>
          </m:rPr>
          <w:rPr>
            <w:rFonts w:ascii="Cambria Math" w:hAnsi="Times New Roman"/>
            <w:noProof/>
          </w:rPr>
          <m:t>,</m:t>
        </m:r>
        <m:r>
          <w:rPr>
            <w:rFonts w:ascii="Cambria Math" w:hAnsi="Cambria Math"/>
            <w:noProof/>
          </w:rPr>
          <m:t>φ</m:t>
        </m:r>
        <m:r>
          <m:rPr>
            <m:sty m:val="p"/>
          </m:rPr>
          <w:rPr>
            <w:rFonts w:ascii="Cambria Math" w:hAnsi="Times New Roman"/>
            <w:noProof/>
          </w:rPr>
          <m:t>)</m:t>
        </m:r>
      </m:oMath>
      <w:r w:rsidRPr="00191860">
        <w:rPr>
          <w:rFonts w:ascii="Times New Roman" w:hAnsi="Times New Roman"/>
          <w:noProof/>
        </w:rPr>
        <w:t xml:space="preserve"> – описывает зависимость спектральной плотности мощности от азимутального угла для выбранного волнового числа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Tr="001D712C">
        <w:tc>
          <w:tcPr>
            <w:tcW w:w="8926" w:type="dxa"/>
          </w:tcPr>
          <w:p w:rsidR="001D712C" w:rsidRDefault="00243599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ξ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(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κ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ξ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(</m:t>
                </m:r>
                <m:r>
                  <w:rPr>
                    <w:rFonts w:ascii="Cambria Math" w:hAnsi="Cambria Math"/>
                    <w:noProof/>
                  </w:rPr>
                  <m:t>κ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(</m:t>
                </m:r>
                <m:r>
                  <w:rPr>
                    <w:rFonts w:ascii="Cambria Math" w:hAnsi="Cambria Math"/>
                    <w:noProof/>
                  </w:rPr>
                  <m:t>κ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,</m:t>
                </m:r>
                <m:r>
                  <w:rPr>
                    <w:rFonts w:ascii="Cambria Math" w:hAnsi="Cambria Math"/>
                    <w:noProof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),</m:t>
                </m:r>
              </m:oMath>
            </m:oMathPara>
          </w:p>
        </w:tc>
        <w:tc>
          <w:tcPr>
            <w:tcW w:w="753" w:type="dxa"/>
          </w:tcPr>
          <w:p w:rsidR="001D712C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w:r w:rsidRPr="00191860">
              <w:rPr>
                <w:rFonts w:ascii="Times New Roman" w:hAnsi="Times New Roman"/>
                <w:noProof/>
              </w:rPr>
              <w:t>(6)</w:t>
            </w:r>
          </w:p>
        </w:tc>
      </w:tr>
    </w:tbl>
    <w:p w:rsidR="001D712C" w:rsidRPr="00191860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612"/>
      </w:tblGrid>
      <w:tr w:rsidR="001D712C" w:rsidRPr="00064CBE" w:rsidTr="001D712C">
        <w:tc>
          <w:tcPr>
            <w:tcW w:w="9067" w:type="dxa"/>
          </w:tcPr>
          <w:p w:rsidR="001D712C" w:rsidRPr="00191860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</w:p>
        </w:tc>
        <w:tc>
          <w:tcPr>
            <w:tcW w:w="612" w:type="dxa"/>
          </w:tcPr>
          <w:p w:rsidR="001D712C" w:rsidRPr="00191860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</w:p>
        </w:tc>
      </w:tr>
    </w:tbl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ab/>
      </w: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E147B8">
        <w:rPr>
          <w:rFonts w:ascii="Times New Roman" w:hAnsi="Times New Roman"/>
          <w:noProof/>
        </w:rPr>
        <w:t xml:space="preserve">где </w:t>
      </w:r>
      <m:oMath>
        <m:r>
          <w:rPr>
            <w:rFonts w:ascii="Cambria Math" w:hAnsi="Cambria Math"/>
            <w:noProof/>
          </w:rPr>
          <m:t>κ</m:t>
        </m:r>
        <m:r>
          <m:rPr>
            <m:sty m:val="p"/>
          </m:rPr>
          <w:rPr>
            <w:rFonts w:ascii="Cambria Math" w:hAnsi="Times New Roman"/>
            <w:noProof/>
          </w:rPr>
          <m:t>=</m:t>
        </m:r>
        <m:rad>
          <m:radPr>
            <m:degHide m:val="1"/>
            <m:ctrlPr>
              <w:rPr>
                <w:rFonts w:ascii="Cambria Math" w:hAnsi="Cambria Math"/>
                <w:sz w:val="22"/>
                <w:szCs w:val="22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sSubSupPr>
              <m:e>
                <m:r>
                  <w:rPr>
                    <w:rFonts w:ascii="Cambria Math" w:hAnsi="Cambria Math"/>
                    <w:noProof/>
                  </w:rPr>
                  <m:t>κ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x</m:t>
                </m:r>
              </m:sub>
              <m:sup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Times New Roman"/>
                <w:noProof/>
              </w:rPr>
              <m:t>+</m:t>
            </m:r>
            <m:sSubSup>
              <m:sSubSup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sSubSupPr>
              <m:e>
                <m:r>
                  <w:rPr>
                    <w:rFonts w:ascii="Cambria Math" w:hAnsi="Cambria Math"/>
                    <w:noProof/>
                  </w:rPr>
                  <m:t>κ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y</m:t>
                </m:r>
              </m:sub>
              <m:sup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2</m:t>
                </m:r>
              </m:sup>
            </m:sSubSup>
          </m:e>
        </m:rad>
      </m:oMath>
      <w:r w:rsidRPr="00E147B8">
        <w:rPr>
          <w:rFonts w:ascii="Times New Roman" w:hAnsi="Times New Roman"/>
          <w:noProof/>
        </w:rPr>
        <w:t xml:space="preserve">, </w:t>
      </w:r>
      <m:oMath>
        <m:r>
          <w:rPr>
            <w:rFonts w:ascii="Cambria Math" w:hAnsi="Cambria Math"/>
            <w:noProof/>
          </w:rPr>
          <m:t>φ</m:t>
        </m:r>
        <m:r>
          <m:rPr>
            <m:sty m:val="p"/>
          </m:rPr>
          <w:rPr>
            <w:rFonts w:ascii="Cambria Math" w:hAnsi="Times New Roman"/>
            <w:noProof/>
          </w:rPr>
          <m:t>=</m:t>
        </m:r>
        <m:f>
          <m:fPr>
            <m:ctrlPr>
              <w:rPr>
                <w:rFonts w:ascii="Cambria Math" w:hAnsi="Cambria Math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κ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κ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y</m:t>
                </m:r>
              </m:sub>
            </m:sSub>
          </m:den>
        </m:f>
      </m:oMath>
      <w:r w:rsidRPr="00E147B8">
        <w:rPr>
          <w:rFonts w:ascii="Times New Roman" w:hAnsi="Times New Roman"/>
          <w:noProof/>
        </w:rPr>
        <w:t xml:space="preserve">. Для удобства, угловое распределение нормируется так, чтобы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Tr="001D712C">
        <w:tc>
          <w:tcPr>
            <w:tcW w:w="8926" w:type="dxa"/>
          </w:tcPr>
          <w:p w:rsidR="001D712C" w:rsidRDefault="00243599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-∞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∞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‍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(</m:t>
                </m:r>
                <m:r>
                  <w:rPr>
                    <w:rFonts w:ascii="Cambria Math" w:hAnsi="Cambria Math"/>
                    <w:noProof/>
                  </w:rPr>
                  <m:t>κ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,</m:t>
                </m:r>
                <m:r>
                  <w:rPr>
                    <w:rFonts w:ascii="Cambria Math" w:hAnsi="Cambria Math"/>
                    <w:noProof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)</m:t>
                </m:r>
                <m:r>
                  <w:rPr>
                    <w:rFonts w:ascii="Cambria Math" w:hAnsi="Cambria Math"/>
                    <w:noProof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=1.</m:t>
                </m:r>
              </m:oMath>
            </m:oMathPara>
          </w:p>
        </w:tc>
        <w:tc>
          <w:tcPr>
            <w:tcW w:w="753" w:type="dxa"/>
          </w:tcPr>
          <w:p w:rsidR="001D712C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</w:p>
        </w:tc>
      </w:tr>
    </w:tbl>
    <w:p w:rsidR="001D712C" w:rsidRPr="00E147B8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612"/>
      </w:tblGrid>
      <w:tr w:rsidR="001D712C" w:rsidRPr="00E147B8" w:rsidTr="001D712C">
        <w:tc>
          <w:tcPr>
            <w:tcW w:w="9067" w:type="dxa"/>
          </w:tcPr>
          <w:p w:rsidR="001D712C" w:rsidRPr="00E147B8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</w:rPr>
            </w:pPr>
          </w:p>
          <w:p w:rsidR="001D712C" w:rsidRPr="00E147B8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</w:p>
        </w:tc>
        <w:tc>
          <w:tcPr>
            <w:tcW w:w="612" w:type="dxa"/>
          </w:tcPr>
          <w:p w:rsidR="001D712C" w:rsidRPr="00E147B8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</w:p>
        </w:tc>
      </w:tr>
    </w:tbl>
    <w:p w:rsidR="001D712C" w:rsidRPr="00E147B8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E147B8">
        <w:rPr>
          <w:rFonts w:ascii="Times New Roman" w:hAnsi="Times New Roman"/>
          <w:noProof/>
        </w:rPr>
        <w:t xml:space="preserve">Для моделирования будет использоваться спектр волнения, который получен в работе </w:t>
      </w:r>
      <w:r w:rsidRPr="00E147B8">
        <w:rPr>
          <w:rFonts w:ascii="Times New Roman" w:hAnsi="Times New Roman"/>
          <w:highlight w:val="yellow"/>
        </w:rPr>
        <w:t xml:space="preserve">[6a] </w:t>
      </w:r>
      <w:r w:rsidRPr="00E147B8">
        <w:rPr>
          <w:rFonts w:ascii="Times New Roman" w:hAnsi="Times New Roman"/>
          <w:noProof/>
        </w:rPr>
        <w:t xml:space="preserve"> и приведен в разделе отчета 2.1.</w:t>
      </w:r>
    </w:p>
    <w:p w:rsidR="001D712C" w:rsidRPr="00DC2761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DC2761" w:rsidRDefault="001D712C" w:rsidP="001D712C">
      <w:pPr>
        <w:pStyle w:val="3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sz w:val="24"/>
          <w:szCs w:val="24"/>
        </w:rPr>
      </w:pPr>
      <w:r w:rsidRPr="00DC2761">
        <w:rPr>
          <w:rFonts w:ascii="Times New Roman" w:hAnsi="Times New Roman" w:cs="Times New Roman"/>
          <w:sz w:val="24"/>
          <w:szCs w:val="24"/>
        </w:rPr>
        <w:t xml:space="preserve">2.2.2  </w:t>
      </w:r>
      <w:bookmarkStart w:id="2" w:name="GrindEQpgref5ec6d4813"/>
      <w:bookmarkEnd w:id="2"/>
      <w:r w:rsidRPr="00DC2761">
        <w:rPr>
          <w:rFonts w:ascii="Times New Roman" w:hAnsi="Times New Roman" w:cs="Times New Roman"/>
          <w:sz w:val="24"/>
          <w:szCs w:val="24"/>
        </w:rPr>
        <w:t>Двумерная модель поверхностного волнения</w:t>
      </w:r>
    </w:p>
    <w:p w:rsidR="001D712C" w:rsidRPr="00DC2761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DC2761">
        <w:rPr>
          <w:rFonts w:ascii="Times New Roman" w:hAnsi="Times New Roman"/>
          <w:noProof/>
        </w:rPr>
        <w:t xml:space="preserve">В соответствии с предыдущим разделом, для моделирования случайной поверхности </w:t>
      </w:r>
      <m:oMath>
        <m:r>
          <w:rPr>
            <w:rFonts w:ascii="Cambria Math" w:hAnsi="Cambria Math"/>
            <w:noProof/>
          </w:rPr>
          <m:t>ξ</m:t>
        </m:r>
        <m:r>
          <m:rPr>
            <m:sty m:val="p"/>
          </m:rPr>
          <w:rPr>
            <w:rFonts w:ascii="Cambria Math" w:hAnsi="Times New Roman"/>
            <w:noProof/>
          </w:rPr>
          <m:t>(</m:t>
        </m:r>
        <m:acc>
          <m:accPr>
            <m:chr m:val="⃗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noProof/>
              </w:rPr>
              <m:t>r</m:t>
            </m:r>
          </m:e>
        </m:acc>
        <m:r>
          <m:rPr>
            <m:sty m:val="p"/>
          </m:rPr>
          <w:rPr>
            <w:rFonts w:ascii="Cambria Math" w:hAnsi="Times New Roman"/>
            <w:noProof/>
          </w:rPr>
          <m:t>,</m:t>
        </m:r>
        <m:r>
          <w:rPr>
            <w:rFonts w:ascii="Cambria Math" w:hAnsi="Cambria Math"/>
            <w:noProof/>
          </w:rPr>
          <m:t>t</m:t>
        </m:r>
        <m:r>
          <m:rPr>
            <m:sty m:val="p"/>
          </m:rPr>
          <w:rPr>
            <w:rFonts w:ascii="Cambria Math" w:hAnsi="Times New Roman"/>
            <w:noProof/>
          </w:rPr>
          <m:t>)</m:t>
        </m:r>
      </m:oMath>
      <w:r w:rsidRPr="00DC2761">
        <w:rPr>
          <w:rFonts w:ascii="Times New Roman" w:hAnsi="Times New Roman"/>
          <w:noProof/>
        </w:rPr>
        <w:t xml:space="preserve"> будем использовать её представление в виде суперпозиции плоских волн с различными частотами и случайными фазами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ψ</m:t>
            </m:r>
          </m:e>
          <m:sub>
            <m:r>
              <w:rPr>
                <w:rFonts w:ascii="Cambria Math" w:hAnsi="Cambria Math"/>
                <w:noProof/>
              </w:rPr>
              <m:t>nm</m:t>
            </m:r>
          </m:sub>
        </m:sSub>
      </m:oMath>
      <w:r w:rsidRPr="00DC2761">
        <w:rPr>
          <w:rFonts w:ascii="Times New Roman" w:hAnsi="Times New Roman"/>
          <w:noProof/>
        </w:rPr>
        <w:t xml:space="preserve">, бегущих под разными азимутальными углами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φ</m:t>
            </m:r>
          </m:e>
          <m:sub>
            <m:r>
              <w:rPr>
                <w:rFonts w:ascii="Cambria Math" w:hAnsi="Cambria Math"/>
                <w:noProof/>
              </w:rPr>
              <m:t>m</m:t>
            </m:r>
          </m:sub>
        </m:sSub>
      </m:oMath>
      <w:r w:rsidRPr="00DC2761">
        <w:rPr>
          <w:rFonts w:ascii="Times New Roman" w:hAnsi="Times New Roman"/>
          <w:noProof/>
        </w:rPr>
        <w:t xml:space="preserve"> </w:t>
      </w:r>
      <w:r w:rsidRPr="00DC2761">
        <w:rPr>
          <w:rFonts w:ascii="Times New Roman" w:hAnsi="Times New Roman"/>
          <w:highlight w:val="yellow"/>
        </w:rPr>
        <w:t>[1a]</w:t>
      </w:r>
      <w:r w:rsidRPr="00DC2761">
        <w:rPr>
          <w:rFonts w:ascii="Times New Roman" w:hAnsi="Times New Roman"/>
          <w:noProof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Tr="001D712C">
        <w:tc>
          <w:tcPr>
            <w:tcW w:w="8926" w:type="dxa"/>
          </w:tcPr>
          <w:p w:rsidR="001D712C" w:rsidRDefault="008A22B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ξ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(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r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,</m:t>
                </m:r>
                <m:r>
                  <w:rPr>
                    <w:rFonts w:ascii="Cambria Math" w:hAnsi="Cambria Math"/>
                    <w:noProof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)=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‍</m:t>
                    </m:r>
                  </m:e>
                </m:nary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noProof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M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‍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)cos(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κ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</m:sub>
                    </m:sSub>
                  </m:e>
                </m:acc>
                <m:acc>
                  <m:accPr>
                    <m:chr m:val="⃗"/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r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),</m:t>
                </m:r>
              </m:oMath>
            </m:oMathPara>
          </w:p>
        </w:tc>
        <w:tc>
          <w:tcPr>
            <w:tcW w:w="753" w:type="dxa"/>
          </w:tcPr>
          <w:p w:rsidR="001D712C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</w:p>
          <w:p w:rsidR="001D712C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w:r w:rsidRPr="00DD3322">
              <w:rPr>
                <w:rFonts w:ascii="Times New Roman" w:hAnsi="Times New Roman"/>
                <w:noProof/>
              </w:rPr>
              <w:t>(7)</w:t>
            </w:r>
          </w:p>
        </w:tc>
      </w:tr>
    </w:tbl>
    <w:p w:rsidR="001D712C" w:rsidRPr="00DD3322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</w:rPr>
      </w:pPr>
    </w:p>
    <w:p w:rsidR="001D712C" w:rsidRPr="00DD3322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</w:p>
    <w:p w:rsidR="005D7FF5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DD3322">
        <w:rPr>
          <w:rFonts w:ascii="Times New Roman" w:hAnsi="Times New Roman"/>
          <w:noProof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ψ</m:t>
            </m:r>
          </m:e>
          <m:sub>
            <m:r>
              <w:rPr>
                <w:rFonts w:ascii="Cambria Math" w:hAnsi="Cambria Math"/>
                <w:noProof/>
              </w:rPr>
              <m:t>nm</m:t>
            </m:r>
          </m:sub>
        </m:sSub>
      </m:oMath>
      <w:r w:rsidRPr="00DD3322">
        <w:rPr>
          <w:rFonts w:ascii="Times New Roman" w:hAnsi="Times New Roman"/>
          <w:noProof/>
        </w:rPr>
        <w:t xml:space="preserve"> – случайная фаза, равномерно распределенная в интервале от </w:t>
      </w:r>
      <m:oMath>
        <m:r>
          <m:rPr>
            <m:sty m:val="p"/>
          </m:rPr>
          <w:rPr>
            <w:rFonts w:ascii="Cambria Math" w:hAnsi="Times New Roman"/>
            <w:noProof/>
          </w:rPr>
          <m:t>0</m:t>
        </m:r>
      </m:oMath>
      <w:r w:rsidRPr="00DD3322">
        <w:rPr>
          <w:rFonts w:ascii="Times New Roman" w:hAnsi="Times New Roman"/>
          <w:noProof/>
        </w:rPr>
        <w:t xml:space="preserve"> до </w:t>
      </w:r>
      <m:oMath>
        <m:r>
          <m:rPr>
            <m:sty m:val="p"/>
          </m:rPr>
          <w:rPr>
            <w:rFonts w:ascii="Cambria Math" w:hAnsi="Times New Roman"/>
            <w:noProof/>
          </w:rPr>
          <m:t>2</m:t>
        </m:r>
        <m:r>
          <w:rPr>
            <w:rFonts w:ascii="Cambria Math" w:hAnsi="Cambria Math"/>
            <w:noProof/>
          </w:rPr>
          <m:t>π</m:t>
        </m:r>
      </m:oMath>
      <w:r w:rsidRPr="00DD3322">
        <w:rPr>
          <w:rFonts w:ascii="Times New Roman" w:hAnsi="Times New Roman"/>
          <w:noProof/>
        </w:rPr>
        <w:t xml:space="preserve"> (см. рис. 1)</w:t>
      </w:r>
      <w:r w:rsidR="005D7FF5">
        <w:rPr>
          <w:rFonts w:ascii="Times New Roman" w:hAnsi="Times New Roman"/>
          <w:noProof/>
        </w:rPr>
        <w:t>,</w:t>
      </w:r>
    </w:p>
    <w:p w:rsidR="001D712C" w:rsidRPr="002A3AB0" w:rsidRDefault="00243599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m:oMath>
        <m:sSub>
          <m:sSubPr>
            <m:ctrlPr>
              <w:rPr>
                <w:rFonts w:ascii="Cambria Math" w:hAnsi="Cambria Math"/>
                <w:sz w:val="22"/>
                <w:szCs w:val="22"/>
                <w:highlight w:val="green"/>
              </w:rPr>
            </m:ctrlPr>
          </m:sSubPr>
          <m:e>
            <m:r>
              <w:rPr>
                <w:rFonts w:ascii="Cambria Math" w:hAnsi="Cambria Math"/>
                <w:noProof/>
                <w:highlight w:val="green"/>
              </w:rPr>
              <m:t>F</m:t>
            </m:r>
          </m:e>
          <m:sub>
            <m:r>
              <w:rPr>
                <w:rFonts w:ascii="Cambria Math" w:hAnsi="Cambria Math"/>
                <w:noProof/>
                <w:highlight w:val="green"/>
              </w:rPr>
              <m:t>m</m:t>
            </m:r>
          </m:sub>
        </m:sSub>
        <m:r>
          <m:rPr>
            <m:sty m:val="p"/>
          </m:rPr>
          <w:rPr>
            <w:rFonts w:ascii="Cambria Math" w:hAnsi="Times New Roman"/>
            <w:noProof/>
            <w:highlight w:val="green"/>
          </w:rPr>
          <m:t>(</m:t>
        </m:r>
        <m:sSub>
          <m:sSubPr>
            <m:ctrlPr>
              <w:rPr>
                <w:rFonts w:ascii="Cambria Math" w:hAnsi="Cambria Math"/>
                <w:sz w:val="22"/>
                <w:szCs w:val="22"/>
                <w:highlight w:val="green"/>
              </w:rPr>
            </m:ctrlPr>
          </m:sSubPr>
          <m:e>
            <m:r>
              <w:rPr>
                <w:rFonts w:ascii="Cambria Math" w:hAnsi="Cambria Math"/>
                <w:noProof/>
                <w:highlight w:val="green"/>
              </w:rPr>
              <m:t>κ</m:t>
            </m:r>
          </m:e>
          <m:sub>
            <m:r>
              <w:rPr>
                <w:rFonts w:ascii="Cambria Math" w:hAnsi="Cambria Math"/>
                <w:noProof/>
                <w:highlight w:val="green"/>
              </w:rPr>
              <m:t>n</m:t>
            </m:r>
          </m:sub>
        </m:sSub>
        <m:r>
          <m:rPr>
            <m:sty m:val="p"/>
          </m:rPr>
          <w:rPr>
            <w:rFonts w:ascii="Cambria Math" w:hAnsi="Times New Roman"/>
            <w:noProof/>
            <w:highlight w:val="green"/>
          </w:rPr>
          <m:t>,</m:t>
        </m:r>
        <m:sSub>
          <m:sSubPr>
            <m:ctrlPr>
              <w:rPr>
                <w:rFonts w:ascii="Cambria Math" w:hAnsi="Cambria Math"/>
                <w:sz w:val="22"/>
                <w:szCs w:val="22"/>
                <w:highlight w:val="green"/>
              </w:rPr>
            </m:ctrlPr>
          </m:sSubPr>
          <m:e>
            <m:r>
              <w:rPr>
                <w:rFonts w:ascii="Cambria Math" w:hAnsi="Cambria Math"/>
                <w:noProof/>
                <w:highlight w:val="green"/>
              </w:rPr>
              <m:t>φ</m:t>
            </m:r>
          </m:e>
          <m:sub>
            <m:r>
              <w:rPr>
                <w:rFonts w:ascii="Cambria Math" w:hAnsi="Cambria Math"/>
                <w:noProof/>
                <w:highlight w:val="green"/>
              </w:rPr>
              <m:t>m</m:t>
            </m:r>
          </m:sub>
        </m:sSub>
        <m:r>
          <m:rPr>
            <m:sty m:val="p"/>
          </m:rPr>
          <w:rPr>
            <w:rFonts w:ascii="Cambria Math" w:hAnsi="Times New Roman"/>
            <w:noProof/>
            <w:highlight w:val="green"/>
          </w:rPr>
          <m:t>)</m:t>
        </m:r>
      </m:oMath>
      <w:r w:rsidR="005D7FF5" w:rsidRPr="00243599">
        <w:rPr>
          <w:rFonts w:ascii="Times New Roman" w:hAnsi="Times New Roman"/>
          <w:noProof/>
          <w:highlight w:val="green"/>
        </w:rPr>
        <w:t xml:space="preserve">  - азимутальное распределение для гармоники </w:t>
      </w:r>
      <w:r w:rsidR="0009525E" w:rsidRPr="00243599">
        <w:rPr>
          <w:rFonts w:ascii="Times New Roman" w:hAnsi="Times New Roman"/>
          <w:noProof/>
          <w:highlight w:val="green"/>
          <w:lang w:val="en-US"/>
        </w:rPr>
        <w:t>c</w:t>
      </w:r>
      <w:r w:rsidR="0009525E" w:rsidRPr="00243599">
        <w:rPr>
          <w:rFonts w:ascii="Times New Roman" w:hAnsi="Times New Roman"/>
          <w:noProof/>
          <w:highlight w:val="green"/>
        </w:rPr>
        <w:t xml:space="preserve"> волновым числом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  <w:highlight w:val="green"/>
              </w:rPr>
            </m:ctrlPr>
          </m:sSubPr>
          <m:e>
            <m:r>
              <w:rPr>
                <w:rFonts w:ascii="Cambria Math" w:hAnsi="Cambria Math"/>
                <w:noProof/>
                <w:highlight w:val="green"/>
              </w:rPr>
              <m:t>κ</m:t>
            </m:r>
          </m:e>
          <m:sub>
            <m:r>
              <w:rPr>
                <w:rFonts w:ascii="Cambria Math" w:hAnsi="Cambria Math"/>
                <w:noProof/>
                <w:highlight w:val="green"/>
              </w:rPr>
              <m:t>n</m:t>
            </m:r>
          </m:sub>
        </m:sSub>
      </m:oMath>
      <w:r w:rsidR="005D7FF5" w:rsidRPr="00243599">
        <w:rPr>
          <w:rFonts w:ascii="Times New Roman" w:hAnsi="Times New Roman"/>
          <w:noProof/>
          <w:highlight w:val="green"/>
        </w:rPr>
        <w:t>,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  <w:highlight w:val="green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2"/>
                <w:szCs w:val="22"/>
                <w:highlight w:val="green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highlight w:val="green"/>
                  </w:rPr>
                  <m:t>κ</m:t>
                </m:r>
              </m:e>
              <m:sub>
                <m:r>
                  <w:rPr>
                    <w:rFonts w:ascii="Cambria Math" w:hAnsi="Cambria Math"/>
                    <w:noProof/>
                    <w:highlight w:val="green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sz w:val="22"/>
            <w:szCs w:val="22"/>
            <w:highlight w:val="green"/>
          </w:rPr>
          <m:t>=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κ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nx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κ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ny</m:t>
                </m:r>
              </m:sub>
            </m:sSub>
          </m:e>
        </m:d>
        <m:r>
          <w:rPr>
            <w:rFonts w:ascii="Cambria Math" w:hAnsi="Cambria Math"/>
            <w:sz w:val="22"/>
            <w:szCs w:val="22"/>
          </w:rPr>
          <m:t>-волновой вектор.</m:t>
        </m:r>
      </m:oMath>
    </w:p>
    <w:p w:rsidR="001D712C" w:rsidRPr="002A3AB0" w:rsidRDefault="008A22B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1906905</wp:posOffset>
            </wp:positionH>
            <wp:positionV relativeFrom="paragraph">
              <wp:posOffset>57988</wp:posOffset>
            </wp:positionV>
            <wp:extent cx="2175510" cy="893674"/>
            <wp:effectExtent l="0" t="0" r="0" b="0"/>
            <wp:wrapNone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909" cy="8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712C" w:rsidRPr="002A3AB0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2A3AB0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2A3AB0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2A3AB0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2A3AB0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2A3AB0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 w:rsidRPr="002A3AB0">
        <w:rPr>
          <w:rFonts w:ascii="Times New Roman" w:hAnsi="Times New Roman"/>
          <w:noProof/>
        </w:rPr>
        <w:t xml:space="preserve">Рис.  1: Плотность вероятности случайной фазы </w:t>
      </w:r>
      <m:oMath>
        <m:r>
          <w:rPr>
            <w:rFonts w:ascii="Cambria Math" w:hAnsi="Cambria Math"/>
            <w:noProof/>
          </w:rPr>
          <m:t>φ</m:t>
        </m:r>
      </m:oMath>
      <w:r w:rsidRPr="002A3AB0">
        <w:rPr>
          <w:rFonts w:ascii="Times New Roman" w:hAnsi="Times New Roman"/>
          <w:noProof/>
        </w:rPr>
        <w:t>.</w:t>
      </w:r>
    </w:p>
    <w:p w:rsidR="001D712C" w:rsidRPr="000D7FB7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0D7FB7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431C3B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0D7FB7">
        <w:rPr>
          <w:rFonts w:ascii="Times New Roman" w:hAnsi="Times New Roman"/>
          <w:noProof/>
        </w:rPr>
        <w:t xml:space="preserve">Амплитуда </w:t>
      </w:r>
      <m:oMath>
        <m:r>
          <w:rPr>
            <w:rFonts w:ascii="Cambria Math" w:hAnsi="Cambria Math"/>
            <w:noProof/>
          </w:rPr>
          <m:t>n</m:t>
        </m:r>
      </m:oMath>
      <w:r w:rsidRPr="000D7FB7">
        <w:rPr>
          <w:rFonts w:ascii="Times New Roman" w:hAnsi="Times New Roman"/>
          <w:noProof/>
        </w:rPr>
        <w:t xml:space="preserve">-ой гармоники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</m:oMath>
      <w:r w:rsidRPr="000D7FB7">
        <w:rPr>
          <w:rFonts w:ascii="Times New Roman" w:hAnsi="Times New Roman"/>
          <w:noProof/>
        </w:rPr>
        <w:t xml:space="preserve"> есть мощность на интервале </w:t>
      </w:r>
      <m:oMath>
        <m:r>
          <m:rPr>
            <m:sty m:val="p"/>
          </m:rPr>
          <w:rPr>
            <w:rFonts w:ascii="Cambria Math" w:hAnsi="Times New Roman"/>
            <w:noProof/>
          </w:rPr>
          <m:t>Δ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κ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</m:oMath>
      <w:r w:rsidRPr="000D7FB7">
        <w:rPr>
          <w:rFonts w:ascii="Times New Roman" w:hAnsi="Times New Roman"/>
          <w:noProof/>
        </w:rPr>
        <w:t xml:space="preserve">, которая вычисляется по спектру моделируемой поверхности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S</m:t>
            </m:r>
          </m:e>
          <m:sub>
            <m:r>
              <w:rPr>
                <w:rFonts w:ascii="Cambria Math" w:hAnsi="Cambria Math"/>
                <w:noProof/>
              </w:rPr>
              <m:t>ξ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(</m:t>
        </m:r>
        <m:r>
          <w:rPr>
            <w:rFonts w:ascii="Cambria Math" w:hAnsi="Cambria Math"/>
            <w:noProof/>
          </w:rPr>
          <m:t>κ</m:t>
        </m:r>
        <m:r>
          <m:rPr>
            <m:sty m:val="p"/>
          </m:rPr>
          <w:rPr>
            <w:rFonts w:ascii="Cambria Math" w:hAnsi="Times New Roman"/>
            <w:noProof/>
          </w:rPr>
          <m:t>)</m:t>
        </m:r>
      </m:oMath>
      <w:r>
        <w:rPr>
          <w:rFonts w:ascii="Times New Roman" w:hAnsi="Times New Roman"/>
          <w:noProof/>
        </w:rPr>
        <w:t>. Пользуясь формулами видом корреляционной функции (4) и формулой Винера-Хинчина (5)</w:t>
      </w:r>
      <w:r w:rsidRPr="000D7FB7">
        <w:rPr>
          <w:rFonts w:ascii="Times New Roman" w:hAnsi="Times New Roman"/>
          <w:noProof/>
        </w:rPr>
        <w:t xml:space="preserve"> получим точное </w:t>
      </w:r>
      <w:r w:rsidRPr="00431C3B">
        <w:rPr>
          <w:rFonts w:ascii="Times New Roman" w:hAnsi="Times New Roman"/>
          <w:noProof/>
        </w:rPr>
        <w:t xml:space="preserve">выражение для нахождения амплитуды </w:t>
      </w:r>
      <m:oMath>
        <m:r>
          <w:rPr>
            <w:rFonts w:ascii="Cambria Math" w:hAnsi="Cambria Math"/>
            <w:noProof/>
          </w:rPr>
          <m:t>n</m:t>
        </m:r>
      </m:oMath>
      <w:r w:rsidRPr="00431C3B">
        <w:rPr>
          <w:rFonts w:ascii="Times New Roman" w:hAnsi="Times New Roman"/>
          <w:noProof/>
        </w:rPr>
        <w:t xml:space="preserve">-ой гармоники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</m:oMath>
      <w:r w:rsidRPr="00431C3B">
        <w:rPr>
          <w:rFonts w:ascii="Times New Roman" w:hAnsi="Times New Roman"/>
          <w:noProof/>
        </w:rPr>
        <w:t xml:space="preserve">. </w:t>
      </w:r>
      <w:r>
        <w:rPr>
          <w:rFonts w:ascii="Times New Roman" w:hAnsi="Times New Roman"/>
          <w:noProof/>
        </w:rPr>
        <w:br/>
      </w:r>
      <w:r w:rsidR="00243599" w:rsidRPr="00243599">
        <w:rPr>
          <w:rFonts w:ascii="Times New Roman" w:hAnsi="Times New Roman"/>
          <w:noProof/>
          <w:highlight w:val="green"/>
        </w:rPr>
        <w:t>Поправил формулы, слетели некоторые символы при конвертации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243599" w:rsidTr="008A22BC">
        <w:tc>
          <w:tcPr>
            <w:tcW w:w="8926" w:type="dxa"/>
          </w:tcPr>
          <w:p w:rsidR="001D712C" w:rsidRPr="00243599" w:rsidRDefault="00243599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  <w:highlight w:val="gree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  <w:highlight w:val="gree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Cambria Math"/>
                        <w:noProof/>
                        <w:highlight w:val="green"/>
                      </w:rPr>
                      <m:t>ξ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highlight w:val="green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highlight w:val="green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mbria Math"/>
                            <w:noProof/>
                            <w:highlight w:val="green"/>
                          </w:rPr>
                          <m:t>ρ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highlight w:val="green"/>
                      </w:rPr>
                      <m:t>,</m:t>
                    </m:r>
                    <m:r>
                      <w:rPr>
                        <w:rFonts w:ascii="Cambria Math" w:hAnsi="Cambria Math" w:cs="Cambria Math"/>
                        <w:noProof/>
                        <w:highlight w:val="green"/>
                      </w:rPr>
                      <m:t>τ</m:t>
                    </m:r>
                  </m:e>
                </m:d>
                <m:r>
                  <w:rPr>
                    <w:rFonts w:ascii="Cambria Math" w:hAnsi="Cambria Math"/>
                    <w:noProof/>
                    <w:highlight w:val="green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highlight w:val="gree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highlight w:val="green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highlight w:val="green"/>
                      </w:rPr>
                      <m:t>(2</m:t>
                    </m:r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highlight w:val="green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  <w:highlight w:val="green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  <w:highlight w:val="green"/>
                          </w:rPr>
                          <m:t>2</m:t>
                        </m:r>
                      </m:sup>
                    </m:sSup>
                  </m:den>
                </m:f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  <w:highlight w:val="green"/>
                      </w:rPr>
                    </m:ctrlPr>
                  </m:sSubPr>
                  <m:e>
                    <m:nary>
                      <m:naryPr>
                        <m:limLoc m:val="undOvr"/>
                        <m:ctrlP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highlight w:val="green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highlight w:val="green"/>
                          </w:rPr>
                          <m:t>-∞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  <w:highlight w:val="green"/>
                          </w:rPr>
                          <m:t>∞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  <w:highlight w:val="green"/>
                          </w:rPr>
                          <m:t>‍</m:t>
                        </m:r>
                      </m:e>
                    </m:nary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ξ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highlight w:val="green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highlight w:val="green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  <w:highlight w:val="green"/>
                          </w:rPr>
                          <m:t>κ</m:t>
                        </m:r>
                      </m:e>
                    </m:acc>
                  </m:e>
                </m:d>
                <m:sSup>
                  <m:sSupPr>
                    <m:ctrlPr>
                      <w:rPr>
                        <w:rFonts w:ascii="Cambria Math" w:hAnsi="Cambria Math"/>
                        <w:sz w:val="22"/>
                        <w:szCs w:val="22"/>
                        <w:highlight w:val="gree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i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highlight w:val="green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  <w:highlight w:val="green"/>
                          </w:rPr>
                          <m:t>κ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highlight w:val="green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  <w:highlight w:val="green"/>
                          </w:rPr>
                          <m:t>ρ</m:t>
                        </m:r>
                      </m:e>
                    </m:acc>
                  </m:sup>
                </m:sSup>
                <m:r>
                  <w:rPr>
                    <w:rFonts w:ascii="Cambria Math" w:hAnsi="Times New Roman"/>
                    <w:highlight w:val="green"/>
                  </w:rPr>
                  <m:t>d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sz w:val="22"/>
                        <w:szCs w:val="22"/>
                        <w:highlight w:val="green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κ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Times New Roman"/>
                    <w:noProof/>
                    <w:highlight w:val="green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highlight w:val="gree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highlight w:val="green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highlight w:val="green"/>
                      </w:rPr>
                      <m:t>(2</m:t>
                    </m:r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highlight w:val="green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  <w:highlight w:val="green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  <w:highlight w:val="green"/>
                          </w:rPr>
                          <m:t>2</m:t>
                        </m:r>
                      </m:sup>
                    </m:sSup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highlight w:val="green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highlight w:val="green"/>
                      </w:rPr>
                      <m:t>-∞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highlight w:val="green"/>
                      </w:rPr>
                      <m:t>∞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highlight w:val="green"/>
                      </w:rPr>
                      <m:t>‍</m:t>
                    </m:r>
                  </m:e>
                </m:nary>
                <m:nary>
                  <m:naryPr>
                    <m:limLoc m:val="undOvr"/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highlight w:val="green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highlight w:val="green"/>
                      </w:rPr>
                      <m:t>-</m:t>
                    </m:r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π</m:t>
                    </m:r>
                  </m:sub>
                  <m:sup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π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highlight w:val="green"/>
                      </w:rPr>
                      <m:t>‍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  <w:highlight w:val="gree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ξ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highlight w:val="gree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κ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Times New Roman"/>
                    <w:noProof/>
                    <w:highlight w:val="green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highlight w:val="gree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φ</m:t>
                    </m:r>
                  </m:e>
                </m:d>
                <m:r>
                  <w:rPr>
                    <w:rFonts w:ascii="Cambria Math" w:hAnsi="Cambria Math"/>
                    <w:noProof/>
                    <w:highlight w:val="green"/>
                  </w:rPr>
                  <m:t>κ</m:t>
                </m:r>
                <m:sSup>
                  <m:sSupPr>
                    <m:ctrlPr>
                      <w:rPr>
                        <w:rFonts w:ascii="Cambria Math" w:hAnsi="Cambria Math"/>
                        <w:sz w:val="22"/>
                        <w:szCs w:val="22"/>
                        <w:highlight w:val="gree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i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highlight w:val="green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  <w:highlight w:val="green"/>
                          </w:rPr>
                          <m:t>κ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highlight w:val="green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  <w:highlight w:val="green"/>
                          </w:rPr>
                          <m:t>ρ</m:t>
                        </m:r>
                      </m:e>
                    </m:acc>
                  </m:sup>
                </m:sSup>
                <m:r>
                  <w:rPr>
                    <w:rFonts w:ascii="Cambria Math" w:hAnsi="Cambria Math"/>
                    <w:noProof/>
                    <w:highlight w:val="green"/>
                  </w:rPr>
                  <m:t>dκ</m:t>
                </m:r>
                <m:r>
                  <w:rPr>
                    <w:rFonts w:ascii="Cambria Math" w:hAnsi="Cambria Math"/>
                    <w:noProof/>
                    <w:highlight w:val="green"/>
                    <w:lang w:val="en-US"/>
                  </w:rPr>
                  <m:t>d</m:t>
                </m:r>
                <m:r>
                  <w:rPr>
                    <w:rFonts w:ascii="Cambria Math" w:hAnsi="Cambria Math"/>
                    <w:noProof/>
                    <w:highlight w:val="green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highlight w:val="green"/>
                  </w:rPr>
                  <m:t>=</m:t>
                </m:r>
              </m:oMath>
            </m:oMathPara>
          </w:p>
        </w:tc>
        <w:tc>
          <w:tcPr>
            <w:tcW w:w="753" w:type="dxa"/>
            <w:vMerge w:val="restart"/>
          </w:tcPr>
          <w:p w:rsidR="001D712C" w:rsidRPr="00243599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  <w:highlight w:val="green"/>
              </w:rPr>
            </w:pPr>
          </w:p>
          <w:p w:rsidR="001D712C" w:rsidRPr="00243599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  <w:highlight w:val="green"/>
              </w:rPr>
            </w:pPr>
          </w:p>
          <w:p w:rsidR="001D712C" w:rsidRPr="00243599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  <w:highlight w:val="green"/>
              </w:rPr>
            </w:pPr>
            <w:r w:rsidRPr="00243599">
              <w:rPr>
                <w:rFonts w:ascii="Times New Roman" w:hAnsi="Times New Roman"/>
                <w:noProof/>
                <w:highlight w:val="green"/>
              </w:rPr>
              <w:t>(8)</w:t>
            </w:r>
          </w:p>
        </w:tc>
      </w:tr>
      <w:tr w:rsidR="001D712C" w:rsidRPr="00243599" w:rsidTr="008A22BC">
        <w:tc>
          <w:tcPr>
            <w:tcW w:w="8926" w:type="dxa"/>
          </w:tcPr>
          <w:p w:rsidR="001D712C" w:rsidRPr="00243599" w:rsidRDefault="00243599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highlight w:val="gree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highlight w:val="gree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highlight w:val="green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highlight w:val="green"/>
                      </w:rPr>
                      <m:t>(2</m:t>
                    </m:r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highlight w:val="green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  <w:highlight w:val="green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  <w:highlight w:val="green"/>
                          </w:rPr>
                          <m:t>2</m:t>
                        </m:r>
                      </m:sup>
                    </m:sSup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highlight w:val="green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highlight w:val="green"/>
                      </w:rPr>
                      <m:t>-∞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highlight w:val="green"/>
                      </w:rPr>
                      <m:t>∞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highlight w:val="green"/>
                      </w:rPr>
                      <m:t>‍</m:t>
                    </m:r>
                  </m:e>
                </m:nary>
                <m:r>
                  <w:rPr>
                    <w:rFonts w:ascii="Cambria Math" w:hAnsi="Cambria Math"/>
                    <w:noProof/>
                    <w:highlight w:val="green"/>
                  </w:rPr>
                  <m:t>κ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  <w:highlight w:val="gree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ξ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  <w:highlight w:val="green"/>
                  </w:rPr>
                  <m:t>(</m:t>
                </m:r>
                <m:r>
                  <w:rPr>
                    <w:rFonts w:ascii="Cambria Math" w:hAnsi="Cambria Math"/>
                    <w:noProof/>
                    <w:highlight w:val="green"/>
                  </w:rPr>
                  <m:t>κ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highlight w:val="green"/>
                  </w:rPr>
                  <m:t>)</m:t>
                </m:r>
                <m:sSup>
                  <m:sSupPr>
                    <m:ctrlPr>
                      <w:rPr>
                        <w:rFonts w:ascii="Cambria Math" w:hAnsi="Cambria Math"/>
                        <w:sz w:val="22"/>
                        <w:szCs w:val="22"/>
                        <w:highlight w:val="gree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i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highlight w:val="green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  <w:highlight w:val="green"/>
                          </w:rPr>
                          <m:t>κ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highlight w:val="green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  <w:highlight w:val="green"/>
                          </w:rPr>
                          <m:t>ρ</m:t>
                        </m:r>
                      </m:e>
                    </m:acc>
                  </m:sup>
                </m:sSup>
                <m:r>
                  <w:rPr>
                    <w:rFonts w:ascii="Cambria Math" w:hAnsi="Cambria Math"/>
                    <w:noProof/>
                    <w:highlight w:val="green"/>
                  </w:rPr>
                  <m:t>dκ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highlight w:val="green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highlight w:val="green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highlight w:val="green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highlight w:val="green"/>
                      </w:rPr>
                      <m:t>-∞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highlight w:val="green"/>
                      </w:rPr>
                      <m:t>∞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highlight w:val="green"/>
                      </w:rPr>
                      <m:t>‍</m:t>
                    </m:r>
                  </m:e>
                </m:nary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highlight w:val="gree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highlight w:val="gree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highlight w:val="gree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highlight w:val="green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highlight w:val="gree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highlight w:val="green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sz w:val="22"/>
                                <w:szCs w:val="22"/>
                                <w:highlight w:val="green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noProof/>
                                <w:highlight w:val="green"/>
                              </w:rPr>
                              <m:t>κ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highlight w:val="green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highlight w:val="green"/>
                      </w:rPr>
                      <m:t>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highlight w:val="green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  <w:highlight w:val="green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  <w:highlight w:val="green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highlight w:val="green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sz w:val="22"/>
                        <w:szCs w:val="22"/>
                        <w:highlight w:val="gree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highlight w:val="green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sz w:val="22"/>
                                <w:szCs w:val="22"/>
                                <w:highlight w:val="green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noProof/>
                                <w:highlight w:val="green"/>
                              </w:rPr>
                              <m:t>κ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highlight w:val="green"/>
                          </w:rPr>
                          <m:t>n</m:t>
                        </m:r>
                      </m:sub>
                    </m:sSub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highlight w:val="green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  <w:highlight w:val="green"/>
                          </w:rPr>
                          <m:t>ρ</m:t>
                        </m:r>
                      </m:e>
                    </m:acc>
                  </m:sup>
                </m:sSup>
              </m:oMath>
            </m:oMathPara>
          </w:p>
        </w:tc>
        <w:tc>
          <w:tcPr>
            <w:tcW w:w="753" w:type="dxa"/>
            <w:vMerge/>
          </w:tcPr>
          <w:p w:rsidR="001D712C" w:rsidRPr="00243599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  <w:highlight w:val="green"/>
              </w:rPr>
            </w:pPr>
          </w:p>
        </w:tc>
      </w:tr>
    </w:tbl>
    <w:p w:rsidR="001D712C" w:rsidRPr="00243599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highlight w:val="green"/>
        </w:rPr>
      </w:pPr>
    </w:p>
    <w:p w:rsidR="001D712C" w:rsidRPr="00243599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highlight w:val="green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431C3B" w:rsidTr="008A22BC">
        <w:tc>
          <w:tcPr>
            <w:tcW w:w="8926" w:type="dxa"/>
          </w:tcPr>
          <w:p w:rsidR="001D712C" w:rsidRPr="00243599" w:rsidRDefault="00243599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  <w:highlight w:val="gree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  <w:highlight w:val="gree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  <w:highlight w:val="gree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  <w:highlight w:val="gree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  <w:highlight w:val="green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highlight w:val="gree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highlight w:val="green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highlight w:val="green"/>
                      </w:rPr>
                      <m:t>2</m:t>
                    </m:r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π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hAnsi="Cambria Math"/>
                        <w:sz w:val="22"/>
                        <w:szCs w:val="22"/>
                        <w:highlight w:val="green"/>
                      </w:rPr>
                    </m:ctrlPr>
                  </m:radPr>
                  <m:deg/>
                  <m:e>
                    <m:nary>
                      <m:naryPr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highlight w:val="green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  <w:highlight w:val="green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2"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highlight w:val="green"/>
                              </w:rPr>
                              <m:t>κ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highlight w:val="green"/>
                              </w:rPr>
                              <m:t>n</m:t>
                            </m:r>
                          </m:sub>
                        </m:sSub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  <w:highlight w:val="green"/>
                          </w:rPr>
                          <m:t>‍</m:t>
                        </m:r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highlight w:val="green"/>
                      </w:rPr>
                      <m:t>2</m:t>
                    </m:r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κ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highlight w:val="gree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highlight w:val="green"/>
                          </w:rPr>
                          <m:t>ξ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highlight w:val="gree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highlight w:val="green"/>
                          </w:rPr>
                          <m:t>κ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highlight w:val="green"/>
                      </w:rPr>
                      <m:t>Δ</m:t>
                    </m:r>
                    <m:r>
                      <w:rPr>
                        <w:rFonts w:ascii="Cambria Math" w:hAnsi="Cambria Math"/>
                        <w:noProof/>
                        <w:highlight w:val="green"/>
                      </w:rPr>
                      <m:t>κ</m:t>
                    </m:r>
                  </m:e>
                </m:rad>
              </m:oMath>
            </m:oMathPara>
          </w:p>
        </w:tc>
        <w:tc>
          <w:tcPr>
            <w:tcW w:w="753" w:type="dxa"/>
          </w:tcPr>
          <w:p w:rsidR="001D712C" w:rsidRPr="00243599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highlight w:val="green"/>
              </w:rPr>
            </w:pPr>
          </w:p>
          <w:p w:rsidR="001D712C" w:rsidRPr="00431C3B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</w:rPr>
            </w:pPr>
            <w:r w:rsidRPr="00243599">
              <w:rPr>
                <w:rFonts w:ascii="Times New Roman" w:hAnsi="Times New Roman"/>
                <w:noProof/>
                <w:highlight w:val="green"/>
              </w:rPr>
              <w:t>(9)</w:t>
            </w:r>
          </w:p>
        </w:tc>
      </w:tr>
    </w:tbl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</w:p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ab/>
      </w:r>
      <w:r w:rsidRPr="00064CBE">
        <w:rPr>
          <w:rFonts w:ascii="Times New Roman" w:hAnsi="Times New Roman"/>
          <w:noProof/>
          <w:color w:val="2E74B5" w:themeColor="accent1" w:themeShade="BF"/>
        </w:rPr>
        <w:tab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612"/>
      </w:tblGrid>
      <w:tr w:rsidR="001D712C" w:rsidRPr="00856C93" w:rsidTr="001D712C">
        <w:tc>
          <w:tcPr>
            <w:tcW w:w="9067" w:type="dxa"/>
          </w:tcPr>
          <w:p w:rsidR="001D712C" w:rsidRPr="00856C93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  <w:highlight w:val="cyan"/>
              </w:rPr>
            </w:pPr>
          </w:p>
        </w:tc>
        <w:tc>
          <w:tcPr>
            <w:tcW w:w="612" w:type="dxa"/>
          </w:tcPr>
          <w:p w:rsidR="001D712C" w:rsidRPr="00856C93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  <w:highlight w:val="cyan"/>
              </w:rPr>
            </w:pPr>
          </w:p>
        </w:tc>
      </w:tr>
    </w:tbl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p w:rsidR="001D712C" w:rsidRPr="00613811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613811">
        <w:rPr>
          <w:rFonts w:ascii="Times New Roman" w:hAnsi="Times New Roman"/>
          <w:noProof/>
        </w:rPr>
        <w:t xml:space="preserve">Для удобства, введем новое обозначение для спекра: </w:t>
      </w:r>
      <m:oMath>
        <m:r>
          <w:rPr>
            <w:rFonts w:ascii="Cambria Math" w:hAnsi="Cambria Math"/>
            <w:noProof/>
          </w:rPr>
          <m:t>S</m:t>
        </m:r>
        <m:r>
          <m:rPr>
            <m:sty m:val="p"/>
          </m:rPr>
          <w:rPr>
            <w:rFonts w:ascii="Cambria Math" w:hAnsi="Times New Roman"/>
            <w:noProof/>
          </w:rPr>
          <m:t>(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κ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)</m:t>
        </m:r>
        <m:r>
          <m:rPr>
            <m:sty m:val="p"/>
          </m:rPr>
          <w:rPr>
            <w:rFonts w:ascii="Cambria Math" w:hAnsi="Times New Roman"/>
            <w:noProof/>
          </w:rPr>
          <m:t>≡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κ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S</m:t>
            </m:r>
          </m:e>
          <m:sub>
            <m:r>
              <w:rPr>
                <w:rFonts w:ascii="Cambria Math" w:hAnsi="Cambria Math"/>
                <w:noProof/>
              </w:rPr>
              <m:t>ξ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(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κ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)</m:t>
        </m:r>
      </m:oMath>
      <w:r w:rsidRPr="00613811">
        <w:rPr>
          <w:rFonts w:ascii="Times New Roman" w:hAnsi="Times New Roman"/>
          <w:noProof/>
        </w:rPr>
        <w:t>.</w:t>
      </w:r>
    </w:p>
    <w:p w:rsidR="001D712C" w:rsidRPr="00613811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613811">
        <w:rPr>
          <w:rFonts w:ascii="Times New Roman" w:hAnsi="Times New Roman"/>
          <w:noProof/>
        </w:rPr>
        <w:t xml:space="preserve">Аналогично вычислению амплитуд, можно вычислить азимутальное распределение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F</m:t>
            </m:r>
          </m:e>
          <m:sub>
            <m:r>
              <w:rPr>
                <w:rFonts w:ascii="Cambria Math" w:hAnsi="Cambria Math"/>
                <w:noProof/>
              </w:rPr>
              <m:t>m</m:t>
            </m:r>
          </m:sub>
        </m:sSub>
      </m:oMath>
      <w:r w:rsidRPr="00613811">
        <w:rPr>
          <w:rFonts w:ascii="Times New Roman" w:hAnsi="Times New Roman"/>
          <w:noProof/>
        </w:rPr>
        <w:t xml:space="preserve"> следующим образом: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616"/>
      </w:tblGrid>
      <w:tr w:rsidR="001D712C" w:rsidRPr="00613811" w:rsidTr="001D712C">
        <w:tc>
          <w:tcPr>
            <w:tcW w:w="9067" w:type="dxa"/>
          </w:tcPr>
          <w:p w:rsidR="001D712C" w:rsidRPr="00613811" w:rsidRDefault="00243599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)=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radPr>
                  <m:deg/>
                  <m:e>
                    <m:nary>
                      <m:naryPr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m</m:t>
                            </m:r>
                          </m:sub>
                        </m:sSub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‍</m:t>
                        </m:r>
                      </m:e>
                    </m:nary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κ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,</m:t>
                    </m:r>
                    <m:r>
                      <w:rPr>
                        <w:rFonts w:ascii="Cambria Math" w:hAnsi="Cambria Math"/>
                        <w:noProof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)</m:t>
                    </m:r>
                    <m: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,</m:t>
                </m:r>
              </m:oMath>
            </m:oMathPara>
          </w:p>
        </w:tc>
        <w:tc>
          <w:tcPr>
            <w:tcW w:w="612" w:type="dxa"/>
          </w:tcPr>
          <w:p w:rsidR="008A22BC" w:rsidRDefault="008A22B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  <w:highlight w:val="yellow"/>
              </w:rPr>
            </w:pPr>
          </w:p>
          <w:p w:rsidR="001D712C" w:rsidRPr="00613811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  <w:highlight w:val="yellow"/>
              </w:rPr>
            </w:pPr>
            <w:r w:rsidRPr="00613811">
              <w:rPr>
                <w:rFonts w:ascii="Times New Roman" w:hAnsi="Times New Roman"/>
                <w:noProof/>
                <w:highlight w:val="yellow"/>
              </w:rPr>
              <w:t>(12)</w:t>
            </w:r>
          </w:p>
        </w:tc>
      </w:tr>
    </w:tbl>
    <w:p w:rsidR="001D712C" w:rsidRPr="00613811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613811">
        <w:rPr>
          <w:rFonts w:ascii="Times New Roman" w:hAnsi="Times New Roman"/>
          <w:noProof/>
        </w:rPr>
        <w:t xml:space="preserve">где </w:t>
      </w:r>
      <m:oMath>
        <m:r>
          <m:rPr>
            <m:sty m:val="p"/>
          </m:rPr>
          <w:rPr>
            <w:rFonts w:ascii="Cambria Math" w:hAnsi="Times New Roman"/>
            <w:noProof/>
          </w:rPr>
          <m:t>Δ</m:t>
        </m:r>
        <m:r>
          <w:rPr>
            <w:rFonts w:ascii="Cambria Math" w:hAnsi="Cambria Math"/>
            <w:noProof/>
          </w:rPr>
          <m:t>φ</m:t>
        </m:r>
        <m:r>
          <m:rPr>
            <m:sty m:val="p"/>
          </m:rPr>
          <w:rPr>
            <w:rFonts w:ascii="Cambria Math" w:hAnsi="Times New Roman"/>
            <w:noProof/>
          </w:rPr>
          <m:t>=</m:t>
        </m:r>
        <m:f>
          <m:fPr>
            <m:ctrlPr>
              <w:rPr>
                <w:rFonts w:ascii="Cambria Math" w:hAnsi="Cambria Math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/>
                <w:noProof/>
              </w:rPr>
              <m:t>2</m:t>
            </m:r>
            <m:r>
              <w:rPr>
                <w:rFonts w:ascii="Cambria Math" w:hAnsi="Cambria Math"/>
                <w:noProof/>
              </w:rPr>
              <m:t>π</m:t>
            </m:r>
          </m:num>
          <m:den>
            <m:r>
              <w:rPr>
                <w:rFonts w:ascii="Cambria Math" w:hAnsi="Cambria Math"/>
                <w:noProof/>
              </w:rPr>
              <m:t>M</m:t>
            </m:r>
          </m:den>
        </m:f>
      </m:oMath>
      <w:r w:rsidRPr="00613811">
        <w:rPr>
          <w:rFonts w:ascii="Times New Roman" w:hAnsi="Times New Roman"/>
          <w:noProof/>
        </w:rPr>
        <w:t xml:space="preserve"> – шаг по азимутальному углу. </w:t>
      </w: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p w:rsidR="001D712C" w:rsidRPr="0009525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0D7FB7">
        <w:rPr>
          <w:rFonts w:ascii="Times New Roman" w:hAnsi="Times New Roman"/>
          <w:noProof/>
        </w:rPr>
        <w:t xml:space="preserve">Графики </w:t>
      </w:r>
      <m:oMath>
        <m:r>
          <w:rPr>
            <w:rFonts w:ascii="Cambria Math" w:hAnsi="Cambria Math"/>
            <w:noProof/>
          </w:rPr>
          <m:t>S</m:t>
        </m:r>
        <m:r>
          <m:rPr>
            <m:sty m:val="p"/>
          </m:rPr>
          <w:rPr>
            <w:rFonts w:ascii="Cambria Math" w:hAnsi="Times New Roman"/>
            <w:noProof/>
          </w:rPr>
          <m:t>(</m:t>
        </m:r>
        <m:r>
          <w:rPr>
            <w:rFonts w:ascii="Cambria Math" w:hAnsi="Cambria Math"/>
            <w:noProof/>
          </w:rPr>
          <m:t>κ</m:t>
        </m:r>
        <m:r>
          <m:rPr>
            <m:sty m:val="p"/>
          </m:rPr>
          <w:rPr>
            <w:rFonts w:ascii="Cambria Math" w:hAnsi="Times New Roman"/>
            <w:noProof/>
          </w:rPr>
          <m:t>)</m:t>
        </m:r>
      </m:oMath>
      <w:r w:rsidRPr="000D7FB7">
        <w:rPr>
          <w:rFonts w:ascii="Times New Roman" w:hAnsi="Times New Roman"/>
          <w:noProof/>
        </w:rPr>
        <w:t xml:space="preserve"> и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/>
                <w:noProof/>
              </w:rPr>
              <m:t>Φ</m:t>
            </m:r>
          </m:e>
          <m:sub>
            <m:r>
              <w:rPr>
                <w:rFonts w:ascii="Cambria Math" w:hAnsi="Cambria Math"/>
                <w:noProof/>
              </w:rPr>
              <m:t>ξ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(</m:t>
        </m:r>
        <m:r>
          <w:rPr>
            <w:rFonts w:ascii="Cambria Math" w:hAnsi="Cambria Math"/>
            <w:noProof/>
          </w:rPr>
          <m:t>κ</m:t>
        </m:r>
        <m:r>
          <m:rPr>
            <m:sty m:val="p"/>
          </m:rPr>
          <w:rPr>
            <w:rFonts w:ascii="Cambria Math" w:hAnsi="Times New Roman"/>
            <w:noProof/>
          </w:rPr>
          <m:t>)</m:t>
        </m:r>
      </m:oMath>
      <w:r w:rsidRPr="000D7FB7">
        <w:rPr>
          <w:rFonts w:ascii="Times New Roman" w:hAnsi="Times New Roman"/>
          <w:noProof/>
        </w:rPr>
        <w:t xml:space="preserve"> для приведены на рис. 2 и рис. 3 соответственно. </w:t>
      </w:r>
      <w:r w:rsidRPr="008A22BC">
        <w:rPr>
          <w:rFonts w:ascii="Times New Roman" w:hAnsi="Times New Roman"/>
          <w:noProof/>
        </w:rPr>
        <w:t xml:space="preserve">Вычисления на рис. 2 выполнены для скоростей ветра </w:t>
      </w:r>
      <m:oMath>
        <m:sSub>
          <m:sSubPr>
            <m:ctrlPr>
              <w:rPr>
                <w:rFonts w:ascii="Cambria Math" w:hAnsi="Cambria Math"/>
                <w:i/>
                <w:noProof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Times New Roman"/>
                <w:noProof/>
                <w:lang w:val="en-US"/>
              </w:rPr>
              <m:t>U</m:t>
            </m:r>
          </m:e>
          <m:sub>
            <m:r>
              <w:rPr>
                <w:rFonts w:ascii="Cambria Math" w:hAnsi="Times New Roman"/>
                <w:noProof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=</m:t>
        </m:r>
        <m:r>
          <m:rPr>
            <m:sty m:val="p"/>
          </m:rPr>
          <w:rPr>
            <w:rFonts w:ascii="Cambria Math" w:hAnsi="Times New Roman"/>
          </w:rPr>
          <m:t>5</m:t>
        </m:r>
      </m:oMath>
      <w:r w:rsidRPr="008A22BC">
        <w:rPr>
          <w:rFonts w:ascii="Times New Roman" w:hAnsi="Times New Roman"/>
          <w:noProof/>
        </w:rPr>
        <w:t xml:space="preserve"> м/с (синяя кривая), 10 м/с (</w:t>
      </w:r>
      <w:r w:rsidR="0009525E">
        <w:rPr>
          <w:rFonts w:ascii="Times New Roman" w:hAnsi="Times New Roman"/>
          <w:noProof/>
        </w:rPr>
        <w:t xml:space="preserve">красная </w:t>
      </w:r>
      <w:r w:rsidRPr="008A22BC">
        <w:rPr>
          <w:rFonts w:ascii="Times New Roman" w:hAnsi="Times New Roman"/>
          <w:noProof/>
        </w:rPr>
        <w:t>кривая), 15 м/с</w:t>
      </w:r>
      <w:r w:rsidR="0009525E">
        <w:rPr>
          <w:rFonts w:ascii="Times New Roman" w:hAnsi="Times New Roman"/>
          <w:noProof/>
        </w:rPr>
        <w:t xml:space="preserve"> и 15</w:t>
      </w:r>
      <w:r w:rsidRPr="008A22BC">
        <w:rPr>
          <w:rFonts w:ascii="Times New Roman" w:hAnsi="Times New Roman"/>
          <w:noProof/>
        </w:rPr>
        <w:t xml:space="preserve"> м/с (</w:t>
      </w:r>
      <w:r w:rsidR="0009525E">
        <w:rPr>
          <w:rFonts w:ascii="Times New Roman" w:hAnsi="Times New Roman"/>
          <w:noProof/>
        </w:rPr>
        <w:t xml:space="preserve">коричневая кривая), также на рис.2 учитывается граничное волновое число для моделирования поверхности для двух диапазонов излучения: </w:t>
      </w:r>
      <w:r w:rsidR="0009525E">
        <w:rPr>
          <w:rFonts w:ascii="Times New Roman" w:hAnsi="Times New Roman"/>
          <w:noProof/>
          <w:lang w:val="en-US"/>
        </w:rPr>
        <w:t>Ku</w:t>
      </w:r>
      <w:r w:rsidR="0009525E" w:rsidRPr="0009525E">
        <w:rPr>
          <w:rFonts w:ascii="Times New Roman" w:hAnsi="Times New Roman"/>
          <w:noProof/>
        </w:rPr>
        <w:t xml:space="preserve"> </w:t>
      </w:r>
      <w:r w:rsidR="0009525E">
        <w:rPr>
          <w:rFonts w:ascii="Times New Roman" w:hAnsi="Times New Roman"/>
          <w:noProof/>
        </w:rPr>
        <w:t xml:space="preserve">и </w:t>
      </w:r>
      <w:r w:rsidR="0009525E">
        <w:rPr>
          <w:rFonts w:ascii="Times New Roman" w:hAnsi="Times New Roman"/>
          <w:noProof/>
          <w:lang w:val="en-US"/>
        </w:rPr>
        <w:t>C</w:t>
      </w:r>
      <w:r w:rsidR="0009525E" w:rsidRPr="0009525E">
        <w:rPr>
          <w:rFonts w:ascii="Times New Roman" w:hAnsi="Times New Roman"/>
          <w:noProof/>
        </w:rPr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3"/>
        <w:gridCol w:w="4906"/>
      </w:tblGrid>
      <w:tr w:rsidR="001D712C" w:rsidRPr="00064CBE" w:rsidTr="001D712C">
        <w:tc>
          <w:tcPr>
            <w:tcW w:w="9689" w:type="dxa"/>
            <w:gridSpan w:val="2"/>
            <w:hideMark/>
          </w:tcPr>
          <w:p w:rsidR="001D712C" w:rsidRPr="00332842" w:rsidRDefault="001D712C" w:rsidP="001D712C">
            <w:pPr>
              <w:pStyle w:val="CaptionedFigure"/>
              <w:spacing w:after="0"/>
              <w:jc w:val="center"/>
              <w:rPr>
                <w:rFonts w:ascii="Times New Roman" w:hAnsi="Times New Roman"/>
                <w:color w:val="2E74B5" w:themeColor="accent1" w:themeShade="BF"/>
                <w:lang w:val="ru-RU"/>
              </w:rPr>
            </w:pPr>
          </w:p>
        </w:tc>
      </w:tr>
      <w:tr w:rsidR="001D712C" w:rsidRPr="00613811" w:rsidTr="001D712C">
        <w:tc>
          <w:tcPr>
            <w:tcW w:w="9689" w:type="dxa"/>
            <w:gridSpan w:val="2"/>
          </w:tcPr>
          <w:p w:rsidR="001D712C" w:rsidRPr="00243599" w:rsidRDefault="001D712C" w:rsidP="001D712C">
            <w:pPr>
              <w:pStyle w:val="CaptionedFigure"/>
              <w:spacing w:after="0"/>
              <w:jc w:val="center"/>
              <w:rPr>
                <w:rFonts w:ascii="Times New Roman" w:hAnsi="Times New Roman"/>
                <w:highlight w:val="green"/>
                <w:lang w:val="ru-RU"/>
              </w:rPr>
            </w:pPr>
          </w:p>
          <w:p w:rsidR="00B8030A" w:rsidRPr="00243599" w:rsidRDefault="00B94D0B" w:rsidP="00332842">
            <w:pPr>
              <w:pStyle w:val="CaptionedFigure"/>
              <w:spacing w:after="0"/>
              <w:rPr>
                <w:rFonts w:ascii="Times New Roman" w:hAnsi="Times New Roman"/>
                <w:highlight w:val="green"/>
              </w:rPr>
            </w:pPr>
            <w:r w:rsidRPr="00243599">
              <w:rPr>
                <w:rFonts w:ascii="Times New Roman" w:hAnsi="Times New Roman"/>
                <w:highlight w:val="green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6.5pt;height:184.5pt">
                  <v:imagedata r:id="rId8" o:title="spec_ku"/>
                </v:shape>
              </w:pict>
            </w:r>
            <w:r w:rsidR="00332842" w:rsidRPr="00243599">
              <w:rPr>
                <w:rFonts w:ascii="Times New Roman" w:hAnsi="Times New Roman"/>
                <w:noProof/>
                <w:highlight w:val="green"/>
                <w:lang w:val="ru-RU" w:eastAsia="ru-RU"/>
              </w:rPr>
              <w:drawing>
                <wp:inline distT="0" distB="0" distL="0" distR="0">
                  <wp:extent cx="2857176" cy="2302546"/>
                  <wp:effectExtent l="0" t="0" r="635" b="2540"/>
                  <wp:docPr id="1" name="Рисунок 1" descr="C:\Users\ponur\AppData\Local\Microsoft\Windows\INetCache\Content.Word\spec_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ponur\AppData\Local\Microsoft\Windows\INetCache\Content.Word\spec_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178" cy="2317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525E" w:rsidRPr="00243599" w:rsidRDefault="0009525E" w:rsidP="0009525E">
            <w:pPr>
              <w:tabs>
                <w:tab w:val="center" w:pos="4800"/>
                <w:tab w:val="right" w:pos="9500"/>
              </w:tabs>
              <w:ind w:firstLine="720"/>
              <w:jc w:val="center"/>
              <w:rPr>
                <w:rFonts w:ascii="Times New Roman" w:hAnsi="Times New Roman"/>
                <w:noProof/>
                <w:highlight w:val="green"/>
              </w:rPr>
            </w:pPr>
            <w:r w:rsidRPr="00243599">
              <w:rPr>
                <w:noProof/>
                <w:highlight w:val="green"/>
              </w:rPr>
              <w:t>(a)                                  (b)</w:t>
            </w:r>
          </w:p>
          <w:p w:rsidR="001D712C" w:rsidRPr="00243599" w:rsidRDefault="001D712C" w:rsidP="001D712C">
            <w:pPr>
              <w:pStyle w:val="ImageCaption"/>
              <w:spacing w:after="0"/>
              <w:jc w:val="center"/>
              <w:rPr>
                <w:rFonts w:ascii="Times New Roman" w:hAnsi="Times New Roman"/>
                <w:i w:val="0"/>
                <w:highlight w:val="green"/>
                <w:lang w:val="ru-RU"/>
              </w:rPr>
            </w:pPr>
            <w:r w:rsidRPr="00243599">
              <w:rPr>
                <w:rFonts w:ascii="Times New Roman" w:hAnsi="Times New Roman"/>
                <w:i w:val="0"/>
                <w:highlight w:val="green"/>
                <w:lang w:val="ru-RU"/>
              </w:rPr>
              <w:t xml:space="preserve">Рис.2: Спектр высот </w:t>
            </w:r>
            <m:oMath>
              <m:r>
                <w:rPr>
                  <w:rFonts w:ascii="Cambria Math" w:hAnsi="Cambria Math"/>
                  <w:highlight w:val="green"/>
                </w:rPr>
                <m:t>S</m:t>
              </m:r>
              <m:r>
                <w:rPr>
                  <w:rFonts w:ascii="Cambria Math" w:hAnsi="Times New Roman"/>
                  <w:highlight w:val="green"/>
                  <w:lang w:val="ru-RU"/>
                </w:rPr>
                <m:t>(</m:t>
              </m:r>
              <m:r>
                <w:rPr>
                  <w:rFonts w:ascii="Cambria Math" w:hAnsi="Cambria Math"/>
                  <w:highlight w:val="green"/>
                </w:rPr>
                <m:t>k</m:t>
              </m:r>
              <m:r>
                <w:rPr>
                  <w:rFonts w:ascii="Cambria Math" w:hAnsi="Times New Roman"/>
                  <w:highlight w:val="green"/>
                  <w:lang w:val="ru-RU"/>
                </w:rPr>
                <m:t>)</m:t>
              </m:r>
            </m:oMath>
            <w:r w:rsidRPr="00243599">
              <w:rPr>
                <w:rFonts w:ascii="Times New Roman" w:hAnsi="Times New Roman"/>
                <w:i w:val="0"/>
                <w:highlight w:val="green"/>
                <w:lang w:val="ru-RU"/>
              </w:rPr>
              <w:t xml:space="preserve"> для разных скоростей ветра: синяя кривая - 5 м/с</w:t>
            </w:r>
          </w:p>
          <w:p w:rsidR="001D712C" w:rsidRPr="00243599" w:rsidRDefault="0009525E" w:rsidP="0009525E">
            <w:pPr>
              <w:pStyle w:val="ImageCaption"/>
              <w:spacing w:after="0"/>
              <w:jc w:val="center"/>
              <w:rPr>
                <w:rFonts w:ascii="Times New Roman" w:hAnsi="Times New Roman"/>
                <w:i w:val="0"/>
                <w:highlight w:val="green"/>
                <w:lang w:val="ru-RU"/>
              </w:rPr>
            </w:pPr>
            <w:r w:rsidRPr="00243599">
              <w:rPr>
                <w:rFonts w:ascii="Times New Roman" w:hAnsi="Times New Roman"/>
                <w:i w:val="0"/>
                <w:noProof/>
                <w:highlight w:val="green"/>
                <w:lang w:val="ru-RU"/>
              </w:rPr>
              <w:t>красная крива</w:t>
            </w:r>
            <w:r w:rsidR="001D712C" w:rsidRPr="00243599">
              <w:rPr>
                <w:rFonts w:ascii="Times New Roman" w:hAnsi="Times New Roman"/>
                <w:i w:val="0"/>
                <w:noProof/>
                <w:highlight w:val="green"/>
                <w:lang w:val="ru-RU"/>
              </w:rPr>
              <w:t>- 10 м/с,</w:t>
            </w:r>
            <w:r w:rsidRPr="00243599">
              <w:rPr>
                <w:rFonts w:ascii="Times New Roman" w:hAnsi="Times New Roman"/>
                <w:i w:val="0"/>
                <w:noProof/>
                <w:highlight w:val="green"/>
                <w:lang w:val="ru-RU"/>
              </w:rPr>
              <w:t xml:space="preserve"> коричневая</w:t>
            </w:r>
            <w:r w:rsidR="001D712C" w:rsidRPr="00243599">
              <w:rPr>
                <w:rFonts w:ascii="Times New Roman" w:hAnsi="Times New Roman"/>
                <w:i w:val="0"/>
                <w:noProof/>
                <w:highlight w:val="green"/>
                <w:lang w:val="ru-RU"/>
              </w:rPr>
              <w:t xml:space="preserve"> </w:t>
            </w:r>
            <w:r w:rsidRPr="00243599">
              <w:rPr>
                <w:rFonts w:ascii="Times New Roman" w:hAnsi="Times New Roman"/>
                <w:i w:val="0"/>
                <w:noProof/>
                <w:highlight w:val="green"/>
                <w:lang w:val="ru-RU"/>
              </w:rPr>
              <w:t>кривая</w:t>
            </w:r>
            <w:r w:rsidR="001D712C" w:rsidRPr="00243599">
              <w:rPr>
                <w:rFonts w:ascii="Times New Roman" w:hAnsi="Times New Roman"/>
                <w:i w:val="0"/>
                <w:noProof/>
                <w:highlight w:val="green"/>
                <w:lang w:val="ru-RU"/>
              </w:rPr>
              <w:t>- 15</w:t>
            </w:r>
            <w:r w:rsidRPr="00243599">
              <w:rPr>
                <w:rFonts w:ascii="Times New Roman" w:hAnsi="Times New Roman"/>
                <w:i w:val="0"/>
                <w:noProof/>
                <w:highlight w:val="green"/>
                <w:lang w:val="ru-RU"/>
              </w:rPr>
              <w:t xml:space="preserve"> м/с, (</w:t>
            </w:r>
            <w:r w:rsidRPr="00243599">
              <w:rPr>
                <w:rFonts w:ascii="Times New Roman" w:hAnsi="Times New Roman"/>
                <w:i w:val="0"/>
                <w:noProof/>
                <w:highlight w:val="green"/>
              </w:rPr>
              <w:t>a</w:t>
            </w:r>
            <w:r w:rsidRPr="00243599">
              <w:rPr>
                <w:rFonts w:ascii="Times New Roman" w:hAnsi="Times New Roman"/>
                <w:i w:val="0"/>
                <w:noProof/>
                <w:highlight w:val="green"/>
                <w:lang w:val="ru-RU"/>
              </w:rPr>
              <w:t xml:space="preserve">) </w:t>
            </w:r>
            <w:r w:rsidRPr="00243599">
              <w:rPr>
                <w:rFonts w:ascii="Times New Roman" w:hAnsi="Times New Roman"/>
                <w:i w:val="0"/>
                <w:noProof/>
                <w:highlight w:val="green"/>
              </w:rPr>
              <w:t>Ku</w:t>
            </w:r>
            <w:r w:rsidRPr="00243599">
              <w:rPr>
                <w:rFonts w:ascii="Times New Roman" w:hAnsi="Times New Roman"/>
                <w:i w:val="0"/>
                <w:noProof/>
                <w:highlight w:val="green"/>
                <w:lang w:val="ru-RU"/>
              </w:rPr>
              <w:t xml:space="preserve"> –диапазон, (</w:t>
            </w:r>
            <w:r w:rsidRPr="00243599">
              <w:rPr>
                <w:rFonts w:ascii="Times New Roman" w:hAnsi="Times New Roman"/>
                <w:i w:val="0"/>
                <w:noProof/>
                <w:highlight w:val="green"/>
              </w:rPr>
              <w:t>b</w:t>
            </w:r>
            <w:r w:rsidRPr="00243599">
              <w:rPr>
                <w:rFonts w:ascii="Times New Roman" w:hAnsi="Times New Roman"/>
                <w:i w:val="0"/>
                <w:noProof/>
                <w:highlight w:val="green"/>
                <w:lang w:val="ru-RU"/>
              </w:rPr>
              <w:t xml:space="preserve">) </w:t>
            </w:r>
            <w:r w:rsidRPr="00243599">
              <w:rPr>
                <w:rFonts w:ascii="Times New Roman" w:hAnsi="Times New Roman"/>
                <w:i w:val="0"/>
                <w:noProof/>
                <w:highlight w:val="green"/>
              </w:rPr>
              <w:t>C</w:t>
            </w:r>
            <w:r w:rsidRPr="00243599">
              <w:rPr>
                <w:rFonts w:ascii="Times New Roman" w:hAnsi="Times New Roman"/>
                <w:i w:val="0"/>
                <w:noProof/>
                <w:highlight w:val="green"/>
                <w:lang w:val="ru-RU"/>
              </w:rPr>
              <w:t xml:space="preserve"> - диапазон</w:t>
            </w:r>
            <w:r w:rsidR="001D712C" w:rsidRPr="00243599">
              <w:rPr>
                <w:rFonts w:ascii="Times New Roman" w:hAnsi="Times New Roman"/>
                <w:i w:val="0"/>
                <w:noProof/>
                <w:highlight w:val="green"/>
                <w:lang w:val="ru-RU"/>
              </w:rPr>
              <w:t xml:space="preserve"> </w:t>
            </w:r>
          </w:p>
        </w:tc>
      </w:tr>
      <w:tr w:rsidR="001D712C" w:rsidRPr="00064CBE" w:rsidTr="0009525E">
        <w:trPr>
          <w:trHeight w:val="4359"/>
        </w:trPr>
        <w:tc>
          <w:tcPr>
            <w:tcW w:w="4889" w:type="dxa"/>
          </w:tcPr>
          <w:p w:rsidR="001D712C" w:rsidRPr="00243599" w:rsidRDefault="00B94D0B" w:rsidP="00332842">
            <w:pPr>
              <w:pStyle w:val="a5"/>
              <w:spacing w:before="0" w:after="0"/>
              <w:jc w:val="center"/>
              <w:rPr>
                <w:rFonts w:ascii="Times New Roman" w:hAnsi="Times New Roman"/>
                <w:color w:val="2E74B5" w:themeColor="accent1" w:themeShade="BF"/>
                <w:highlight w:val="green"/>
                <w:lang w:val="ru-RU"/>
              </w:rPr>
            </w:pPr>
            <w:bookmarkStart w:id="3" w:name="fig:spectrum_heights"/>
            <w:bookmarkEnd w:id="3"/>
            <w:r w:rsidRPr="00243599">
              <w:rPr>
                <w:rFonts w:ascii="Times New Roman" w:hAnsi="Times New Roman"/>
                <w:noProof/>
                <w:color w:val="2E74B5" w:themeColor="accent1" w:themeShade="BF"/>
                <w:highlight w:val="green"/>
                <w:lang w:val="ru-RU" w:eastAsia="ru-RU"/>
              </w:rPr>
              <w:pict>
                <v:shape id="_x0000_i1026" type="#_x0000_t75" style="width:214.5pt;height:192pt">
                  <v:imagedata r:id="rId10" o:title="angles_distrib2"/>
                </v:shape>
              </w:pict>
            </w:r>
          </w:p>
        </w:tc>
        <w:tc>
          <w:tcPr>
            <w:tcW w:w="4800" w:type="dxa"/>
          </w:tcPr>
          <w:p w:rsidR="001D712C" w:rsidRPr="00243599" w:rsidRDefault="00332842" w:rsidP="001D712C">
            <w:pPr>
              <w:pStyle w:val="a5"/>
              <w:spacing w:before="0" w:after="0"/>
              <w:jc w:val="center"/>
              <w:rPr>
                <w:rFonts w:ascii="Times New Roman" w:hAnsi="Times New Roman"/>
                <w:color w:val="2E74B5" w:themeColor="accent1" w:themeShade="BF"/>
                <w:highlight w:val="green"/>
              </w:rPr>
            </w:pPr>
            <w:r w:rsidRPr="00243599">
              <w:rPr>
                <w:rFonts w:ascii="Times New Roman" w:hAnsi="Times New Roman"/>
                <w:noProof/>
                <w:color w:val="2E74B5" w:themeColor="accent1" w:themeShade="BF"/>
                <w:highlight w:val="green"/>
                <w:lang w:val="ru-RU" w:eastAsia="ru-RU"/>
              </w:rPr>
              <w:drawing>
                <wp:inline distT="0" distB="0" distL="0" distR="0">
                  <wp:extent cx="2978150" cy="2667000"/>
                  <wp:effectExtent l="0" t="0" r="0" b="0"/>
                  <wp:docPr id="2" name="Рисунок 2" descr="C:\Users\ponur\AppData\Local\Microsoft\Windows\INetCache\Content.Word\angles_distrib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ponur\AppData\Local\Microsoft\Windows\INetCache\Content.Word\angles_distrib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0003" cy="2668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12C" w:rsidRPr="00613811" w:rsidTr="001D712C">
        <w:trPr>
          <w:trHeight w:val="950"/>
        </w:trPr>
        <w:tc>
          <w:tcPr>
            <w:tcW w:w="9689" w:type="dxa"/>
            <w:gridSpan w:val="2"/>
          </w:tcPr>
          <w:p w:rsidR="001D712C" w:rsidRDefault="001D712C" w:rsidP="001D712C">
            <w:pPr>
              <w:pStyle w:val="ImageCaption"/>
              <w:spacing w:after="0"/>
              <w:jc w:val="center"/>
              <w:rPr>
                <w:rFonts w:ascii="Times New Roman" w:eastAsiaTheme="minorEastAsia" w:hAnsi="Times New Roman"/>
                <w:i w:val="0"/>
                <w:highlight w:val="green"/>
                <w:lang w:val="ru-RU"/>
              </w:rPr>
            </w:pPr>
            <w:r w:rsidRPr="00243599">
              <w:rPr>
                <w:rFonts w:ascii="Times New Roman" w:hAnsi="Times New Roman"/>
                <w:i w:val="0"/>
                <w:highlight w:val="green"/>
                <w:lang w:val="ru-RU"/>
              </w:rPr>
              <w:t xml:space="preserve">Рис.3: Спектр </w:t>
            </w:r>
            <m:oMath>
              <m:sSub>
                <m:sSubPr>
                  <m:ctrlPr>
                    <w:rPr>
                      <w:rFonts w:ascii="Cambria Math" w:hAnsi="Cambria Math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green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highlight w:val="green"/>
                    </w:rPr>
                    <m:t>ξ</m:t>
                  </m:r>
                </m:sub>
              </m:sSub>
              <m:d>
                <m:dPr>
                  <m:ctrlPr>
                    <w:rPr>
                      <w:rFonts w:ascii="Cambria Math" w:hAnsi="Times New Roman"/>
                      <w:highlight w:val="green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green"/>
                    </w:rPr>
                    <m:t>κ</m:t>
                  </m:r>
                  <m:r>
                    <w:rPr>
                      <w:rFonts w:ascii="Cambria Math" w:hAnsi="Cambria Math"/>
                      <w:highlight w:val="green"/>
                      <w:lang w:val="ru-RU"/>
                    </w:rPr>
                    <m:t>,φ</m:t>
                  </m:r>
                </m:e>
              </m:d>
              <m:r>
                <w:rPr>
                  <w:rFonts w:ascii="Cambria Math" w:hAnsi="Times New Roman"/>
                  <w:highlight w:val="green"/>
                  <w:lang w:val="ru-RU"/>
                </w:rPr>
                <m:t xml:space="preserve"> </m:t>
              </m:r>
            </m:oMath>
            <w:r w:rsidRPr="00243599">
              <w:rPr>
                <w:rFonts w:ascii="Times New Roman" w:hAnsi="Times New Roman"/>
                <w:i w:val="0"/>
                <w:highlight w:val="green"/>
                <w:lang w:val="ru-RU"/>
              </w:rPr>
              <w:t xml:space="preserve"> </w:t>
            </w:r>
            <w:r w:rsidR="0009525E" w:rsidRPr="00243599">
              <w:rPr>
                <w:rFonts w:ascii="Times New Roman" w:hAnsi="Times New Roman"/>
                <w:i w:val="0"/>
                <w:highlight w:val="green"/>
                <w:lang w:val="ru-RU"/>
              </w:rPr>
              <w:t xml:space="preserve">для </w:t>
            </w:r>
            <w:r w:rsidRPr="00243599">
              <w:rPr>
                <w:rFonts w:ascii="Times New Roman" w:hAnsi="Times New Roman"/>
                <w:i w:val="0"/>
                <w:highlight w:val="green"/>
                <w:lang w:val="ru-RU"/>
              </w:rPr>
              <w:t xml:space="preserve">разных соотношениях </w:t>
            </w:r>
            <m:oMath>
              <m:r>
                <w:rPr>
                  <w:rFonts w:ascii="Cambria Math" w:hAnsi="Cambria Math"/>
                  <w:highlight w:val="green"/>
                </w:rPr>
                <m:t>κ</m:t>
              </m:r>
              <m:r>
                <w:rPr>
                  <w:rFonts w:ascii="Cambria Math" w:hAnsi="Times New Roman"/>
                  <w:highlight w:val="green"/>
                  <w:lang w:val="ru-RU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green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  <w:highlight w:val="green"/>
                    </w:rPr>
                    <m:t>m</m:t>
                  </m:r>
                </m:sub>
              </m:sSub>
            </m:oMath>
            <w:r w:rsidR="001F70B5" w:rsidRPr="00243599">
              <w:rPr>
                <w:rFonts w:ascii="Times New Roman" w:eastAsiaTheme="minorEastAsia" w:hAnsi="Times New Roman"/>
                <w:i w:val="0"/>
                <w:highlight w:val="green"/>
                <w:lang w:val="ru-RU"/>
              </w:rPr>
              <w:t xml:space="preserve"> (см. легенду)</w:t>
            </w:r>
          </w:p>
          <w:p w:rsidR="00243599" w:rsidRDefault="00243599" w:rsidP="001D712C">
            <w:pPr>
              <w:pStyle w:val="ImageCaption"/>
              <w:spacing w:after="0"/>
              <w:jc w:val="center"/>
              <w:rPr>
                <w:rFonts w:ascii="Times New Roman" w:eastAsiaTheme="minorEastAsia" w:hAnsi="Times New Roman"/>
                <w:i w:val="0"/>
                <w:highlight w:val="green"/>
                <w:lang w:val="ru-RU"/>
              </w:rPr>
            </w:pPr>
          </w:p>
          <w:p w:rsidR="00243599" w:rsidRPr="00243599" w:rsidRDefault="00243599" w:rsidP="001D712C">
            <w:pPr>
              <w:pStyle w:val="ImageCaption"/>
              <w:spacing w:after="0"/>
              <w:jc w:val="center"/>
              <w:rPr>
                <w:rFonts w:ascii="Times New Roman" w:hAnsi="Times New Roman"/>
                <w:i w:val="0"/>
                <w:highlight w:val="green"/>
                <w:lang w:val="ru-RU"/>
              </w:rPr>
            </w:pPr>
          </w:p>
          <w:p w:rsidR="001D712C" w:rsidRPr="00243599" w:rsidRDefault="00243599" w:rsidP="001D712C">
            <w:pPr>
              <w:pStyle w:val="a5"/>
              <w:spacing w:before="0" w:after="0"/>
              <w:jc w:val="center"/>
              <w:rPr>
                <w:rFonts w:ascii="Times New Roman" w:hAnsi="Times New Roman"/>
                <w:noProof/>
                <w:highlight w:val="green"/>
                <w:lang w:val="ru-RU"/>
              </w:rPr>
            </w:pPr>
            <w:r>
              <w:rPr>
                <w:rFonts w:ascii="Times New Roman" w:hAnsi="Times New Roman"/>
                <w:noProof/>
                <w:highlight w:val="green"/>
                <w:lang w:val="ru-RU"/>
              </w:rPr>
              <w:t>Новые рисунки</w:t>
            </w:r>
          </w:p>
        </w:tc>
      </w:tr>
      <w:tr w:rsidR="001F70B5" w:rsidRPr="00613811" w:rsidTr="001D712C">
        <w:trPr>
          <w:trHeight w:val="950"/>
        </w:trPr>
        <w:tc>
          <w:tcPr>
            <w:tcW w:w="9689" w:type="dxa"/>
            <w:gridSpan w:val="2"/>
          </w:tcPr>
          <w:p w:rsidR="001F70B5" w:rsidRPr="00613811" w:rsidRDefault="001F70B5" w:rsidP="001F70B5">
            <w:pPr>
              <w:pStyle w:val="ImageCaption"/>
              <w:spacing w:after="0"/>
              <w:rPr>
                <w:rFonts w:ascii="Times New Roman" w:hAnsi="Times New Roman"/>
                <w:i w:val="0"/>
                <w:lang w:val="ru-RU"/>
              </w:rPr>
            </w:pPr>
          </w:p>
        </w:tc>
      </w:tr>
    </w:tbl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0D7FB7">
        <w:rPr>
          <w:rFonts w:ascii="Times New Roman" w:hAnsi="Times New Roman"/>
          <w:noProof/>
        </w:rPr>
        <w:t xml:space="preserve">Волновое число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κ</m:t>
            </m:r>
          </m:e>
          <m:sub>
            <m:r>
              <w:rPr>
                <w:rFonts w:ascii="Cambria Math" w:hAnsi="Cambria Math"/>
                <w:noProof/>
              </w:rPr>
              <m:t>m</m:t>
            </m:r>
          </m:sub>
        </m:sSub>
      </m:oMath>
      <w:r w:rsidRPr="000D7FB7">
        <w:rPr>
          <w:rFonts w:ascii="Times New Roman" w:hAnsi="Times New Roman"/>
          <w:noProof/>
        </w:rPr>
        <w:t xml:space="preserve"> соответствует максимуму спектра волнения </w:t>
      </w:r>
      <m:oMath>
        <m:r>
          <w:rPr>
            <w:rFonts w:ascii="Cambria Math" w:hAnsi="Cambria Math"/>
            <w:noProof/>
          </w:rPr>
          <m:t>S</m:t>
        </m:r>
        <m:r>
          <m:rPr>
            <m:sty m:val="p"/>
          </m:rPr>
          <w:rPr>
            <w:rFonts w:ascii="Cambria Math" w:hAnsi="Times New Roman"/>
            <w:noProof/>
          </w:rPr>
          <m:t>(</m:t>
        </m:r>
        <m:r>
          <w:rPr>
            <w:rFonts w:ascii="Cambria Math" w:hAnsi="Cambria Math"/>
            <w:noProof/>
          </w:rPr>
          <m:t>κ</m:t>
        </m:r>
        <m:r>
          <m:rPr>
            <m:sty m:val="p"/>
          </m:rPr>
          <w:rPr>
            <w:rFonts w:ascii="Cambria Math" w:hAnsi="Times New Roman"/>
            <w:noProof/>
          </w:rPr>
          <m:t>)</m:t>
        </m:r>
      </m:oMath>
      <w:r w:rsidRPr="000D7FB7">
        <w:rPr>
          <w:rFonts w:ascii="Times New Roman" w:hAnsi="Times New Roman"/>
          <w:noProof/>
        </w:rPr>
        <w:t xml:space="preserve">. Стоит заметить, что с ростом скорости ветра число используемых гармоник, необходимых для получения одинакового качества моделирования, возрастает. Это обусловлено тем, что растет интервал волновых чисел </w:t>
      </w:r>
      <m:oMath>
        <m:r>
          <w:rPr>
            <w:rFonts w:ascii="Cambria Math" w:hAnsi="Cambria Math"/>
            <w:noProof/>
          </w:rPr>
          <m:t>κ</m:t>
        </m:r>
      </m:oMath>
      <w:r w:rsidRPr="000D7FB7">
        <w:rPr>
          <w:rFonts w:ascii="Times New Roman" w:hAnsi="Times New Roman"/>
          <w:noProof/>
        </w:rPr>
        <w:t xml:space="preserve">, на котором определен спектр волнения. В дальнейшем рассмотрим этот вопрос подробнее. </w:t>
      </w:r>
    </w:p>
    <w:p w:rsidR="001D712C" w:rsidRPr="000D7FB7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0D7FB7">
        <w:rPr>
          <w:rFonts w:ascii="Times New Roman" w:hAnsi="Times New Roman"/>
          <w:noProof/>
        </w:rPr>
        <w:t>На рис. 4 изображены поверхности, построенные по формуле (7).</w:t>
      </w: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p w:rsidR="001D712C" w:rsidRPr="00243599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  <w:highlight w:val="green"/>
        </w:rPr>
      </w:pPr>
      <w:r w:rsidRPr="00243599">
        <w:rPr>
          <w:rFonts w:ascii="Times New Roman" w:hAnsi="Times New Roman"/>
          <w:noProof/>
          <w:color w:val="2E74B5" w:themeColor="accent1" w:themeShade="BF"/>
          <w:highlight w:val="green"/>
        </w:rPr>
        <w:lastRenderedPageBreak/>
        <w:drawing>
          <wp:inline distT="0" distB="0" distL="0" distR="0">
            <wp:extent cx="2971800" cy="2200275"/>
            <wp:effectExtent l="0" t="0" r="0" b="0"/>
            <wp:docPr id="4" name="Рисунок 15" descr="C:\Users\ponur\Documents\work_iap\data0521_2220\output\ku-band\he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C:\Users\ponur\Documents\work_iap\data0521_2220\output\ku-band\height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3599">
        <w:rPr>
          <w:rFonts w:ascii="Times New Roman" w:hAnsi="Times New Roman"/>
          <w:noProof/>
          <w:color w:val="2E74B5" w:themeColor="accent1" w:themeShade="BF"/>
          <w:highlight w:val="green"/>
        </w:rPr>
        <w:drawing>
          <wp:inline distT="0" distB="0" distL="0" distR="0">
            <wp:extent cx="2990850" cy="2219325"/>
            <wp:effectExtent l="0" t="0" r="0" b="0"/>
            <wp:docPr id="5" name="Рисунок 17" descr="C:\Users\ponur\AppData\Local\Microsoft\Windows\INetCache\Content.Word\he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ponur\AppData\Local\Microsoft\Windows\INetCache\Content.Word\heigh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12C" w:rsidRPr="00243599" w:rsidRDefault="001D712C" w:rsidP="001D712C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/>
          <w:noProof/>
          <w:highlight w:val="green"/>
        </w:rPr>
      </w:pPr>
      <w:r w:rsidRPr="00243599">
        <w:rPr>
          <w:noProof/>
          <w:highlight w:val="green"/>
        </w:rPr>
        <w:t>(a)                                  (b)</w:t>
      </w:r>
    </w:p>
    <w:p w:rsidR="001D712C" w:rsidRPr="00243599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highlight w:val="green"/>
        </w:rPr>
      </w:pPr>
    </w:p>
    <w:p w:rsidR="001D712C" w:rsidRPr="000D7FB7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 w:rsidRPr="00243599">
        <w:rPr>
          <w:rFonts w:ascii="Times New Roman" w:hAnsi="Times New Roman"/>
          <w:noProof/>
          <w:highlight w:val="green"/>
        </w:rPr>
        <w:t xml:space="preserve">Рис.  4:  Полутоновое  изображение смоделированного поля высот для направления ветра </w:t>
      </w:r>
      <m:oMath>
        <m:r>
          <m:rPr>
            <m:sty m:val="p"/>
          </m:rPr>
          <w:rPr>
            <w:rFonts w:ascii="Cambria Math" w:hAnsi="Times New Roman"/>
            <w:noProof/>
            <w:highlight w:val="green"/>
          </w:rPr>
          <m:t>3</m:t>
        </m:r>
        <m:sSup>
          <m:sSupPr>
            <m:ctrlPr>
              <w:rPr>
                <w:rFonts w:ascii="Cambria Math" w:hAnsi="Cambria Math"/>
                <w:sz w:val="22"/>
                <w:szCs w:val="22"/>
                <w:highlight w:val="green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/>
                <w:noProof/>
                <w:highlight w:val="green"/>
              </w:rPr>
              <m:t>0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highlight w:val="green"/>
              </w:rPr>
              <m:t>∘</m:t>
            </m:r>
          </m:sup>
        </m:sSup>
      </m:oMath>
      <w:r w:rsidRPr="00243599">
        <w:rPr>
          <w:rFonts w:ascii="Times New Roman" w:hAnsi="Times New Roman"/>
          <w:noProof/>
          <w:highlight w:val="green"/>
        </w:rPr>
        <w:t xml:space="preserve"> и двух скоростей ветра (a)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  <w:highlight w:val="green"/>
              </w:rPr>
            </m:ctrlPr>
          </m:sSubPr>
          <m:e>
            <m:r>
              <w:rPr>
                <w:rFonts w:ascii="Cambria Math" w:hAnsi="Cambria Math"/>
                <w:noProof/>
                <w:highlight w:val="gree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  <w:highlight w:val="green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/>
            <w:noProof/>
            <w:highlight w:val="green"/>
          </w:rPr>
          <m:t>=5</m:t>
        </m:r>
        <m:r>
          <m:rPr>
            <m:sty m:val="p"/>
          </m:rPr>
          <w:rPr>
            <w:rFonts w:ascii="Cambria Math" w:hAnsi="Times New Roman"/>
            <w:noProof/>
            <w:highlight w:val="green"/>
          </w:rPr>
          <m:t>м</m:t>
        </m:r>
        <m:r>
          <m:rPr>
            <m:sty m:val="p"/>
          </m:rPr>
          <w:rPr>
            <w:rFonts w:ascii="Cambria Math" w:hAnsi="Times New Roman"/>
            <w:noProof/>
            <w:highlight w:val="green"/>
          </w:rPr>
          <m:t>/c</m:t>
        </m:r>
      </m:oMath>
      <w:r w:rsidRPr="00243599">
        <w:rPr>
          <w:rFonts w:ascii="Times New Roman" w:hAnsi="Times New Roman"/>
          <w:noProof/>
          <w:highlight w:val="green"/>
        </w:rPr>
        <w:t xml:space="preserve">; (b);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  <w:highlight w:val="green"/>
              </w:rPr>
            </m:ctrlPr>
          </m:sSubPr>
          <m:e>
            <m:r>
              <w:rPr>
                <w:rFonts w:ascii="Cambria Math" w:hAnsi="Cambria Math"/>
                <w:noProof/>
                <w:highlight w:val="gree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  <w:highlight w:val="green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/>
            <w:noProof/>
            <w:highlight w:val="green"/>
          </w:rPr>
          <m:t>=15</m:t>
        </m:r>
        <m:r>
          <m:rPr>
            <m:sty m:val="p"/>
          </m:rPr>
          <w:rPr>
            <w:rFonts w:ascii="Cambria Math" w:hAnsi="Times New Roman"/>
            <w:noProof/>
            <w:highlight w:val="green"/>
          </w:rPr>
          <m:t>м</m:t>
        </m:r>
        <m:r>
          <m:rPr>
            <m:sty m:val="p"/>
          </m:rPr>
          <w:rPr>
            <w:rFonts w:ascii="Cambria Math" w:hAnsi="Times New Roman"/>
            <w:noProof/>
            <w:highlight w:val="green"/>
          </w:rPr>
          <m:t>/c</m:t>
        </m:r>
      </m:oMath>
      <w:r w:rsidRPr="00243599">
        <w:rPr>
          <w:rFonts w:ascii="Times New Roman" w:hAnsi="Times New Roman"/>
          <w:noProof/>
          <w:highlight w:val="green"/>
        </w:rPr>
        <w:t>;</w:t>
      </w:r>
      <w:r w:rsidRPr="000D7FB7">
        <w:rPr>
          <w:rFonts w:ascii="Times New Roman" w:hAnsi="Times New Roman"/>
          <w:noProof/>
        </w:rPr>
        <w:t xml:space="preserve"> </w:t>
      </w: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0D7FB7">
        <w:rPr>
          <w:rFonts w:ascii="Times New Roman" w:hAnsi="Times New Roman"/>
          <w:noProof/>
        </w:rPr>
        <w:t xml:space="preserve">  </w:t>
      </w:r>
    </w:p>
    <w:p w:rsidR="001D712C" w:rsidRPr="000D7FB7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0D7FB7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0D7FB7">
        <w:rPr>
          <w:rFonts w:ascii="Times New Roman" w:hAnsi="Times New Roman"/>
          <w:noProof/>
        </w:rPr>
        <w:t>Такой подход к моделированию морской поверхности является одним из самых простых и достаточно эффективным, но у него есть существенные недостатки.</w:t>
      </w:r>
    </w:p>
    <w:p w:rsidR="001D712C" w:rsidRPr="000D7FB7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0D7FB7">
        <w:rPr>
          <w:rFonts w:ascii="Times New Roman" w:hAnsi="Times New Roman"/>
          <w:noProof/>
        </w:rPr>
        <w:t>Прежде всего, моделируемая поверхность получается симметричной, хотя реальная поверхность асимметрична: передний склон волны более крутой и короткий по сравнению с задним склоном.</w:t>
      </w:r>
    </w:p>
    <w:p w:rsidR="001D712C" w:rsidRPr="000D7FB7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0D7FB7">
        <w:rPr>
          <w:rFonts w:ascii="Times New Roman" w:hAnsi="Times New Roman"/>
          <w:noProof/>
        </w:rPr>
        <w:t xml:space="preserve">Кроме того, площадь гребней меньше площади впадин для морского волнения, что также не находит отражения в свойствах моделируемой поверхности. Эти отличия модельной поверхности от морской поверхности не позволят смоделировать так называемые поправки на состояние морской поверхности </w:t>
      </w:r>
      <w:r w:rsidRPr="000D7FB7">
        <w:rPr>
          <w:rFonts w:ascii="Times New Roman" w:hAnsi="Times New Roman"/>
          <w:noProof/>
          <w:highlight w:val="yellow"/>
        </w:rPr>
        <w:t>[7a, 8a].</w:t>
      </w:r>
      <w:r>
        <w:rPr>
          <w:rFonts w:ascii="Times New Roman" w:hAnsi="Times New Roman"/>
          <w:noProof/>
        </w:rPr>
        <w:t xml:space="preserve"> Как решить эту проблему, </w:t>
      </w:r>
      <w:r w:rsidRPr="000D7FB7">
        <w:rPr>
          <w:rFonts w:ascii="Times New Roman" w:hAnsi="Times New Roman"/>
          <w:noProof/>
        </w:rPr>
        <w:t>обсуд</w:t>
      </w:r>
      <w:r>
        <w:rPr>
          <w:rFonts w:ascii="Times New Roman" w:hAnsi="Times New Roman"/>
          <w:noProof/>
        </w:rPr>
        <w:t>им</w:t>
      </w:r>
      <w:r w:rsidRPr="000D7FB7">
        <w:rPr>
          <w:rFonts w:ascii="Times New Roman" w:hAnsi="Times New Roman"/>
          <w:noProof/>
        </w:rPr>
        <w:t xml:space="preserve"> в дальнейшем.</w:t>
      </w:r>
    </w:p>
    <w:p w:rsidR="001D712C" w:rsidRPr="000D7FB7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0D7FB7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0D7FB7">
        <w:rPr>
          <w:rFonts w:ascii="Times New Roman" w:hAnsi="Times New Roman"/>
          <w:noProof/>
        </w:rPr>
        <w:t xml:space="preserve">На первом этапе моделирования морской поверхности необходимо определиться с числом исползуемых гармоник. Надо отметить, что с ростом скорости ветра число используемых гармоник, необходимых для получения одинакового качества моделирования, будет возрастать. Это обусловлено тем, что увеличивается интервал волновых чисел </w:t>
      </w:r>
      <m:oMath>
        <m:r>
          <w:rPr>
            <w:rFonts w:ascii="Cambria Math" w:hAnsi="Cambria Math"/>
            <w:noProof/>
          </w:rPr>
          <m:t>κ</m:t>
        </m:r>
      </m:oMath>
      <w:r w:rsidRPr="000D7FB7">
        <w:rPr>
          <w:rFonts w:ascii="Times New Roman" w:hAnsi="Times New Roman"/>
          <w:noProof/>
        </w:rPr>
        <w:t xml:space="preserve">, на котором определен спектр волнения (см. </w:t>
      </w:r>
      <w:r w:rsidRPr="007102B2">
        <w:rPr>
          <w:rFonts w:ascii="Times New Roman" w:hAnsi="Times New Roman"/>
          <w:noProof/>
          <w:highlight w:val="yellow"/>
        </w:rPr>
        <w:t>рис. 2</w:t>
      </w:r>
      <w:r w:rsidRPr="000D7FB7">
        <w:rPr>
          <w:rFonts w:ascii="Times New Roman" w:hAnsi="Times New Roman"/>
          <w:noProof/>
        </w:rPr>
        <w:t>).</w:t>
      </w: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D27CC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Следующая задача,</w:t>
      </w:r>
      <w:r w:rsidRPr="00D27CCA">
        <w:rPr>
          <w:rFonts w:ascii="Times New Roman" w:hAnsi="Times New Roman"/>
          <w:noProof/>
        </w:rPr>
        <w:t xml:space="preserve"> которую надо решить связана с тем, как расположить гармоники по оси волновых чисел.</w:t>
      </w:r>
    </w:p>
    <w:p w:rsidR="001D712C" w:rsidRPr="00D27CC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D27CCA">
        <w:rPr>
          <w:rFonts w:ascii="Times New Roman" w:hAnsi="Times New Roman"/>
          <w:noProof/>
        </w:rPr>
        <w:t xml:space="preserve">Самый простой вариант расположения гармоник это равномерный шаг, который можно определить следующим образом: </w:t>
      </w:r>
    </w:p>
    <w:p w:rsidR="00243599" w:rsidRPr="00D27CCA" w:rsidRDefault="00243599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243599">
        <w:rPr>
          <w:rFonts w:ascii="Times New Roman" w:hAnsi="Times New Roman"/>
          <w:noProof/>
          <w:highlight w:val="green"/>
        </w:rPr>
        <w:t>Нумерация формул восстановлена</w:t>
      </w:r>
    </w:p>
    <w:p w:rsidR="001D712C" w:rsidRPr="00D27CCA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</w:rPr>
      </w:pPr>
      <w:r w:rsidRPr="00D27CCA">
        <w:rPr>
          <w:rFonts w:ascii="Times New Roman" w:hAnsi="Times New Roman"/>
          <w:noProof/>
        </w:rPr>
        <w:tab/>
      </w:r>
      <w:r w:rsidRPr="00D27CCA">
        <w:rPr>
          <w:rFonts w:ascii="Times New Roman" w:hAnsi="Times New Roman"/>
          <w:noProof/>
        </w:rPr>
        <w:tab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616"/>
      </w:tblGrid>
      <w:tr w:rsidR="001D712C" w:rsidRPr="00D27CCA" w:rsidTr="001D712C">
        <w:trPr>
          <w:trHeight w:val="453"/>
        </w:trPr>
        <w:tc>
          <w:tcPr>
            <w:tcW w:w="9067" w:type="dxa"/>
          </w:tcPr>
          <w:p w:rsidR="001D712C" w:rsidRPr="00D27CC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Δ</m:t>
                </m:r>
                <m:r>
                  <w:rPr>
                    <w:rFonts w:ascii="Cambria Math" w:hAnsi="Cambria Math"/>
                    <w:noProof/>
                  </w:rPr>
                  <m:t>κ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cut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(</m:t>
                    </m:r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1)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 xml:space="preserve">, </m:t>
                </m:r>
              </m:oMath>
            </m:oMathPara>
          </w:p>
        </w:tc>
        <w:tc>
          <w:tcPr>
            <w:tcW w:w="605" w:type="dxa"/>
          </w:tcPr>
          <w:p w:rsidR="001D712C" w:rsidRPr="00D27CCA" w:rsidRDefault="001D712C" w:rsidP="001D712C">
            <w:pPr>
              <w:tabs>
                <w:tab w:val="center" w:pos="4800"/>
                <w:tab w:val="right" w:pos="9500"/>
              </w:tabs>
              <w:jc w:val="right"/>
              <w:rPr>
                <w:rFonts w:ascii="Times New Roman" w:hAnsi="Times New Roman"/>
                <w:noProof/>
              </w:rPr>
            </w:pPr>
            <w:r w:rsidRPr="00D27CCA">
              <w:rPr>
                <w:rFonts w:ascii="Times New Roman" w:hAnsi="Times New Roman"/>
                <w:noProof/>
              </w:rPr>
              <w:t>(14)</w:t>
            </w:r>
          </w:p>
        </w:tc>
      </w:tr>
    </w:tbl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D27CCA">
        <w:rPr>
          <w:rFonts w:ascii="Times New Roman" w:hAnsi="Times New Roman"/>
          <w:noProof/>
        </w:rPr>
        <w:t xml:space="preserve">где 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κ</m:t>
            </m:r>
          </m:e>
          <m:sub>
            <m:r>
              <w:rPr>
                <w:rFonts w:ascii="Cambria Math" w:hAnsi="Cambria Math"/>
                <w:noProof/>
              </w:rPr>
              <m:t>cut</m:t>
            </m:r>
          </m:sub>
        </m:sSub>
      </m:oMath>
      <w:r w:rsidRPr="00D27CCA">
        <w:rPr>
          <w:rFonts w:ascii="Times New Roman" w:hAnsi="Times New Roman"/>
          <w:noProof/>
        </w:rPr>
        <w:t xml:space="preserve"> – граничное волновое число, </w:t>
      </w:r>
      <m:oMath>
        <m:r>
          <w:rPr>
            <w:rFonts w:ascii="Cambria Math" w:hAnsi="Cambria Math"/>
            <w:noProof/>
          </w:rPr>
          <m:t>N</m:t>
        </m:r>
      </m:oMath>
      <w:r w:rsidRPr="00D27CCA">
        <w:rPr>
          <w:rFonts w:ascii="Times New Roman" w:hAnsi="Times New Roman"/>
          <w:noProof/>
        </w:rPr>
        <w:t xml:space="preserve"> – число грамоник.</w:t>
      </w:r>
    </w:p>
    <w:p w:rsidR="001D712C" w:rsidRPr="00D27CC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D27CCA">
        <w:rPr>
          <w:rFonts w:ascii="Times New Roman" w:hAnsi="Times New Roman"/>
          <w:noProof/>
        </w:rPr>
        <w:t xml:space="preserve">Критерием качества моделирования, а также оптимального выбора числа гармоник была выбрана близость следующих корреляционных функций высот: </w:t>
      </w:r>
    </w:p>
    <w:p w:rsidR="001D712C" w:rsidRPr="00D27CCA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</w:rPr>
      </w:pPr>
      <w:r w:rsidRPr="00D27CCA">
        <w:rPr>
          <w:rFonts w:ascii="Times New Roman" w:hAnsi="Times New Roman"/>
          <w:noProof/>
        </w:rPr>
        <w:tab/>
      </w:r>
      <w:r w:rsidRPr="00D27CCA">
        <w:rPr>
          <w:rFonts w:ascii="Times New Roman" w:hAnsi="Times New Roman"/>
          <w:noProof/>
        </w:rPr>
        <w:tab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616"/>
      </w:tblGrid>
      <w:tr w:rsidR="001D712C" w:rsidRPr="00D27CCA" w:rsidTr="001D712C">
        <w:tc>
          <w:tcPr>
            <w:tcW w:w="9067" w:type="dxa"/>
          </w:tcPr>
          <w:p w:rsidR="001D712C" w:rsidRPr="00D27CCA" w:rsidRDefault="00243599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</w:rPr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noProof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hAnsi="Times New Roman"/>
                          <w:noProof/>
                        </w:rPr>
                        <m:t>[</m:t>
                      </m:r>
                      <m:r>
                        <w:rPr>
                          <w:rFonts w:ascii="Cambria Math" w:hAnsi="Cambria Math"/>
                          <w:noProof/>
                        </w:rPr>
                        <m:t>ρ</m:t>
                      </m:r>
                      <m:r>
                        <m:rPr>
                          <m:sty m:val="p"/>
                        </m:rPr>
                        <w:rPr>
                          <w:rFonts w:ascii="Cambria Math" w:hAnsi="Times New Roman"/>
                          <w:noProof/>
                        </w:rPr>
                        <m:t>]=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noProof/>
                              <w:sz w:val="22"/>
                              <w:szCs w:val="22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noProof/>
                            </w:rPr>
                            <m:t>-∞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/>
                              <w:noProof/>
                            </w:rPr>
                            <m:t>∞</m:t>
                          </m:r>
                        </m:sup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/>
                              <w:noProof/>
                            </w:rPr>
                            <m:t>‍</m:t>
                          </m:r>
                        </m:e>
                      </m:nary>
                      <m:r>
                        <w:rPr>
                          <w:rFonts w:ascii="Cambria Math" w:hAnsi="Cambria Math"/>
                          <w:noProof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Times New Roman"/>
                          <w:noProof/>
                        </w:rPr>
                        <m:t>(</m:t>
                      </m:r>
                      <m:r>
                        <w:rPr>
                          <w:rFonts w:ascii="Cambria Math" w:hAnsi="Cambria Math"/>
                          <w:noProof/>
                        </w:rPr>
                        <m:t>κ</m:t>
                      </m:r>
                      <m:r>
                        <m:rPr>
                          <m:sty m:val="p"/>
                        </m:rPr>
                        <w:rPr>
                          <w:rFonts w:ascii="Cambria Math" w:hAnsi="Times New Roman"/>
                          <w:noProof/>
                        </w:rPr>
                        <m:t>)cos(</m:t>
                      </m:r>
                      <m:r>
                        <w:rPr>
                          <w:rFonts w:ascii="Cambria Math" w:hAnsi="Cambria Math"/>
                          <w:noProof/>
                        </w:rPr>
                        <m:t>κρ</m:t>
                      </m:r>
                      <m:r>
                        <m:rPr>
                          <m:sty m:val="p"/>
                        </m:rPr>
                        <w:rPr>
                          <w:rFonts w:ascii="Cambria Math" w:hAnsi="Times New Roman"/>
                          <w:noProof/>
                        </w:rPr>
                        <m:t>)</m:t>
                      </m:r>
                      <m:r>
                        <w:rPr>
                          <w:rFonts w:ascii="Cambria Math" w:hAnsi="Cambria Math"/>
                          <w:noProof/>
                        </w:rPr>
                        <m:t>κ</m:t>
                      </m:r>
                    </m:e>
                  </m:mr>
                  <m:m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K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Times New Roman"/>
                          <w:noProof/>
                        </w:rPr>
                        <m:t>(</m:t>
                      </m:r>
                      <m:r>
                        <w:rPr>
                          <w:rFonts w:ascii="Cambria Math" w:hAnsi="Cambria Math"/>
                          <w:noProof/>
                        </w:rPr>
                        <m:t>ρ</m:t>
                      </m:r>
                      <m:r>
                        <m:rPr>
                          <m:sty m:val="p"/>
                        </m:rPr>
                        <w:rPr>
                          <w:rFonts w:ascii="Cambria Math" w:hAnsi="Times New Roman"/>
                          <w:noProof/>
                        </w:rPr>
                        <m:t>)=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noProof/>
                              <w:sz w:val="22"/>
                              <w:szCs w:val="22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/>
                              <w:noProof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N</m:t>
                          </m:r>
                        </m:sup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/>
                              <w:noProof/>
                            </w:rPr>
                            <m:t>‍</m:t>
                          </m:r>
                        </m:e>
                      </m:nary>
                      <m:f>
                        <m:fPr>
                          <m:ctrl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n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Times New Roman"/>
                                  <w:noProof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/>
                              <w:noProof/>
                            </w:rPr>
                            <m:t>2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Times New Roman"/>
                          <w:noProof/>
                        </w:rPr>
                        <m:t>cos(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>ρ</m:t>
                      </m:r>
                      <m:r>
                        <m:rPr>
                          <m:sty m:val="p"/>
                        </m:rPr>
                        <w:rPr>
                          <w:rFonts w:ascii="Cambria Math" w:hAnsi="Times New Roman"/>
                          <w:noProof/>
                        </w:rPr>
                        <m:t>)</m:t>
                      </m:r>
                    </m:e>
                  </m:mr>
                </m:m>
              </m:oMath>
            </m:oMathPara>
          </w:p>
        </w:tc>
        <w:tc>
          <w:tcPr>
            <w:tcW w:w="612" w:type="dxa"/>
          </w:tcPr>
          <w:p w:rsidR="001D712C" w:rsidRPr="00D27CC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</w:rPr>
            </w:pPr>
            <w:r w:rsidRPr="00D27CCA">
              <w:rPr>
                <w:rFonts w:ascii="Times New Roman" w:hAnsi="Times New Roman"/>
                <w:noProof/>
              </w:rPr>
              <w:t>(16)</w:t>
            </w:r>
          </w:p>
        </w:tc>
      </w:tr>
    </w:tbl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D27CCA">
        <w:rPr>
          <w:rFonts w:ascii="Times New Roman" w:hAnsi="Times New Roman"/>
          <w:noProof/>
        </w:rPr>
        <w:t xml:space="preserve">Сравнение корреляционной функции </w:t>
      </w:r>
      <m:oMath>
        <m:acc>
          <m:accPr>
            <m:chr m:val="̃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noProof/>
              </w:rPr>
              <m:t>K</m:t>
            </m:r>
          </m:e>
        </m:acc>
        <m:r>
          <m:rPr>
            <m:sty m:val="p"/>
          </m:rPr>
          <w:rPr>
            <w:rFonts w:ascii="Cambria Math" w:hAnsi="Times New Roman"/>
            <w:noProof/>
          </w:rPr>
          <m:t>[</m:t>
        </m:r>
        <m:r>
          <w:rPr>
            <w:rFonts w:ascii="Cambria Math" w:hAnsi="Cambria Math"/>
            <w:noProof/>
          </w:rPr>
          <m:t>ρ</m:t>
        </m:r>
        <m:r>
          <m:rPr>
            <m:sty m:val="p"/>
          </m:rPr>
          <w:rPr>
            <w:rFonts w:ascii="Cambria Math" w:hAnsi="Times New Roman"/>
            <w:noProof/>
          </w:rPr>
          <m:t>]</m:t>
        </m:r>
      </m:oMath>
      <w:r w:rsidRPr="00D27CCA">
        <w:rPr>
          <w:rFonts w:ascii="Times New Roman" w:hAnsi="Times New Roman"/>
          <w:noProof/>
        </w:rPr>
        <w:t xml:space="preserve"> полученной по модели, с теоретической корреляционной функцией </w:t>
      </w:r>
      <m:oMath>
        <m:r>
          <w:rPr>
            <w:rFonts w:ascii="Cambria Math" w:hAnsi="Cambria Math"/>
            <w:noProof/>
          </w:rPr>
          <m:t>K</m:t>
        </m:r>
        <m:r>
          <m:rPr>
            <m:sty m:val="p"/>
          </m:rPr>
          <w:rPr>
            <w:rFonts w:ascii="Cambria Math" w:hAnsi="Times New Roman"/>
            <w:noProof/>
          </w:rPr>
          <m:t>[</m:t>
        </m:r>
        <m:r>
          <w:rPr>
            <w:rFonts w:ascii="Cambria Math" w:hAnsi="Cambria Math"/>
            <w:noProof/>
          </w:rPr>
          <m:t>ρ</m:t>
        </m:r>
        <m:r>
          <m:rPr>
            <m:sty m:val="p"/>
          </m:rPr>
          <w:rPr>
            <w:rFonts w:ascii="Cambria Math" w:hAnsi="Times New Roman"/>
            <w:noProof/>
          </w:rPr>
          <m:t>]</m:t>
        </m:r>
      </m:oMath>
      <w:r w:rsidRPr="00D27CCA">
        <w:rPr>
          <w:rFonts w:ascii="Times New Roman" w:hAnsi="Times New Roman"/>
          <w:noProof/>
        </w:rPr>
        <w:t xml:space="preserve"> позволит оценить качество модели.</w:t>
      </w:r>
    </w:p>
    <w:p w:rsidR="001D712C" w:rsidRPr="00D27CC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Е</w:t>
      </w:r>
      <w:r w:rsidRPr="00D27CCA">
        <w:rPr>
          <w:rFonts w:ascii="Times New Roman" w:hAnsi="Times New Roman"/>
          <w:noProof/>
        </w:rPr>
        <w:t xml:space="preserve">сли посмотреть на форму спектра, то задача усложняется тем, что спектр высот является узким и в основном сосредоточен вблизи пика (длинноволновая составляющая спектра волнения). </w:t>
      </w:r>
    </w:p>
    <w:p w:rsidR="001D712C" w:rsidRPr="00D27CC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D27CCA">
        <w:rPr>
          <w:rFonts w:ascii="Times New Roman" w:hAnsi="Times New Roman"/>
          <w:noProof/>
        </w:rPr>
        <w:t xml:space="preserve">Кроме того, равномерный шаг приводит к появлению "артефактов", что хорошо видно </w:t>
      </w:r>
      <w:r w:rsidRPr="00D27CCA">
        <w:rPr>
          <w:rFonts w:ascii="Times New Roman" w:hAnsi="Times New Roman"/>
          <w:noProof/>
          <w:highlight w:val="yellow"/>
        </w:rPr>
        <w:t>на рис. 5.</w:t>
      </w:r>
      <w:r>
        <w:rPr>
          <w:rFonts w:ascii="Times New Roman" w:hAnsi="Times New Roman"/>
          <w:noProof/>
        </w:rPr>
        <w:t xml:space="preserve"> </w:t>
      </w: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48"/>
        <w:gridCol w:w="641"/>
      </w:tblGrid>
      <w:tr w:rsidR="00332842" w:rsidRPr="00064CBE" w:rsidTr="00332842">
        <w:tc>
          <w:tcPr>
            <w:tcW w:w="4844" w:type="dxa"/>
          </w:tcPr>
          <w:tbl>
            <w:tblPr>
              <w:tblStyle w:val="a3"/>
              <w:tblW w:w="5100" w:type="dxa"/>
              <w:tblLook w:val="04A0" w:firstRow="1" w:lastRow="0" w:firstColumn="1" w:lastColumn="0" w:noHBand="0" w:noVBand="1"/>
            </w:tblPr>
            <w:tblGrid>
              <w:gridCol w:w="4416"/>
              <w:gridCol w:w="4416"/>
            </w:tblGrid>
            <w:tr w:rsidR="00332842" w:rsidTr="00332842">
              <w:tc>
                <w:tcPr>
                  <w:tcW w:w="48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32842" w:rsidRDefault="00332842" w:rsidP="00332842">
                  <w:pPr>
                    <w:pStyle w:val="a5"/>
                    <w:spacing w:before="0" w:after="0"/>
                    <w:rPr>
                      <w:rFonts w:ascii="Times New Roman" w:hAnsi="Times New Roman"/>
                      <w:color w:val="2E74B5" w:themeColor="accent1" w:themeShade="BF"/>
                      <w:lang w:val="ru-RU"/>
                    </w:rPr>
                  </w:pPr>
                  <w:r>
                    <w:rPr>
                      <w:rFonts w:ascii="Times New Roman" w:hAnsi="Times New Roman"/>
                      <w:noProof/>
                      <w:color w:val="2E74B5" w:themeColor="accent1" w:themeShade="BF"/>
                      <w:lang w:val="ru-RU" w:eastAsia="ru-RU"/>
                    </w:rPr>
                    <w:drawing>
                      <wp:inline distT="0" distB="0" distL="0" distR="0">
                        <wp:extent cx="2647950" cy="2076450"/>
                        <wp:effectExtent l="0" t="0" r="0" b="0"/>
                        <wp:docPr id="32" name="Рисунок 32" descr="C:\Users\ponur\AppData\Local\Microsoft\Windows\INetCache\Content.Word\corr_lin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1" descr="C:\Users\ponur\AppData\Local\Microsoft\Windows\INetCache\Content.Word\corr_lin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47950" cy="2076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32842" w:rsidRDefault="00332842" w:rsidP="00332842">
                  <w:pPr>
                    <w:pStyle w:val="a5"/>
                    <w:spacing w:before="0" w:after="0"/>
                    <w:rPr>
                      <w:rFonts w:ascii="Times New Roman" w:hAnsi="Times New Roman"/>
                      <w:color w:val="2E74B5" w:themeColor="accent1" w:themeShade="BF"/>
                      <w:lang w:val="ru-RU"/>
                    </w:rPr>
                  </w:pPr>
                  <w:r>
                    <w:rPr>
                      <w:rFonts w:ascii="Times New Roman" w:hAnsi="Times New Roman"/>
                      <w:noProof/>
                      <w:color w:val="2E74B5" w:themeColor="accent1" w:themeShade="BF"/>
                      <w:lang w:val="ru-RU" w:eastAsia="ru-RU"/>
                    </w:rPr>
                    <w:drawing>
                      <wp:inline distT="0" distB="0" distL="0" distR="0">
                        <wp:extent cx="2600325" cy="2047875"/>
                        <wp:effectExtent l="0" t="0" r="9525" b="9525"/>
                        <wp:docPr id="31" name="Рисунок 31" descr="C:\Users\ponur\AppData\Local\Microsoft\Windows\INetCache\Content.Word\corr_lin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2" descr="C:\Users\ponur\AppData\Local\Microsoft\Windows\INetCache\Content.Word\corr_lin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00325" cy="20478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32842" w:rsidTr="00332842">
              <w:tc>
                <w:tcPr>
                  <w:tcW w:w="48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32842" w:rsidRDefault="00332842" w:rsidP="00332842">
                  <w:pPr>
                    <w:pStyle w:val="a5"/>
                    <w:spacing w:before="0" w:after="0"/>
                    <w:rPr>
                      <w:rFonts w:ascii="Times New Roman" w:hAnsi="Times New Roman"/>
                      <w:color w:val="2E74B5" w:themeColor="accent1" w:themeShade="BF"/>
                      <w:lang w:val="ru-RU"/>
                    </w:rPr>
                  </w:pPr>
                  <w:r>
                    <w:rPr>
                      <w:rFonts w:ascii="Times New Roman" w:hAnsi="Times New Roman"/>
                      <w:noProof/>
                      <w:color w:val="2E74B5" w:themeColor="accent1" w:themeShade="BF"/>
                      <w:lang w:val="ru-RU" w:eastAsia="ru-RU"/>
                    </w:rPr>
                    <w:drawing>
                      <wp:inline distT="0" distB="0" distL="0" distR="0" wp14:anchorId="574C6F89" wp14:editId="2A5FD13C">
                        <wp:extent cx="2660625" cy="2095500"/>
                        <wp:effectExtent l="0" t="0" r="6985" b="0"/>
                        <wp:docPr id="29" name="Рисунок 29" descr="C:\Users\ponur\AppData\Local\Microsoft\Windows\INetCache\Content.Word\corr_lin3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7" descr="C:\Users\ponur\AppData\Local\Microsoft\Windows\INetCache\Content.Word\corr_lin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69187" cy="210224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32842" w:rsidRDefault="00332842" w:rsidP="00332842">
                  <w:pPr>
                    <w:pStyle w:val="a5"/>
                    <w:spacing w:before="0" w:after="0"/>
                    <w:rPr>
                      <w:rFonts w:ascii="Times New Roman" w:hAnsi="Times New Roman"/>
                      <w:color w:val="2E74B5" w:themeColor="accent1" w:themeShade="BF"/>
                      <w:lang w:val="ru-RU"/>
                    </w:rPr>
                  </w:pPr>
                  <w:r>
                    <w:rPr>
                      <w:rFonts w:ascii="Times New Roman" w:hAnsi="Times New Roman"/>
                      <w:noProof/>
                      <w:color w:val="2E74B5" w:themeColor="accent1" w:themeShade="BF"/>
                      <w:lang w:val="ru-RU" w:eastAsia="ru-RU"/>
                    </w:rPr>
                    <w:drawing>
                      <wp:inline distT="0" distB="0" distL="0" distR="0" wp14:anchorId="38EAA4F1" wp14:editId="1CC68998">
                        <wp:extent cx="2658181" cy="2095500"/>
                        <wp:effectExtent l="0" t="0" r="8890" b="0"/>
                        <wp:docPr id="30" name="Рисунок 30" descr="C:\Users\ponur\AppData\Local\Microsoft\Windows\INetCache\Content.Word\corr_lin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7" descr="C:\Users\ponur\AppData\Local\Microsoft\Windows\INetCache\Content.Word\corr_lin4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77972" cy="21111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32842" w:rsidRPr="00064CBE" w:rsidRDefault="00332842" w:rsidP="00332842">
            <w:pPr>
              <w:pStyle w:val="a5"/>
              <w:spacing w:before="0" w:after="0"/>
              <w:rPr>
                <w:rFonts w:ascii="Times New Roman" w:hAnsi="Times New Roman"/>
                <w:color w:val="2E74B5" w:themeColor="accent1" w:themeShade="BF"/>
                <w:lang w:val="ru-RU"/>
              </w:rPr>
            </w:pPr>
          </w:p>
        </w:tc>
        <w:tc>
          <w:tcPr>
            <w:tcW w:w="4845" w:type="dxa"/>
          </w:tcPr>
          <w:p w:rsidR="00332842" w:rsidRPr="00064CBE" w:rsidRDefault="00332842" w:rsidP="00332842">
            <w:pPr>
              <w:pStyle w:val="a5"/>
              <w:spacing w:before="0" w:after="0"/>
              <w:rPr>
                <w:rFonts w:ascii="Times New Roman" w:hAnsi="Times New Roman"/>
                <w:color w:val="2E74B5" w:themeColor="accent1" w:themeShade="BF"/>
                <w:lang w:val="ru-RU"/>
              </w:rPr>
            </w:pPr>
          </w:p>
        </w:tc>
      </w:tr>
    </w:tbl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p w:rsidR="001D712C" w:rsidRPr="008D27C2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8D27C2" w:rsidRDefault="00243599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 w:rsidRPr="00243599">
        <w:rPr>
          <w:rFonts w:ascii="Times New Roman" w:hAnsi="Times New Roman"/>
          <w:noProof/>
          <w:highlight w:val="green"/>
        </w:rPr>
        <w:t>Р</w:t>
      </w:r>
      <w:r w:rsidR="001D712C" w:rsidRPr="00243599">
        <w:rPr>
          <w:rFonts w:ascii="Times New Roman" w:hAnsi="Times New Roman"/>
          <w:noProof/>
          <w:highlight w:val="green"/>
        </w:rPr>
        <w:t>ис. 5. Корреляционная функция высот для</w:t>
      </w:r>
      <w:r w:rsidR="008D27C2" w:rsidRPr="00243599">
        <w:rPr>
          <w:rFonts w:ascii="Times New Roman" w:hAnsi="Times New Roman"/>
          <w:noProof/>
          <w:highlight w:val="green"/>
        </w:rPr>
        <w:t xml:space="preserve"> равномерного распределения и </w:t>
      </w:r>
      <w:r w:rsidR="001D712C" w:rsidRPr="00243599">
        <w:rPr>
          <w:rFonts w:ascii="Times New Roman" w:hAnsi="Times New Roman"/>
          <w:noProof/>
          <w:highlight w:val="green"/>
        </w:rPr>
        <w:t xml:space="preserve"> 4</w:t>
      </w:r>
      <w:r w:rsidR="008D27C2" w:rsidRPr="00243599">
        <w:rPr>
          <w:rFonts w:ascii="Times New Roman" w:hAnsi="Times New Roman"/>
          <w:noProof/>
          <w:highlight w:val="green"/>
        </w:rPr>
        <w:t>-х скоростей ветра: а) 5</w:t>
      </w:r>
      <w:r w:rsidR="001D712C" w:rsidRPr="00243599">
        <w:rPr>
          <w:rFonts w:ascii="Times New Roman" w:hAnsi="Times New Roman"/>
          <w:noProof/>
          <w:highlight w:val="green"/>
        </w:rPr>
        <w:t xml:space="preserve"> </w:t>
      </w:r>
      <w:r w:rsidR="008D27C2" w:rsidRPr="00243599">
        <w:rPr>
          <w:rFonts w:ascii="Times New Roman" w:hAnsi="Times New Roman"/>
          <w:noProof/>
          <w:highlight w:val="green"/>
        </w:rPr>
        <w:t>м/с б) 17 м/с, с) 10 м/с, д) 15</w:t>
      </w:r>
      <w:r w:rsidR="001D712C" w:rsidRPr="00243599">
        <w:rPr>
          <w:rFonts w:ascii="Times New Roman" w:hAnsi="Times New Roman"/>
          <w:noProof/>
          <w:highlight w:val="green"/>
        </w:rPr>
        <w:t xml:space="preserve"> м/с и числе гармноник 256.</w:t>
      </w:r>
      <w:r w:rsidR="001D712C" w:rsidRPr="008D27C2">
        <w:rPr>
          <w:rFonts w:ascii="Times New Roman" w:hAnsi="Times New Roman"/>
          <w:noProof/>
        </w:rPr>
        <w:t xml:space="preserve"> </w:t>
      </w: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243599" w:rsidRPr="00D27CCA" w:rsidRDefault="00243599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D27CCA">
        <w:rPr>
          <w:rFonts w:ascii="Times New Roman" w:hAnsi="Times New Roman"/>
          <w:noProof/>
        </w:rPr>
        <w:t xml:space="preserve">В данном случае "артефакты", присущие равномерному распределению не проявляются. </w:t>
      </w:r>
    </w:p>
    <w:p w:rsidR="001D712C" w:rsidRPr="00CF7756" w:rsidRDefault="001F70B5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i/>
          <w:noProof/>
        </w:rPr>
      </w:pPr>
      <w:r>
        <w:rPr>
          <w:rFonts w:ascii="Times New Roman" w:hAnsi="Times New Roman"/>
          <w:noProof/>
        </w:rPr>
        <w:t>Частично от артефактов можно избавиться, выбрав неравномерный шаг</w:t>
      </w:r>
      <w:r w:rsidR="00CF7756">
        <w:rPr>
          <w:rFonts w:ascii="Times New Roman" w:hAnsi="Times New Roman"/>
          <w:noProof/>
        </w:rPr>
        <w:t xml:space="preserve">. Нужно выбрать распределение таким образом, чтобы вблизи малых значений волнового числа была большая плотность гармоник, чем при больших значениях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κ</m:t>
        </m:r>
      </m:oMath>
      <w:r w:rsidR="00CF7756" w:rsidRPr="00CF7756">
        <w:rPr>
          <w:rFonts w:ascii="Times New Roman" w:hAnsi="Times New Roman"/>
          <w:noProof/>
          <w:sz w:val="22"/>
          <w:szCs w:val="22"/>
        </w:rPr>
        <w:t>.</w:t>
      </w:r>
    </w:p>
    <w:p w:rsidR="00CF7756" w:rsidRDefault="00CF7756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CF7756" w:rsidRDefault="00CF7756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lastRenderedPageBreak/>
        <w:t>Для этого подойдет следующее распределение</w:t>
      </w:r>
    </w:p>
    <w:p w:rsidR="001D712C" w:rsidRDefault="00243599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Times New Roman"/>
              <w:noProof/>
            </w:rPr>
            <m:t>=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k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min</m:t>
              </m:r>
            </m:sub>
          </m:sSub>
          <m:r>
            <m:rPr>
              <m:sty m:val="p"/>
            </m:rPr>
            <w:rPr>
              <w:rFonts w:ascii="Cambria Math" w:hAnsi="Times New Roman"/>
              <w:noProof/>
            </w:rPr>
            <m:t>+</m:t>
          </m:r>
          <m:f>
            <m:fPr>
              <m:ctrlPr>
                <w:rPr>
                  <w:rFonts w:ascii="Cambria Math" w:hAnsi="Times New Roman"/>
                  <w:noProof/>
                </w:rPr>
              </m:ctrlPr>
            </m:fPr>
            <m:num>
              <m:d>
                <m:dPr>
                  <m:ctrlPr>
                    <w:rPr>
                      <w:rFonts w:ascii="Cambria Math" w:hAnsi="Times New Roman"/>
                      <w:i/>
                      <w:noProof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  <w:noProof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Times New Roman"/>
                          <w:noProof/>
                        </w:rPr>
                        <m:t>cut</m:t>
                      </m:r>
                    </m:sub>
                  </m:sSub>
                  <m:r>
                    <w:rPr>
                      <w:rFonts w:ascii="Cambria Math" w:hAnsi="Times New Roman"/>
                      <w:noProof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  <w:noProof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Times New Roman"/>
                          <w:noProof/>
                        </w:rPr>
                        <m:t>min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noProof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N-1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Times New Roman"/>
                  <w:i/>
                  <w:noProof/>
                </w:rPr>
              </m:ctrlPr>
            </m:sSupPr>
            <m:e>
              <m:d>
                <m:dPr>
                  <m:ctrlPr>
                    <w:rPr>
                      <w:rFonts w:ascii="Cambria Math" w:hAnsi="Times New Roman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Times New Roman"/>
                      <w:noProof/>
                    </w:rPr>
                    <m:t>i</m:t>
                  </m:r>
                  <m:r>
                    <w:rPr>
                      <w:rFonts w:ascii="Cambria Math" w:hAnsi="Times New Roman"/>
                      <w:noProof/>
                    </w:rPr>
                    <m:t>-</m:t>
                  </m:r>
                  <m:r>
                    <w:rPr>
                      <w:rFonts w:ascii="Cambria Math" w:hAnsi="Times New Roman"/>
                      <w:noProof/>
                    </w:rPr>
                    <m:t>1</m:t>
                  </m:r>
                </m:e>
              </m:d>
            </m:e>
            <m:sup>
              <m:r>
                <w:rPr>
                  <w:rFonts w:ascii="Cambria Math" w:hAnsi="Times New Roman"/>
                  <w:noProof/>
                </w:rPr>
                <m:t>2</m:t>
              </m:r>
            </m:sup>
          </m:sSup>
        </m:oMath>
      </m:oMathPara>
    </w:p>
    <w:p w:rsidR="00CF7756" w:rsidRDefault="00CF7756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CF7756" w:rsidRDefault="00CF7756" w:rsidP="00CF7756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D27CCA">
        <w:rPr>
          <w:rFonts w:ascii="Times New Roman" w:hAnsi="Times New Roman"/>
          <w:noProof/>
        </w:rPr>
        <w:t xml:space="preserve">Вариант "логарифмического" шага смотрится для спектра волнения более подходящим и положения гармоник вычисляются следующим образом </w:t>
      </w:r>
    </w:p>
    <w:p w:rsidR="00CF7756" w:rsidRPr="00D27CCA" w:rsidRDefault="00CF7756" w:rsidP="00CF7756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CF7756" w:rsidRPr="00D27CCA" w:rsidTr="00BD1810">
        <w:tc>
          <w:tcPr>
            <w:tcW w:w="4839" w:type="dxa"/>
          </w:tcPr>
          <w:p w:rsidR="00CF7756" w:rsidRPr="00CF7756" w:rsidRDefault="00243599" w:rsidP="00BD1810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Δ</m:t>
                </m:r>
                <m:r>
                  <w:rPr>
                    <w:rFonts w:ascii="Cambria Math" w:hAnsi="Cambria Math"/>
                    <w:noProof/>
                  </w:rPr>
                  <m:t>κ</m:t>
                </m:r>
              </m:oMath>
            </m:oMathPara>
          </w:p>
        </w:tc>
        <w:tc>
          <w:tcPr>
            <w:tcW w:w="4840" w:type="dxa"/>
          </w:tcPr>
          <w:p w:rsidR="00CF7756" w:rsidRPr="00D27CCA" w:rsidRDefault="00CF7756" w:rsidP="00BD1810">
            <w:pPr>
              <w:tabs>
                <w:tab w:val="center" w:pos="4800"/>
                <w:tab w:val="right" w:pos="9500"/>
              </w:tabs>
              <w:jc w:val="right"/>
              <w:rPr>
                <w:rFonts w:ascii="Times New Roman" w:hAnsi="Times New Roman"/>
                <w:noProof/>
              </w:rPr>
            </w:pPr>
            <w:r w:rsidRPr="00D27CCA">
              <w:rPr>
                <w:rFonts w:ascii="Times New Roman" w:hAnsi="Times New Roman"/>
                <w:noProof/>
              </w:rPr>
              <w:t>(15)</w:t>
            </w:r>
          </w:p>
          <w:p w:rsidR="00CF7756" w:rsidRPr="00D27CCA" w:rsidRDefault="00CF7756" w:rsidP="00BD1810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</w:p>
        </w:tc>
      </w:tr>
    </w:tbl>
    <w:p w:rsidR="00CF7756" w:rsidRDefault="00CF7756" w:rsidP="00CF7756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9A2294">
        <w:rPr>
          <w:rFonts w:ascii="Times New Roman" w:hAnsi="Times New Roman"/>
          <w:noProof/>
        </w:rPr>
        <w:t xml:space="preserve">На рис. 6 и 7 показаны корреляционные функции, вычисленные по моделям </w:t>
      </w:r>
      <w:r>
        <w:rPr>
          <w:rFonts w:ascii="Times New Roman" w:hAnsi="Times New Roman"/>
          <w:noProof/>
        </w:rPr>
        <w:t xml:space="preserve">неравномерного </w:t>
      </w:r>
      <w:r w:rsidRPr="009A2294">
        <w:rPr>
          <w:rFonts w:ascii="Times New Roman" w:hAnsi="Times New Roman"/>
          <w:noProof/>
        </w:rPr>
        <w:t xml:space="preserve">расположения гармоник. Логарифмический шаг - на рис. </w:t>
      </w:r>
      <w:r>
        <w:rPr>
          <w:rFonts w:ascii="Times New Roman" w:hAnsi="Times New Roman"/>
          <w:noProof/>
        </w:rPr>
        <w:t>7 и, и неравномерный шаг на рис. 6</w:t>
      </w:r>
      <w:r w:rsidRPr="009A2294">
        <w:rPr>
          <w:rFonts w:ascii="Times New Roman" w:hAnsi="Times New Roman"/>
          <w:noProof/>
        </w:rPr>
        <w:t xml:space="preserve">. </w:t>
      </w:r>
    </w:p>
    <w:p w:rsidR="00CF7756" w:rsidRDefault="00CF7756" w:rsidP="00CF7756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Как видно из рис. 5, 6, 7 из предложенных методов всех лучше себя показывает логарифмическое разбиение частотной области. </w:t>
      </w:r>
    </w:p>
    <w:p w:rsidR="00CF7756" w:rsidRDefault="00CF7756" w:rsidP="00CF7756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CF7756" w:rsidRDefault="00CF7756" w:rsidP="00CF7756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CF7756" w:rsidRPr="009A2294" w:rsidRDefault="00CF7756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0"/>
        <w:gridCol w:w="229"/>
      </w:tblGrid>
      <w:tr w:rsidR="001D712C" w:rsidRPr="00064CBE" w:rsidTr="00332842">
        <w:tc>
          <w:tcPr>
            <w:tcW w:w="4844" w:type="dxa"/>
          </w:tcPr>
          <w:tbl>
            <w:tblPr>
              <w:tblStyle w:val="a3"/>
              <w:tblW w:w="8920" w:type="dxa"/>
              <w:tblLook w:val="04A0" w:firstRow="1" w:lastRow="0" w:firstColumn="1" w:lastColumn="0" w:noHBand="0" w:noVBand="1"/>
            </w:tblPr>
            <w:tblGrid>
              <w:gridCol w:w="4555"/>
              <w:gridCol w:w="4689"/>
            </w:tblGrid>
            <w:tr w:rsidR="008D27C2" w:rsidRPr="008D27C2" w:rsidTr="008D27C2">
              <w:trPr>
                <w:trHeight w:val="3090"/>
              </w:trPr>
              <w:tc>
                <w:tcPr>
                  <w:tcW w:w="42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32842" w:rsidRPr="008D27C2" w:rsidRDefault="00B94D0B" w:rsidP="001D712C">
                  <w:pPr>
                    <w:pStyle w:val="a5"/>
                    <w:spacing w:before="0" w:after="0"/>
                    <w:rPr>
                      <w:rFonts w:ascii="Times New Roman" w:hAnsi="Times New Roman"/>
                      <w:lang w:val="ru-RU"/>
                    </w:rPr>
                  </w:pPr>
                  <w:r>
                    <w:rPr>
                      <w:rFonts w:ascii="Times New Roman" w:hAnsi="Times New Roman"/>
                      <w:lang w:val="ru-RU"/>
                    </w:rPr>
                    <w:pict>
                      <v:shape id="_x0000_i1027" type="#_x0000_t75" style="width:216.75pt;height:171pt">
                        <v:imagedata r:id="rId18" o:title="corr_quad1"/>
                      </v:shape>
                    </w:pict>
                  </w:r>
                </w:p>
              </w:tc>
              <w:tc>
                <w:tcPr>
                  <w:tcW w:w="46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32842" w:rsidRPr="008D27C2" w:rsidRDefault="00B94D0B" w:rsidP="001D712C">
                  <w:pPr>
                    <w:pStyle w:val="a5"/>
                    <w:spacing w:before="0" w:after="0"/>
                    <w:rPr>
                      <w:rFonts w:ascii="Times New Roman" w:hAnsi="Times New Roman"/>
                      <w:lang w:val="ru-RU"/>
                    </w:rPr>
                  </w:pPr>
                  <w:r>
                    <w:rPr>
                      <w:rFonts w:ascii="Times New Roman" w:hAnsi="Times New Roman"/>
                      <w:lang w:val="ru-RU"/>
                    </w:rPr>
                    <w:pict>
                      <v:shape id="_x0000_i1028" type="#_x0000_t75" style="width:220.5pt;height:173.25pt">
                        <v:imagedata r:id="rId19" o:title="corr_quad2"/>
                      </v:shape>
                    </w:pict>
                  </w:r>
                </w:p>
              </w:tc>
            </w:tr>
            <w:tr w:rsidR="008D27C2" w:rsidRPr="008D27C2" w:rsidTr="008D27C2">
              <w:trPr>
                <w:trHeight w:val="3345"/>
              </w:trPr>
              <w:tc>
                <w:tcPr>
                  <w:tcW w:w="42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32842" w:rsidRPr="008D27C2" w:rsidRDefault="00B94D0B" w:rsidP="00332842">
                  <w:pPr>
                    <w:pStyle w:val="a5"/>
                    <w:spacing w:before="0" w:after="0"/>
                    <w:rPr>
                      <w:rFonts w:ascii="Times New Roman" w:hAnsi="Times New Roman"/>
                      <w:lang w:val="ru-RU"/>
                    </w:rPr>
                  </w:pPr>
                  <w:r>
                    <w:rPr>
                      <w:rFonts w:ascii="Times New Roman" w:hAnsi="Times New Roman"/>
                      <w:noProof/>
                      <w:lang w:val="ru-RU" w:eastAsia="ru-RU"/>
                    </w:rPr>
                    <w:pict>
                      <v:shape id="_x0000_i1029" type="#_x0000_t75" style="width:210.75pt;height:166.5pt">
                        <v:imagedata r:id="rId20" o:title="corr_quad3"/>
                      </v:shape>
                    </w:pict>
                  </w:r>
                </w:p>
              </w:tc>
              <w:tc>
                <w:tcPr>
                  <w:tcW w:w="46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32842" w:rsidRPr="008D27C2" w:rsidRDefault="00B94D0B" w:rsidP="001D712C">
                  <w:pPr>
                    <w:pStyle w:val="a5"/>
                    <w:spacing w:before="0" w:after="0"/>
                    <w:rPr>
                      <w:rFonts w:ascii="Times New Roman" w:hAnsi="Times New Roman"/>
                      <w:lang w:val="ru-RU"/>
                    </w:rPr>
                  </w:pPr>
                  <w:r>
                    <w:rPr>
                      <w:rFonts w:ascii="Times New Roman" w:hAnsi="Times New Roman"/>
                      <w:noProof/>
                      <w:lang w:val="ru-RU" w:eastAsia="ru-RU"/>
                    </w:rPr>
                    <w:pict>
                      <v:shape id="_x0000_i1030" type="#_x0000_t75" style="width:223.5pt;height:176.25pt">
                        <v:imagedata r:id="rId21" o:title="corr_quad4"/>
                      </v:shape>
                    </w:pict>
                  </w:r>
                </w:p>
              </w:tc>
            </w:tr>
          </w:tbl>
          <w:p w:rsidR="001D712C" w:rsidRPr="008D27C2" w:rsidRDefault="001D712C" w:rsidP="001D712C">
            <w:pPr>
              <w:pStyle w:val="a5"/>
              <w:spacing w:before="0" w:after="0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4845" w:type="dxa"/>
          </w:tcPr>
          <w:p w:rsidR="001D712C" w:rsidRPr="00064CBE" w:rsidRDefault="001D712C" w:rsidP="001D712C">
            <w:pPr>
              <w:pStyle w:val="a5"/>
              <w:spacing w:before="0" w:after="0"/>
              <w:rPr>
                <w:rFonts w:ascii="Times New Roman" w:hAnsi="Times New Roman"/>
                <w:color w:val="2E74B5" w:themeColor="accent1" w:themeShade="BF"/>
                <w:lang w:val="ru-RU"/>
              </w:rPr>
            </w:pPr>
          </w:p>
        </w:tc>
      </w:tr>
      <w:tr w:rsidR="001D712C" w:rsidRPr="00064CBE" w:rsidTr="00332842">
        <w:tc>
          <w:tcPr>
            <w:tcW w:w="4844" w:type="dxa"/>
          </w:tcPr>
          <w:p w:rsidR="001D712C" w:rsidRPr="008D27C2" w:rsidRDefault="001D712C" w:rsidP="001D712C">
            <w:pPr>
              <w:pStyle w:val="a5"/>
              <w:spacing w:before="0" w:after="0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4845" w:type="dxa"/>
          </w:tcPr>
          <w:p w:rsidR="001D712C" w:rsidRPr="00064CBE" w:rsidRDefault="001D712C" w:rsidP="001D712C">
            <w:pPr>
              <w:pStyle w:val="a5"/>
              <w:spacing w:before="0" w:after="0"/>
              <w:rPr>
                <w:rFonts w:ascii="Times New Roman" w:hAnsi="Times New Roman"/>
                <w:color w:val="2E74B5" w:themeColor="accent1" w:themeShade="BF"/>
                <w:lang w:val="ru-RU"/>
              </w:rPr>
            </w:pPr>
          </w:p>
        </w:tc>
      </w:tr>
      <w:tr w:rsidR="001D712C" w:rsidRPr="00064CBE" w:rsidTr="001D712C">
        <w:tc>
          <w:tcPr>
            <w:tcW w:w="9689" w:type="dxa"/>
            <w:gridSpan w:val="2"/>
            <w:hideMark/>
          </w:tcPr>
          <w:p w:rsidR="008D27C2" w:rsidRPr="00243599" w:rsidRDefault="001D712C" w:rsidP="008D27C2">
            <w:pPr>
              <w:tabs>
                <w:tab w:val="center" w:pos="4800"/>
                <w:tab w:val="right" w:pos="9500"/>
              </w:tabs>
              <w:jc w:val="center"/>
              <w:rPr>
                <w:rFonts w:ascii="Times New Roman" w:hAnsi="Times New Roman"/>
                <w:noProof/>
                <w:highlight w:val="green"/>
              </w:rPr>
            </w:pPr>
            <w:r w:rsidRPr="00243599">
              <w:rPr>
                <w:rFonts w:ascii="Times New Roman" w:hAnsi="Times New Roman"/>
                <w:highlight w:val="green"/>
              </w:rPr>
              <w:t xml:space="preserve">Рис. 6 </w:t>
            </w:r>
            <w:r w:rsidR="008D27C2" w:rsidRPr="00243599">
              <w:rPr>
                <w:rFonts w:ascii="Times New Roman" w:hAnsi="Times New Roman"/>
                <w:highlight w:val="green"/>
              </w:rPr>
              <w:t xml:space="preserve"> </w:t>
            </w:r>
            <w:r w:rsidR="008D27C2" w:rsidRPr="00243599">
              <w:rPr>
                <w:rFonts w:ascii="Times New Roman" w:hAnsi="Times New Roman"/>
                <w:noProof/>
                <w:highlight w:val="green"/>
              </w:rPr>
              <w:t xml:space="preserve">Корреляционная функция высот для неравномерного распределения и  4-х скоростей ветра: а) 5 м/с б) 17 м/с, с) 10 м/с, д) 15 м/с и числе гармноник 256. </w:t>
            </w:r>
          </w:p>
          <w:p w:rsidR="008D27C2" w:rsidRPr="00243599" w:rsidRDefault="008D27C2" w:rsidP="008D27C2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  <w:highlight w:val="green"/>
              </w:rPr>
            </w:pPr>
          </w:p>
          <w:p w:rsidR="001D712C" w:rsidRPr="00243599" w:rsidRDefault="001D712C" w:rsidP="001D712C">
            <w:pPr>
              <w:pStyle w:val="a5"/>
              <w:spacing w:before="0" w:after="0"/>
              <w:jc w:val="center"/>
              <w:rPr>
                <w:rFonts w:ascii="Times New Roman" w:hAnsi="Times New Roman"/>
                <w:highlight w:val="green"/>
                <w:lang w:val="ru-RU"/>
              </w:rPr>
            </w:pPr>
          </w:p>
        </w:tc>
      </w:tr>
    </w:tbl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26"/>
        <w:gridCol w:w="263"/>
      </w:tblGrid>
      <w:tr w:rsidR="008D27C2" w:rsidRPr="008D27C2" w:rsidTr="00332842">
        <w:tc>
          <w:tcPr>
            <w:tcW w:w="9423" w:type="dxa"/>
          </w:tcPr>
          <w:tbl>
            <w:tblPr>
              <w:tblStyle w:val="a3"/>
              <w:tblW w:w="5100" w:type="dxa"/>
              <w:tblLook w:val="04A0" w:firstRow="1" w:lastRow="0" w:firstColumn="1" w:lastColumn="0" w:noHBand="0" w:noVBand="1"/>
            </w:tblPr>
            <w:tblGrid>
              <w:gridCol w:w="4591"/>
              <w:gridCol w:w="4619"/>
            </w:tblGrid>
            <w:tr w:rsidR="008D27C2" w:rsidRPr="008D27C2" w:rsidTr="00332842">
              <w:tc>
                <w:tcPr>
                  <w:tcW w:w="48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32842" w:rsidRPr="008D27C2" w:rsidRDefault="00B94D0B" w:rsidP="00332842">
                  <w:pPr>
                    <w:pStyle w:val="a5"/>
                    <w:spacing w:before="0" w:after="0"/>
                    <w:rPr>
                      <w:rFonts w:ascii="Times New Roman" w:hAnsi="Times New Roman"/>
                      <w:lang w:val="ru-RU"/>
                    </w:rPr>
                  </w:pPr>
                  <w:r>
                    <w:rPr>
                      <w:rFonts w:ascii="Times New Roman" w:hAnsi="Times New Roman"/>
                      <w:noProof/>
                      <w:lang w:val="ru-RU" w:eastAsia="ru-RU"/>
                    </w:rPr>
                    <w:lastRenderedPageBreak/>
                    <w:pict>
                      <v:shape id="_x0000_i1031" type="#_x0000_t75" style="width:219pt;height:172.5pt">
                        <v:imagedata r:id="rId22" o:title="corr_log1"/>
                      </v:shape>
                    </w:pic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32842" w:rsidRPr="008D27C2" w:rsidRDefault="00B94D0B" w:rsidP="00332842">
                  <w:pPr>
                    <w:pStyle w:val="a5"/>
                    <w:spacing w:before="0" w:after="0"/>
                    <w:rPr>
                      <w:rFonts w:ascii="Times New Roman" w:hAnsi="Times New Roman"/>
                      <w:lang w:val="ru-RU"/>
                    </w:rPr>
                  </w:pPr>
                  <w:r>
                    <w:rPr>
                      <w:rFonts w:ascii="Times New Roman" w:hAnsi="Times New Roman"/>
                      <w:noProof/>
                      <w:lang w:val="ru-RU" w:eastAsia="ru-RU"/>
                    </w:rPr>
                    <w:pict>
                      <v:shape id="_x0000_i1032" type="#_x0000_t75" style="width:217.5pt;height:171pt">
                        <v:imagedata r:id="rId23" o:title="corr_log2"/>
                      </v:shape>
                    </w:pict>
                  </w:r>
                </w:p>
              </w:tc>
            </w:tr>
            <w:tr w:rsidR="008D27C2" w:rsidRPr="008D27C2" w:rsidTr="00332842">
              <w:tc>
                <w:tcPr>
                  <w:tcW w:w="48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32842" w:rsidRPr="008D27C2" w:rsidRDefault="00243599" w:rsidP="00332842">
                  <w:pPr>
                    <w:pStyle w:val="a5"/>
                    <w:spacing w:before="0" w:after="0"/>
                    <w:rPr>
                      <w:rFonts w:ascii="Times New Roman" w:hAnsi="Times New Roman"/>
                      <w:lang w:val="ru-RU"/>
                    </w:rPr>
                  </w:pPr>
                  <w:r>
                    <w:rPr>
                      <w:rFonts w:ascii="Times New Roman" w:hAnsi="Times New Roman"/>
                      <w:noProof/>
                      <w:lang w:val="ru-RU" w:eastAsia="ru-RU"/>
                    </w:rPr>
                    <w:pict>
                      <v:shape id="_x0000_i1033" type="#_x0000_t75" style="width:219pt;height:173.25pt">
                        <v:imagedata r:id="rId24" o:title="corr_log3"/>
                      </v:shape>
                    </w:pic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32842" w:rsidRPr="008D27C2" w:rsidRDefault="00243599" w:rsidP="00332842">
                  <w:pPr>
                    <w:pStyle w:val="a5"/>
                    <w:spacing w:before="0" w:after="0"/>
                    <w:rPr>
                      <w:rFonts w:ascii="Times New Roman" w:hAnsi="Times New Roman"/>
                      <w:lang w:val="ru-RU"/>
                    </w:rPr>
                  </w:pPr>
                  <w:r>
                    <w:rPr>
                      <w:rFonts w:ascii="Times New Roman" w:hAnsi="Times New Roman"/>
                      <w:noProof/>
                      <w:lang w:val="ru-RU" w:eastAsia="ru-RU"/>
                    </w:rPr>
                    <w:pict>
                      <v:shape id="_x0000_i1034" type="#_x0000_t75" style="width:219.75pt;height:173.25pt">
                        <v:imagedata r:id="rId25" o:title="corr_log4"/>
                      </v:shape>
                    </w:pict>
                  </w:r>
                </w:p>
              </w:tc>
            </w:tr>
          </w:tbl>
          <w:p w:rsidR="00332842" w:rsidRPr="008D27C2" w:rsidRDefault="00332842" w:rsidP="00332842">
            <w:pPr>
              <w:pStyle w:val="a5"/>
              <w:spacing w:before="0" w:after="0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266" w:type="dxa"/>
          </w:tcPr>
          <w:p w:rsidR="00332842" w:rsidRPr="008D27C2" w:rsidRDefault="00332842" w:rsidP="00332842">
            <w:pPr>
              <w:pStyle w:val="a5"/>
              <w:spacing w:before="0" w:after="0"/>
              <w:rPr>
                <w:rFonts w:ascii="Times New Roman" w:hAnsi="Times New Roman"/>
                <w:lang w:val="ru-RU"/>
              </w:rPr>
            </w:pPr>
          </w:p>
        </w:tc>
      </w:tr>
      <w:tr w:rsidR="008D27C2" w:rsidRPr="008D27C2" w:rsidTr="00332842">
        <w:tc>
          <w:tcPr>
            <w:tcW w:w="9423" w:type="dxa"/>
          </w:tcPr>
          <w:p w:rsidR="00332842" w:rsidRPr="008D27C2" w:rsidRDefault="00332842" w:rsidP="00332842">
            <w:pPr>
              <w:pStyle w:val="a5"/>
              <w:spacing w:before="0" w:after="0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266" w:type="dxa"/>
          </w:tcPr>
          <w:p w:rsidR="00332842" w:rsidRPr="008D27C2" w:rsidRDefault="00332842" w:rsidP="00332842">
            <w:pPr>
              <w:pStyle w:val="a5"/>
              <w:spacing w:before="0" w:after="0"/>
              <w:rPr>
                <w:rFonts w:ascii="Times New Roman" w:hAnsi="Times New Roman"/>
                <w:lang w:val="ru-RU"/>
              </w:rPr>
            </w:pPr>
          </w:p>
        </w:tc>
      </w:tr>
    </w:tbl>
    <w:p w:rsidR="001D712C" w:rsidRPr="008D27C2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9"/>
      </w:tblGrid>
      <w:tr w:rsidR="008D27C2" w:rsidRPr="00243599" w:rsidTr="001D712C">
        <w:tc>
          <w:tcPr>
            <w:tcW w:w="9905" w:type="dxa"/>
            <w:hideMark/>
          </w:tcPr>
          <w:p w:rsidR="001D712C" w:rsidRPr="00243599" w:rsidRDefault="001D712C" w:rsidP="008D27C2">
            <w:pPr>
              <w:pStyle w:val="a5"/>
              <w:spacing w:before="0" w:after="0"/>
              <w:jc w:val="center"/>
              <w:rPr>
                <w:rFonts w:ascii="Times New Roman" w:hAnsi="Times New Roman"/>
                <w:highlight w:val="green"/>
                <w:lang w:val="ru-RU"/>
              </w:rPr>
            </w:pPr>
            <w:r w:rsidRPr="00243599">
              <w:rPr>
                <w:rFonts w:ascii="Times New Roman" w:hAnsi="Times New Roman"/>
                <w:highlight w:val="green"/>
                <w:lang w:val="ru-RU"/>
              </w:rPr>
              <w:t xml:space="preserve">Рис. 7 </w:t>
            </w:r>
            <w:r w:rsidR="008D27C2" w:rsidRPr="00243599">
              <w:rPr>
                <w:rFonts w:ascii="Times New Roman" w:hAnsi="Times New Roman"/>
                <w:highlight w:val="green"/>
                <w:lang w:val="ru-RU"/>
              </w:rPr>
              <w:t xml:space="preserve"> </w:t>
            </w:r>
            <w:r w:rsidR="008D27C2" w:rsidRPr="00243599">
              <w:rPr>
                <w:rFonts w:ascii="Times New Roman" w:hAnsi="Times New Roman"/>
                <w:noProof/>
                <w:highlight w:val="green"/>
                <w:lang w:val="ru-RU"/>
              </w:rPr>
              <w:t xml:space="preserve">Корреляционная функция высот для логарифмического распределения и  4-х скоростей ветра: а) 5 м/с б) 17 м/с, с) 10 м/с, д) 15 м/с и числе гармноник 256. </w:t>
            </w:r>
            <w:r w:rsidRPr="00243599">
              <w:rPr>
                <w:rFonts w:ascii="Times New Roman" w:hAnsi="Times New Roman"/>
                <w:highlight w:val="green"/>
                <w:lang w:val="ru-RU"/>
              </w:rPr>
              <w:t xml:space="preserve"> </w:t>
            </w:r>
          </w:p>
        </w:tc>
      </w:tr>
    </w:tbl>
    <w:p w:rsidR="001D712C" w:rsidRPr="009A2294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9A2294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</w:rPr>
      </w:pPr>
      <w:r w:rsidRPr="009A2294">
        <w:rPr>
          <w:rFonts w:ascii="Times New Roman" w:hAnsi="Times New Roman"/>
          <w:noProof/>
        </w:rPr>
        <w:t>Как было отмечено выше, с увеличением скорости ветра число гармоник, необходимых для получения одинакового качества моделирования, возрастает. На рис</w:t>
      </w:r>
      <w:r w:rsidR="00CF7756">
        <w:rPr>
          <w:rFonts w:ascii="Times New Roman" w:hAnsi="Times New Roman"/>
          <w:noProof/>
          <w:highlight w:val="yellow"/>
        </w:rPr>
        <w:t>.(7</w:t>
      </w:r>
      <w:r w:rsidRPr="00CF7756">
        <w:rPr>
          <w:rFonts w:ascii="Times New Roman" w:hAnsi="Times New Roman"/>
          <w:noProof/>
          <w:highlight w:val="yellow"/>
        </w:rPr>
        <w:t>)</w:t>
      </w:r>
      <w:r w:rsidRPr="009A2294">
        <w:rPr>
          <w:rFonts w:ascii="Times New Roman" w:hAnsi="Times New Roman"/>
          <w:noProof/>
        </w:rPr>
        <w:t xml:space="preserve"> продемонстрирован этот эффект. </w:t>
      </w:r>
      <w:r w:rsidRPr="009A2294">
        <w:rPr>
          <w:rFonts w:ascii="Times New Roman" w:hAnsi="Times New Roman"/>
        </w:rPr>
        <w:t xml:space="preserve">Хорошо заметно, что с ростом скорости ветра </w:t>
      </w:r>
      <m:oMath>
        <m:r>
          <w:rPr>
            <w:rFonts w:ascii="Cambria Math" w:hAnsi="Cambria Math"/>
          </w:rPr>
          <m:t>K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</w:rPr>
              <m:t>ρ</m:t>
            </m:r>
          </m:e>
        </m:d>
        <m:r>
          <w:rPr>
            <w:rFonts w:ascii="Cambria Math" w:hAnsi="Times New Roman"/>
          </w:rPr>
          <m:t xml:space="preserve"> </m:t>
        </m:r>
      </m:oMath>
      <w:r w:rsidRPr="009A2294">
        <w:rPr>
          <w:rFonts w:ascii="Times New Roman" w:hAnsi="Times New Roman"/>
        </w:rPr>
        <w:t xml:space="preserve"> медленнее спадает к нулю, а значит </w:t>
      </w:r>
      <m:oMath>
        <m:acc>
          <m:accPr>
            <m:chr m:val="̃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Times New Roman"/>
          </w:rPr>
          <m:t>(</m:t>
        </m:r>
        <m:r>
          <w:rPr>
            <w:rFonts w:ascii="Cambria Math" w:hAnsi="Cambria Math"/>
          </w:rPr>
          <m:t>ρ</m:t>
        </m:r>
        <m:r>
          <w:rPr>
            <w:rFonts w:ascii="Cambria Math" w:hAnsi="Times New Roman"/>
          </w:rPr>
          <m:t>)</m:t>
        </m:r>
      </m:oMath>
      <w:r w:rsidRPr="009A2294">
        <w:rPr>
          <w:rFonts w:ascii="Times New Roman" w:hAnsi="Times New Roman"/>
        </w:rPr>
        <w:t xml:space="preserve"> требует большего количества синусоид для качественного моделирования</w:t>
      </w:r>
      <m:oMath>
        <m:r>
          <w:rPr>
            <w:rFonts w:ascii="Cambria Math" w:hAnsi="Times New Roman"/>
          </w:rPr>
          <m:t>.</m:t>
        </m:r>
      </m:oMath>
    </w:p>
    <w:p w:rsidR="001D712C" w:rsidRPr="009A2294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332842" w:rsidRDefault="00B71C37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332842">
        <w:rPr>
          <w:rFonts w:ascii="Times New Roman" w:hAnsi="Times New Roman"/>
          <w:noProof/>
        </w:rPr>
        <w:t xml:space="preserve"> </w:t>
      </w:r>
    </w:p>
    <w:p w:rsidR="001D712C" w:rsidRPr="009A2294" w:rsidRDefault="00CF7756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Слишком много рисунков корр функции. </w:t>
      </w:r>
    </w:p>
    <w:p w:rsidR="001D712C" w:rsidRPr="009A2294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9A2294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9A2294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9A2294">
        <w:rPr>
          <w:rFonts w:ascii="Times New Roman" w:hAnsi="Times New Roman"/>
          <w:noProof/>
        </w:rPr>
        <w:t xml:space="preserve">Как показало </w:t>
      </w:r>
      <w:r>
        <w:rPr>
          <w:rFonts w:ascii="Times New Roman" w:hAnsi="Times New Roman"/>
          <w:noProof/>
        </w:rPr>
        <w:t xml:space="preserve">тестовое </w:t>
      </w:r>
      <w:r w:rsidRPr="009A2294">
        <w:rPr>
          <w:rFonts w:ascii="Times New Roman" w:hAnsi="Times New Roman"/>
          <w:noProof/>
        </w:rPr>
        <w:t xml:space="preserve">моделирование, </w:t>
      </w:r>
      <w:r>
        <w:rPr>
          <w:rFonts w:ascii="Times New Roman" w:hAnsi="Times New Roman"/>
          <w:noProof/>
        </w:rPr>
        <w:t>для получение "качественной" численной реализации требуется большое чсло гармоник, что делает процесс вычислений длительным. Для уменьшения числа гармоник был рассмотрен еще один подход.</w:t>
      </w:r>
    </w:p>
    <w:p w:rsidR="001D712C" w:rsidRPr="009A2294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9A2294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9A2294" w:rsidRDefault="001D712C" w:rsidP="001D712C">
      <w:pPr>
        <w:pStyle w:val="3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sz w:val="24"/>
          <w:szCs w:val="24"/>
        </w:rPr>
      </w:pPr>
      <w:r w:rsidRPr="009A2294">
        <w:rPr>
          <w:rFonts w:ascii="Times New Roman" w:hAnsi="Times New Roman" w:cs="Times New Roman"/>
          <w:sz w:val="24"/>
          <w:szCs w:val="24"/>
        </w:rPr>
        <w:t xml:space="preserve">2.2.3  </w:t>
      </w:r>
      <w:bookmarkStart w:id="4" w:name="GrindEQpgref5ec6d4814"/>
      <w:bookmarkEnd w:id="4"/>
      <w:r w:rsidRPr="009A2294">
        <w:rPr>
          <w:rFonts w:ascii="Times New Roman" w:hAnsi="Times New Roman" w:cs="Times New Roman"/>
          <w:sz w:val="24"/>
          <w:szCs w:val="24"/>
        </w:rPr>
        <w:t xml:space="preserve">Метод 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9A2294">
        <w:rPr>
          <w:rFonts w:ascii="Times New Roman" w:hAnsi="Times New Roman" w:cs="Times New Roman"/>
          <w:sz w:val="24"/>
          <w:szCs w:val="24"/>
        </w:rPr>
        <w:t>отбеливания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9A2294">
        <w:rPr>
          <w:rFonts w:ascii="Times New Roman" w:hAnsi="Times New Roman" w:cs="Times New Roman"/>
          <w:sz w:val="24"/>
          <w:szCs w:val="24"/>
        </w:rPr>
        <w:t xml:space="preserve"> спектра для одной переменной</w:t>
      </w:r>
    </w:p>
    <w:p w:rsidR="001D712C" w:rsidRPr="009A2294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F90B95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9A2294">
        <w:rPr>
          <w:rFonts w:ascii="Times New Roman" w:hAnsi="Times New Roman"/>
          <w:noProof/>
        </w:rPr>
        <w:t xml:space="preserve">Для оптимизации времени построения поверхности и уменьшения количества гармоник без уменьшения качества моделирования, предлагается использовать другой подход </w:t>
      </w:r>
      <w:r w:rsidRPr="009A2294">
        <w:rPr>
          <w:rFonts w:ascii="Times New Roman" w:hAnsi="Times New Roman"/>
          <w:noProof/>
          <w:highlight w:val="yellow"/>
        </w:rPr>
        <w:t>[9а</w:t>
      </w:r>
      <w:r w:rsidRPr="009A2294">
        <w:rPr>
          <w:rFonts w:ascii="Times New Roman" w:hAnsi="Times New Roman"/>
          <w:noProof/>
        </w:rPr>
        <w:t>].</w:t>
      </w:r>
    </w:p>
    <w:p w:rsidR="001D712C" w:rsidRPr="00F90B95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037A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037AFA">
        <w:rPr>
          <w:rFonts w:ascii="Times New Roman" w:hAnsi="Times New Roman"/>
          <w:noProof/>
        </w:rPr>
        <w:lastRenderedPageBreak/>
        <w:t xml:space="preserve">Предположим, что при больших </w:t>
      </w:r>
      <m:oMath>
        <m:r>
          <w:rPr>
            <w:rFonts w:ascii="Cambria Math" w:hAnsi="Cambria Math"/>
            <w:noProof/>
          </w:rPr>
          <m:t>ρ</m:t>
        </m:r>
      </m:oMath>
      <w:r w:rsidRPr="00037AFA">
        <w:rPr>
          <w:rFonts w:ascii="Times New Roman" w:hAnsi="Times New Roman"/>
          <w:noProof/>
        </w:rPr>
        <w:t xml:space="preserve"> гармонические составляющие корреляционной функции не зависят друг от друга и мы можем пренебречь их взаимной корреляцией. Тогда мощность "шума" функции </w:t>
      </w:r>
      <m:oMath>
        <m:acc>
          <m:accPr>
            <m:chr m:val="̃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noProof/>
              </w:rPr>
              <m:t>K</m:t>
            </m:r>
          </m:e>
        </m:acc>
        <m:r>
          <m:rPr>
            <m:sty m:val="p"/>
          </m:rPr>
          <w:rPr>
            <w:rFonts w:ascii="Cambria Math" w:hAnsi="Times New Roman"/>
            <w:noProof/>
          </w:rPr>
          <m:t>(</m:t>
        </m:r>
        <m:r>
          <w:rPr>
            <w:rFonts w:ascii="Cambria Math" w:hAnsi="Cambria Math"/>
            <w:noProof/>
          </w:rPr>
          <m:t>ρ</m:t>
        </m:r>
        <m:r>
          <m:rPr>
            <m:sty m:val="p"/>
          </m:rPr>
          <w:rPr>
            <w:rFonts w:ascii="Cambria Math" w:hAnsi="Times New Roman"/>
            <w:noProof/>
          </w:rPr>
          <m:t>)</m:t>
        </m:r>
      </m:oMath>
      <w:r w:rsidRPr="00037AFA">
        <w:rPr>
          <w:rFonts w:ascii="Times New Roman" w:hAnsi="Times New Roman"/>
          <w:noProof/>
        </w:rPr>
        <w:t xml:space="preserve"> определяется выражением</w:t>
      </w:r>
    </w:p>
    <w:p w:rsidR="001D712C" w:rsidRPr="00037AFA" w:rsidRDefault="00243599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m:oMath>
        <m:sSubSup>
          <m:sSubSupPr>
            <m:ctrlPr>
              <w:rPr>
                <w:rFonts w:ascii="Cambria Math" w:hAnsi="Cambria Math"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  <w:noProof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</w:rPr>
              <m:t>шум</m:t>
            </m:r>
          </m:sub>
          <m:sup>
            <m:r>
              <m:rPr>
                <m:sty m:val="p"/>
              </m:rPr>
              <w:rPr>
                <w:rFonts w:ascii="Cambria Math" w:hAnsi="Times New Roman"/>
                <w:noProof/>
              </w:rPr>
              <m:t>2</m:t>
            </m:r>
          </m:sup>
        </m:sSubSup>
        <m:r>
          <m:rPr>
            <m:sty m:val="p"/>
          </m:rPr>
          <w:rPr>
            <w:rFonts w:ascii="Cambria Math" w:hAnsi="Times New Roman"/>
            <w:noProof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noProof/>
                <w:sz w:val="22"/>
                <w:szCs w:val="22"/>
              </w:rPr>
            </m:ctrlPr>
          </m:naryPr>
          <m:sub>
            <m:r>
              <w:rPr>
                <w:rFonts w:ascii="Cambria Math" w:hAnsi="Cambria Math"/>
                <w:noProof/>
              </w:rPr>
              <m:t>n</m:t>
            </m:r>
            <m:r>
              <m:rPr>
                <m:sty m:val="p"/>
              </m:rPr>
              <w:rPr>
                <w:rFonts w:ascii="Cambria Math" w:hAnsi="Times New Roman"/>
                <w:noProof/>
              </w:rPr>
              <m:t>=1</m:t>
            </m:r>
          </m:sub>
          <m:sup>
            <m:r>
              <w:rPr>
                <w:rFonts w:ascii="Cambria Math" w:hAnsi="Cambria Math"/>
                <w:noProof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Times New Roman"/>
                <w:noProof/>
              </w:rPr>
              <m:t>‍</m:t>
            </m:r>
          </m:e>
        </m:nary>
        <m:f>
          <m:fPr>
            <m:ctrlPr>
              <w:rPr>
                <w:rFonts w:ascii="Cambria Math" w:hAnsi="Cambria Math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/>
                <w:noProof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Times New Roman"/>
                <w:noProof/>
              </w:rPr>
              <m:t>2</m:t>
            </m:r>
          </m:den>
        </m:f>
        <m:r>
          <m:rPr>
            <m:sty m:val="p"/>
          </m:rPr>
          <w:rPr>
            <w:rFonts w:ascii="Cambria Math" w:hAnsi="Times New Roman"/>
            <w:noProof/>
          </w:rPr>
          <m:t>(</m:t>
        </m:r>
        <m:f>
          <m:fPr>
            <m:ctrlPr>
              <w:rPr>
                <w:rFonts w:ascii="Cambria Math" w:hAnsi="Cambria Math"/>
                <w:sz w:val="22"/>
                <w:szCs w:val="22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sSubSupPr>
              <m:e>
                <m:r>
                  <w:rPr>
                    <w:rFonts w:ascii="Cambria Math" w:hAnsi="Cambria Math"/>
                    <w:noProof/>
                  </w:rPr>
                  <m:t>A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Times New Roman"/>
                <w:noProof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/>
                <w:noProof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Times New Roman"/>
                <w:noProof/>
              </w:rPr>
              <m:t>2</m:t>
            </m:r>
          </m:sup>
        </m:sSup>
        <m:r>
          <m:rPr>
            <m:sty m:val="p"/>
          </m:rPr>
          <w:rPr>
            <w:rFonts w:ascii="Cambria Math" w:hAnsi="Times New Roman"/>
            <w:noProof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noProof/>
                <w:sz w:val="22"/>
                <w:szCs w:val="22"/>
              </w:rPr>
            </m:ctrlPr>
          </m:naryPr>
          <m:sub>
            <m:r>
              <w:rPr>
                <w:rFonts w:ascii="Cambria Math" w:hAnsi="Cambria Math"/>
                <w:noProof/>
              </w:rPr>
              <m:t>n</m:t>
            </m:r>
            <m:r>
              <m:rPr>
                <m:sty m:val="p"/>
              </m:rPr>
              <w:rPr>
                <w:rFonts w:ascii="Cambria Math" w:hAnsi="Times New Roman"/>
                <w:noProof/>
              </w:rPr>
              <m:t>=1</m:t>
            </m:r>
          </m:sub>
          <m:sup>
            <m:r>
              <w:rPr>
                <w:rFonts w:ascii="Cambria Math" w:hAnsi="Cambria Math"/>
                <w:noProof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Times New Roman"/>
                <w:noProof/>
              </w:rPr>
              <m:t>‍</m:t>
            </m:r>
          </m:e>
        </m:nary>
        <m:f>
          <m:fPr>
            <m:ctrlPr>
              <w:rPr>
                <w:rFonts w:ascii="Cambria Math" w:hAnsi="Cambria Math"/>
                <w:sz w:val="22"/>
                <w:szCs w:val="22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sSubSupPr>
              <m:e>
                <m:r>
                  <w:rPr>
                    <w:rFonts w:ascii="Cambria Math" w:hAnsi="Cambria Math"/>
                    <w:noProof/>
                  </w:rPr>
                  <m:t>b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Times New Roman"/>
                <w:noProof/>
              </w:rPr>
              <m:t>2</m:t>
            </m:r>
          </m:den>
        </m:f>
      </m:oMath>
      <w:r w:rsidR="001D712C" w:rsidRPr="00037AFA">
        <w:rPr>
          <w:rFonts w:ascii="Times New Roman" w:hAnsi="Times New Roman"/>
          <w:noProof/>
        </w:rPr>
        <w:t>.</w:t>
      </w:r>
    </w:p>
    <w:p w:rsidR="001D712C" w:rsidRPr="00037A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037AFA">
        <w:rPr>
          <w:rFonts w:ascii="Times New Roman" w:hAnsi="Times New Roman"/>
          <w:noProof/>
        </w:rPr>
        <w:t xml:space="preserve">В областях малых </w:t>
      </w:r>
      <m:oMath>
        <m:r>
          <w:rPr>
            <w:rFonts w:ascii="Cambria Math" w:hAnsi="Cambria Math"/>
            <w:noProof/>
          </w:rPr>
          <m:t>ρ</m:t>
        </m:r>
      </m:oMath>
      <w:r w:rsidRPr="00037AFA">
        <w:rPr>
          <w:rFonts w:ascii="Times New Roman" w:hAnsi="Times New Roman"/>
          <w:noProof/>
        </w:rPr>
        <w:t>, напротив, гармоники должны сильно взаимодействовать и соответствующая мощность равна (см. (16) )</w:t>
      </w:r>
    </w:p>
    <w:p w:rsidR="001D712C" w:rsidRPr="00DB409E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Tr="001D712C">
        <w:tc>
          <w:tcPr>
            <w:tcW w:w="8926" w:type="dxa"/>
          </w:tcPr>
          <w:p w:rsidR="001D712C" w:rsidRDefault="00243599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p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K</m:t>
                        </m:r>
                      </m:e>
                    </m:acc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noProof/>
                        <w:szCs w:val="2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szCs w:val="22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noProof/>
                                <w:sz w:val="22"/>
                                <w:szCs w:val="2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</w:rPr>
                              <m:t>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N</m:t>
                            </m:r>
                          </m:sup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</w:rPr>
                              <m:t>‍</m:t>
                            </m:r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Times New Roman"/>
                        <w:noProof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/>
                  </w:rPr>
                  <m:t xml:space="preserve"> </m:t>
                </m:r>
              </m:oMath>
            </m:oMathPara>
          </w:p>
        </w:tc>
        <w:tc>
          <w:tcPr>
            <w:tcW w:w="753" w:type="dxa"/>
          </w:tcPr>
          <w:p w:rsidR="001D712C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</w:p>
        </w:tc>
      </w:tr>
    </w:tbl>
    <w:p w:rsidR="001D712C" w:rsidRPr="00037AFA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</w:p>
    <w:p w:rsidR="001D712C" w:rsidRPr="00D52F86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D52F86">
        <w:rPr>
          <w:rFonts w:ascii="Times New Roman" w:hAnsi="Times New Roman"/>
          <w:noProof/>
        </w:rPr>
        <w:t xml:space="preserve">Образуем величину </w:t>
      </w:r>
    </w:p>
    <w:p w:rsidR="001D712C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</w:rPr>
      </w:pPr>
      <w:r w:rsidRPr="00D52F86">
        <w:rPr>
          <w:rFonts w:ascii="Times New Roman" w:hAnsi="Times New Roman"/>
          <w:noProof/>
        </w:rPr>
        <w:tab/>
      </w:r>
      <w:r w:rsidRPr="00D52F86">
        <w:rPr>
          <w:rFonts w:ascii="Times New Roman" w:hAnsi="Times New Roman"/>
          <w:noProof/>
        </w:rPr>
        <w:tab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Tr="001D712C">
        <w:tc>
          <w:tcPr>
            <w:tcW w:w="8926" w:type="dxa"/>
          </w:tcPr>
          <w:p w:rsidR="001D712C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шум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2</m:t>
                        </m:r>
                      </m:sup>
                    </m:sSub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K</m:t>
                            </m:r>
                          </m:e>
                        </m:acc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(0)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,</m:t>
                </m:r>
              </m:oMath>
            </m:oMathPara>
          </w:p>
        </w:tc>
        <w:tc>
          <w:tcPr>
            <w:tcW w:w="753" w:type="dxa"/>
          </w:tcPr>
          <w:p w:rsidR="001D712C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 xml:space="preserve"> </w:t>
            </w:r>
            <w:r w:rsidRPr="00D52F86">
              <w:rPr>
                <w:rFonts w:ascii="Times New Roman" w:hAnsi="Times New Roman"/>
                <w:noProof/>
              </w:rPr>
              <w:t>(17)</w:t>
            </w:r>
          </w:p>
        </w:tc>
      </w:tr>
    </w:tbl>
    <w:p w:rsidR="001D712C" w:rsidRPr="00D52F86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</w:rPr>
      </w:pPr>
    </w:p>
    <w:p w:rsidR="001D712C" w:rsidRPr="00D52F86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D52F86">
        <w:rPr>
          <w:rFonts w:ascii="Times New Roman" w:hAnsi="Times New Roman"/>
          <w:noProof/>
        </w:rPr>
        <w:t xml:space="preserve">которая характеризует относительную мощность шумов. Минимум этой величины находится путём решения системы уравнений </w:t>
      </w:r>
    </w:p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ab/>
      </w:r>
      <w:r w:rsidRPr="00064CBE">
        <w:rPr>
          <w:rFonts w:ascii="Times New Roman" w:hAnsi="Times New Roman"/>
          <w:noProof/>
          <w:color w:val="2E74B5" w:themeColor="accent1" w:themeShade="BF"/>
        </w:rPr>
        <w:tab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D74346" w:rsidTr="001D712C">
        <w:tc>
          <w:tcPr>
            <w:tcW w:w="8926" w:type="dxa"/>
          </w:tcPr>
          <w:p w:rsidR="001D712C" w:rsidRPr="00D74346" w:rsidRDefault="00243599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∂</m:t>
                    </m:r>
                    <m:r>
                      <w:rPr>
                        <w:rFonts w:ascii="Cambria Math" w:hAnsi="Cambria Math"/>
                        <w:noProof/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i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 xml:space="preserve">=0,  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для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 xml:space="preserve"> </m:t>
                </m:r>
                <m:r>
                  <w:rPr>
                    <w:rFonts w:ascii="Cambria Math" w:hAnsi="Cambria Math"/>
                    <w:noProof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=1,2,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…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,</m:t>
                </m:r>
                <m:r>
                  <w:rPr>
                    <w:rFonts w:ascii="Cambria Math" w:hAnsi="Cambria Math"/>
                    <w:noProof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.</m:t>
                </m:r>
              </m:oMath>
            </m:oMathPara>
          </w:p>
        </w:tc>
        <w:tc>
          <w:tcPr>
            <w:tcW w:w="753" w:type="dxa"/>
          </w:tcPr>
          <w:p w:rsidR="001D712C" w:rsidRPr="00D74346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highlight w:val="yellow"/>
              </w:rPr>
            </w:pPr>
            <w:r w:rsidRPr="00D74346">
              <w:rPr>
                <w:rFonts w:ascii="Times New Roman" w:hAnsi="Times New Roman"/>
                <w:noProof/>
                <w:highlight w:val="yellow"/>
              </w:rPr>
              <w:t>(18)</w:t>
            </w:r>
          </w:p>
        </w:tc>
      </w:tr>
    </w:tbl>
    <w:p w:rsidR="001D712C" w:rsidRPr="00D74346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D74346" w:rsidTr="001D712C">
        <w:tc>
          <w:tcPr>
            <w:tcW w:w="8926" w:type="dxa"/>
          </w:tcPr>
          <w:p w:rsidR="001D712C" w:rsidRPr="00D74346" w:rsidRDefault="00243599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(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‍</m:t>
                        </m:r>
                      </m:e>
                    </m:nary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i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2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‍</m:t>
                        </m:r>
                      </m:e>
                    </m:nary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i</m:t>
                        </m:r>
                      </m:sub>
                    </m:sSub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‍</m:t>
                        </m:r>
                      </m:e>
                    </m:nary>
                    <m:f>
                      <m:f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i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2</m:t>
                        </m:r>
                      </m:den>
                    </m:f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(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‍</m:t>
                        </m:r>
                      </m:e>
                    </m:nary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i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4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=0</m:t>
                </m:r>
              </m:oMath>
            </m:oMathPara>
          </w:p>
        </w:tc>
        <w:tc>
          <w:tcPr>
            <w:tcW w:w="753" w:type="dxa"/>
          </w:tcPr>
          <w:p w:rsidR="001D712C" w:rsidRPr="00D74346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highlight w:val="yellow"/>
              </w:rPr>
            </w:pPr>
            <w:r w:rsidRPr="00D74346">
              <w:rPr>
                <w:rFonts w:ascii="Times New Roman" w:hAnsi="Times New Roman"/>
                <w:noProof/>
                <w:highlight w:val="yellow"/>
              </w:rPr>
              <w:t>(19)</w:t>
            </w:r>
          </w:p>
          <w:p w:rsidR="001D712C" w:rsidRPr="00D74346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highlight w:val="yellow"/>
              </w:rPr>
            </w:pPr>
          </w:p>
        </w:tc>
      </w:tr>
    </w:tbl>
    <w:p w:rsidR="001D712C" w:rsidRPr="00D74346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D74346">
        <w:rPr>
          <w:rFonts w:ascii="Times New Roman" w:hAnsi="Times New Roman"/>
          <w:noProof/>
        </w:rPr>
        <w:t xml:space="preserve">Частным результатом её решения является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</w:rPr>
              <m:t>1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=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=</m:t>
        </m:r>
        <m:r>
          <m:rPr>
            <m:sty m:val="p"/>
          </m:rPr>
          <w:rPr>
            <w:rFonts w:ascii="Cambria Math" w:hAnsi="Times New Roman"/>
            <w:noProof/>
          </w:rPr>
          <m:t>…</m:t>
        </m:r>
        <m:r>
          <m:rPr>
            <m:sty m:val="p"/>
          </m:rPr>
          <w:rPr>
            <w:rFonts w:ascii="Cambria Math" w:hAnsi="Times New Roman"/>
            <w:noProof/>
          </w:rPr>
          <m:t>=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b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</m:oMath>
      <w:r w:rsidRPr="00D74346">
        <w:rPr>
          <w:rFonts w:ascii="Times New Roman" w:hAnsi="Times New Roman"/>
          <w:noProof/>
        </w:rPr>
        <w:t>.</w:t>
      </w:r>
    </w:p>
    <w:p w:rsidR="001D712C" w:rsidRPr="00194A0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D74346">
        <w:rPr>
          <w:rFonts w:ascii="Times New Roman" w:hAnsi="Times New Roman"/>
          <w:noProof/>
        </w:rPr>
        <w:t xml:space="preserve">Спектр модельного поля при этом имеет близкий к белому шуму, а выравнивание амплитуд спектральных компонент поля </w:t>
      </w:r>
      <m:oMath>
        <m:r>
          <w:rPr>
            <w:rFonts w:ascii="Cambria Math" w:hAnsi="Cambria Math"/>
            <w:noProof/>
          </w:rPr>
          <m:t>S</m:t>
        </m:r>
        <m:r>
          <m:rPr>
            <m:sty m:val="p"/>
          </m:rPr>
          <w:rPr>
            <w:rFonts w:ascii="Cambria Math" w:hAnsi="Times New Roman"/>
            <w:noProof/>
          </w:rPr>
          <m:t>(</m:t>
        </m:r>
        <m:r>
          <w:rPr>
            <w:rFonts w:ascii="Cambria Math" w:hAnsi="Cambria Math"/>
            <w:noProof/>
          </w:rPr>
          <m:t>κ</m:t>
        </m:r>
        <m:r>
          <m:rPr>
            <m:sty m:val="p"/>
          </m:rPr>
          <w:rPr>
            <w:rFonts w:ascii="Cambria Math" w:hAnsi="Times New Roman"/>
            <w:noProof/>
          </w:rPr>
          <m:t>)</m:t>
        </m:r>
      </m:oMath>
      <w:r w:rsidRPr="00D74346">
        <w:rPr>
          <w:rFonts w:ascii="Times New Roman" w:hAnsi="Times New Roman"/>
          <w:noProof/>
        </w:rPr>
        <w:t xml:space="preserve"> сводится к разбиению области определения спектра </w:t>
      </w:r>
      <m:oMath>
        <m:r>
          <m:rPr>
            <m:sty m:val="p"/>
          </m:rPr>
          <w:rPr>
            <w:rFonts w:ascii="Cambria Math" w:hAnsi="Times New Roman"/>
            <w:noProof/>
          </w:rPr>
          <m:t>[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κ</m:t>
            </m:r>
          </m:e>
          <m:sub>
            <m:r>
              <w:rPr>
                <w:rFonts w:ascii="Cambria Math" w:hAnsi="Cambria Math"/>
                <w:noProof/>
              </w:rPr>
              <m:t>min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,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κ</m:t>
            </m:r>
          </m:e>
          <m:sub>
            <m:r>
              <w:rPr>
                <w:rFonts w:ascii="Cambria Math" w:hAnsi="Cambria Math"/>
                <w:noProof/>
              </w:rPr>
              <m:t>max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]</m:t>
        </m:r>
      </m:oMath>
      <w:r w:rsidRPr="00D74346">
        <w:rPr>
          <w:rFonts w:ascii="Times New Roman" w:hAnsi="Times New Roman"/>
          <w:noProof/>
        </w:rPr>
        <w:t xml:space="preserve"> на участки </w:t>
      </w:r>
      <m:oMath>
        <m:r>
          <m:rPr>
            <m:sty m:val="p"/>
          </m:rPr>
          <w:rPr>
            <w:rFonts w:ascii="Cambria Math" w:hAnsi="Times New Roman"/>
            <w:noProof/>
          </w:rPr>
          <m:t>Δ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κ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  <w:r w:rsidRPr="00D74346">
        <w:rPr>
          <w:rFonts w:ascii="Times New Roman" w:hAnsi="Times New Roman"/>
          <w:noProof/>
        </w:rPr>
        <w:t xml:space="preserve">, интегралы по которым от функции </w:t>
      </w:r>
      <m:oMath>
        <m:r>
          <w:rPr>
            <w:rFonts w:ascii="Cambria Math" w:hAnsi="Cambria Math"/>
            <w:noProof/>
          </w:rPr>
          <m:t>S</m:t>
        </m:r>
        <m:r>
          <m:rPr>
            <m:sty m:val="p"/>
          </m:rPr>
          <w:rPr>
            <w:rFonts w:ascii="Cambria Math" w:hAnsi="Times New Roman"/>
            <w:noProof/>
          </w:rPr>
          <m:t>(</m:t>
        </m:r>
        <m:r>
          <w:rPr>
            <w:rFonts w:ascii="Cambria Math" w:hAnsi="Cambria Math"/>
            <w:noProof/>
          </w:rPr>
          <m:t>κ</m:t>
        </m:r>
        <m:r>
          <m:rPr>
            <m:sty m:val="p"/>
          </m:rPr>
          <w:rPr>
            <w:rFonts w:ascii="Cambria Math" w:hAnsi="Times New Roman"/>
            <w:noProof/>
          </w:rPr>
          <m:t>)</m:t>
        </m:r>
      </m:oMath>
      <w:r w:rsidRPr="00D74346">
        <w:rPr>
          <w:rFonts w:ascii="Times New Roman" w:hAnsi="Times New Roman"/>
          <w:noProof/>
        </w:rPr>
        <w:t xml:space="preserve"> имеют одно и тоже </w:t>
      </w:r>
      <w:r w:rsidRPr="00194A0C">
        <w:rPr>
          <w:rFonts w:ascii="Times New Roman" w:hAnsi="Times New Roman"/>
          <w:noProof/>
        </w:rPr>
        <w:t xml:space="preserve">значение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b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=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</w:rPr>
              <m:t>0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=</m:t>
        </m:r>
        <m:f>
          <m:fPr>
            <m:ctrlPr>
              <w:rPr>
                <w:rFonts w:ascii="Cambria Math" w:hAnsi="Cambria Math"/>
                <w:sz w:val="22"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noProof/>
              </w:rPr>
              <m:t>N</m:t>
            </m:r>
          </m:den>
        </m:f>
      </m:oMath>
      <w:r w:rsidRPr="00194A0C">
        <w:rPr>
          <w:rFonts w:ascii="Times New Roman" w:hAnsi="Times New Roman"/>
          <w:noProof/>
        </w:rPr>
        <w:t>.</w:t>
      </w: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194A0C">
        <w:rPr>
          <w:rFonts w:ascii="Times New Roman" w:hAnsi="Times New Roman"/>
          <w:noProof/>
        </w:rPr>
        <w:t xml:space="preserve">Заметим теперь, что рассуждая о способах разбиения интервала частот </w:t>
      </w:r>
      <m:oMath>
        <m:r>
          <m:rPr>
            <m:sty m:val="p"/>
          </m:rPr>
          <w:rPr>
            <w:rFonts w:ascii="Cambria Math" w:hAnsi="Times New Roman"/>
            <w:noProof/>
          </w:rPr>
          <m:t>[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κ</m:t>
            </m:r>
          </m:e>
          <m:sub>
            <m:r>
              <w:rPr>
                <w:rFonts w:ascii="Cambria Math" w:hAnsi="Cambria Math"/>
                <w:noProof/>
              </w:rPr>
              <m:t>min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,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κ</m:t>
            </m:r>
          </m:e>
          <m:sub>
            <m:r>
              <w:rPr>
                <w:rFonts w:ascii="Cambria Math" w:hAnsi="Cambria Math"/>
                <w:noProof/>
              </w:rPr>
              <m:t>max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]</m:t>
        </m:r>
      </m:oMath>
      <w:r w:rsidRPr="00194A0C">
        <w:rPr>
          <w:rFonts w:ascii="Times New Roman" w:hAnsi="Times New Roman"/>
          <w:noProof/>
        </w:rPr>
        <w:t xml:space="preserve"> на участки </w:t>
      </w:r>
      <m:oMath>
        <m:r>
          <m:rPr>
            <m:sty m:val="p"/>
          </m:rPr>
          <w:rPr>
            <w:rFonts w:ascii="Cambria Math" w:hAnsi="Times New Roman"/>
            <w:noProof/>
          </w:rPr>
          <m:t>Δ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κ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  <w:r w:rsidRPr="00194A0C">
        <w:rPr>
          <w:rFonts w:ascii="Times New Roman" w:hAnsi="Times New Roman"/>
          <w:noProof/>
        </w:rPr>
        <w:t xml:space="preserve"> мы оставляли нерешенным вопрос о выборе расположения гармоник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κ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  <w:r w:rsidRPr="00194A0C">
        <w:rPr>
          <w:rFonts w:ascii="Times New Roman" w:hAnsi="Times New Roman"/>
          <w:noProof/>
        </w:rPr>
        <w:t xml:space="preserve"> внутри этих участков. Обычно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κ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  <w:r w:rsidRPr="00194A0C">
        <w:rPr>
          <w:rFonts w:ascii="Times New Roman" w:hAnsi="Times New Roman"/>
          <w:noProof/>
        </w:rPr>
        <w:t xml:space="preserve"> ставится у правой границы ячейки </w:t>
      </w:r>
      <m:oMath>
        <m:r>
          <m:rPr>
            <m:sty m:val="p"/>
          </m:rPr>
          <w:rPr>
            <w:rFonts w:ascii="Cambria Math" w:hAnsi="Times New Roman"/>
            <w:noProof/>
          </w:rPr>
          <m:t>Δ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κ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  <w:r w:rsidRPr="00194A0C">
        <w:rPr>
          <w:rFonts w:ascii="Times New Roman" w:hAnsi="Times New Roman"/>
          <w:noProof/>
        </w:rPr>
        <w:t xml:space="preserve">. При этом, однако, оказывается, что модельная корреляционная функция плохо совпадает с экспериментальной корреляционной функцией в области малых </w:t>
      </w:r>
      <m:oMath>
        <m:r>
          <w:rPr>
            <w:rFonts w:ascii="Cambria Math" w:hAnsi="Cambria Math"/>
            <w:noProof/>
          </w:rPr>
          <m:t>ρ</m:t>
        </m:r>
      </m:oMath>
      <w:r w:rsidRPr="00194A0C">
        <w:rPr>
          <w:rFonts w:ascii="Times New Roman" w:hAnsi="Times New Roman"/>
          <w:noProof/>
        </w:rPr>
        <w:t xml:space="preserve">. Для достижения лучшего согласия следует потребовать сопряжения всех производных (от первого до </w:t>
      </w:r>
      <m:oMath>
        <m:r>
          <w:rPr>
            <w:rFonts w:ascii="Cambria Math" w:hAnsi="Cambria Math"/>
            <w:noProof/>
          </w:rPr>
          <m:t>N</m:t>
        </m:r>
      </m:oMath>
      <w:r w:rsidRPr="00194A0C">
        <w:rPr>
          <w:rFonts w:ascii="Times New Roman" w:hAnsi="Times New Roman"/>
          <w:noProof/>
        </w:rPr>
        <w:t xml:space="preserve">-го порядка) функций </w:t>
      </w:r>
      <m:oMath>
        <m:acc>
          <m:accPr>
            <m:chr m:val="̃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noProof/>
              </w:rPr>
              <m:t>K</m:t>
            </m:r>
          </m:e>
        </m:acc>
        <m:r>
          <m:rPr>
            <m:sty m:val="p"/>
          </m:rPr>
          <w:rPr>
            <w:rFonts w:ascii="Cambria Math" w:hAnsi="Times New Roman"/>
            <w:noProof/>
          </w:rPr>
          <m:t>[</m:t>
        </m:r>
        <m:r>
          <w:rPr>
            <w:rFonts w:ascii="Cambria Math" w:hAnsi="Cambria Math"/>
            <w:noProof/>
          </w:rPr>
          <m:t>ρ</m:t>
        </m:r>
        <m:r>
          <m:rPr>
            <m:sty m:val="p"/>
          </m:rPr>
          <w:rPr>
            <w:rFonts w:ascii="Cambria Math" w:hAnsi="Times New Roman"/>
            <w:noProof/>
          </w:rPr>
          <m:t>]</m:t>
        </m:r>
      </m:oMath>
      <w:r w:rsidRPr="00194A0C">
        <w:rPr>
          <w:rFonts w:ascii="Times New Roman" w:hAnsi="Times New Roman"/>
          <w:noProof/>
        </w:rPr>
        <w:t xml:space="preserve"> и </w:t>
      </w:r>
      <m:oMath>
        <m:r>
          <w:rPr>
            <w:rFonts w:ascii="Cambria Math" w:hAnsi="Cambria Math"/>
            <w:noProof/>
          </w:rPr>
          <m:t>K</m:t>
        </m:r>
        <m:r>
          <m:rPr>
            <m:sty m:val="p"/>
          </m:rPr>
          <w:rPr>
            <w:rFonts w:ascii="Cambria Math" w:hAnsi="Times New Roman"/>
            <w:noProof/>
          </w:rPr>
          <m:t>[</m:t>
        </m:r>
        <m:r>
          <w:rPr>
            <w:rFonts w:ascii="Cambria Math" w:hAnsi="Cambria Math"/>
            <w:noProof/>
          </w:rPr>
          <m:t>ρ</m:t>
        </m:r>
        <m:r>
          <m:rPr>
            <m:sty m:val="p"/>
          </m:rPr>
          <w:rPr>
            <w:rFonts w:ascii="Cambria Math" w:hAnsi="Times New Roman"/>
            <w:noProof/>
          </w:rPr>
          <m:t>]</m:t>
        </m:r>
      </m:oMath>
      <w:r w:rsidRPr="00194A0C">
        <w:rPr>
          <w:rFonts w:ascii="Times New Roman" w:hAnsi="Times New Roman"/>
          <w:noProof/>
        </w:rPr>
        <w:t xml:space="preserve"> при </w:t>
      </w:r>
      <m:oMath>
        <m:r>
          <w:rPr>
            <w:rFonts w:ascii="Cambria Math" w:hAnsi="Cambria Math"/>
            <w:noProof/>
          </w:rPr>
          <m:t>ρ</m:t>
        </m:r>
        <m:r>
          <m:rPr>
            <m:sty m:val="p"/>
          </m:rPr>
          <w:rPr>
            <w:rFonts w:ascii="Cambria Math" w:hAnsi="Times New Roman"/>
            <w:noProof/>
          </w:rPr>
          <m:t>=0</m:t>
        </m:r>
      </m:oMath>
      <w:r w:rsidRPr="00194A0C">
        <w:rPr>
          <w:rFonts w:ascii="Times New Roman" w:hAnsi="Times New Roman"/>
          <w:noProof/>
        </w:rPr>
        <w:t xml:space="preserve">. Поскольку </w:t>
      </w:r>
      <m:oMath>
        <m:r>
          <w:rPr>
            <w:rFonts w:ascii="Cambria Math" w:hAnsi="Cambria Math"/>
            <w:noProof/>
          </w:rPr>
          <m:t>K</m:t>
        </m:r>
        <m:r>
          <m:rPr>
            <m:sty m:val="p"/>
          </m:rPr>
          <w:rPr>
            <w:rFonts w:ascii="Cambria Math" w:hAnsi="Times New Roman"/>
            <w:noProof/>
          </w:rPr>
          <m:t>'</m:t>
        </m:r>
        <m:r>
          <m:rPr>
            <m:sty m:val="p"/>
          </m:rPr>
          <w:rPr>
            <w:rFonts w:ascii="Cambria Math" w:hAnsi="Times New Roman"/>
            <w:noProof/>
          </w:rPr>
          <m:t>[</m:t>
        </m:r>
        <m:r>
          <w:rPr>
            <w:rFonts w:ascii="Cambria Math" w:hAnsi="Cambria Math"/>
            <w:noProof/>
          </w:rPr>
          <m:t>ρ</m:t>
        </m:r>
        <m:r>
          <m:rPr>
            <m:sty m:val="p"/>
          </m:rPr>
          <w:rPr>
            <w:rFonts w:ascii="Cambria Math" w:hAnsi="Times New Roman"/>
            <w:noProof/>
          </w:rPr>
          <m:t>]=</m:t>
        </m:r>
        <m:f>
          <m:fPr>
            <m:ctrlPr>
              <w:rPr>
                <w:rFonts w:ascii="Cambria Math" w:hAnsi="Cambria Math"/>
                <w:sz w:val="22"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2</m:t>
                </m:r>
              </m:sup>
            </m:sSup>
            <m:r>
              <w:rPr>
                <w:rFonts w:ascii="Cambria Math" w:hAnsi="Cambria Math"/>
                <w:noProof/>
              </w:rPr>
              <m:t>K</m:t>
            </m:r>
            <m:r>
              <m:rPr>
                <m:sty m:val="p"/>
              </m:rPr>
              <w:rPr>
                <w:rFonts w:ascii="Cambria Math" w:hAnsi="Times New Roman"/>
                <w:noProof/>
              </w:rPr>
              <m:t>[</m:t>
            </m:r>
            <m:r>
              <w:rPr>
                <w:rFonts w:ascii="Cambria Math" w:hAnsi="Cambria Math"/>
                <w:noProof/>
              </w:rPr>
              <m:t>ρ</m:t>
            </m:r>
            <m:r>
              <m:rPr>
                <m:sty m:val="p"/>
              </m:rPr>
              <w:rPr>
                <w:rFonts w:ascii="Cambria Math" w:hAnsi="Times New Roman"/>
                <w:noProof/>
              </w:rPr>
              <m:t>]</m:t>
            </m:r>
          </m:num>
          <m:den>
            <m:r>
              <m:rPr>
                <m:sty m:val="p"/>
              </m:rPr>
              <w:rPr>
                <w:rFonts w:ascii="Cambria Math" w:hAnsi="Times New Roman"/>
                <w:noProof/>
              </w:rPr>
              <m:t>∂</m:t>
            </m:r>
            <m:sSup>
              <m:sSup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ρ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2</m:t>
                </m:r>
              </m:sup>
            </m:sSup>
          </m:den>
        </m:f>
      </m:oMath>
      <w:r w:rsidRPr="00194A0C">
        <w:rPr>
          <w:rFonts w:ascii="Times New Roman" w:hAnsi="Times New Roman"/>
          <w:noProof/>
        </w:rPr>
        <w:t xml:space="preserve">, это условие эквивалентно требованию сопряжения моментов спектра модельного и реального полей, которое записывается в виде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Tr="001D712C">
        <w:tc>
          <w:tcPr>
            <w:tcW w:w="8926" w:type="dxa"/>
          </w:tcPr>
          <w:p w:rsidR="001D712C" w:rsidRDefault="00243599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‍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2</m:t>
                    </m:r>
                    <m:r>
                      <w:rPr>
                        <w:rFonts w:ascii="Cambria Math" w:hAnsi="Cambria Math"/>
                        <w:noProof/>
                      </w:rPr>
                      <m:t>p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∞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‍</m:t>
                    </m:r>
                  </m:e>
                </m:nary>
                <m:sSup>
                  <m:sSup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κ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2</m:t>
                    </m:r>
                    <m:r>
                      <w:rPr>
                        <w:rFonts w:ascii="Cambria Math" w:hAnsi="Cambria Math"/>
                        <w:noProof/>
                      </w:rPr>
                      <m:t>p</m:t>
                    </m:r>
                  </m:sup>
                </m:sSup>
                <m:r>
                  <w:rPr>
                    <w:rFonts w:ascii="Cambria Math" w:hAnsi="Cambria Math"/>
                    <w:noProof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(</m:t>
                </m:r>
                <m:r>
                  <w:rPr>
                    <w:rFonts w:ascii="Cambria Math" w:hAnsi="Cambria Math"/>
                    <w:noProof/>
                  </w:rPr>
                  <m:t>κ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)d</m:t>
                </m:r>
                <m:r>
                  <w:rPr>
                    <w:rFonts w:ascii="Cambria Math" w:hAnsi="Cambria Math"/>
                    <w:noProof/>
                  </w:rPr>
                  <m:t>κ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,</m:t>
                </m:r>
              </m:oMath>
            </m:oMathPara>
          </w:p>
        </w:tc>
        <w:tc>
          <w:tcPr>
            <w:tcW w:w="753" w:type="dxa"/>
          </w:tcPr>
          <w:p w:rsidR="001D712C" w:rsidRPr="00194A0C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</w:rPr>
            </w:pPr>
            <w:r w:rsidRPr="00194A0C">
              <w:rPr>
                <w:rFonts w:ascii="Times New Roman" w:hAnsi="Times New Roman"/>
                <w:noProof/>
              </w:rPr>
              <w:t>(20)</w:t>
            </w:r>
          </w:p>
          <w:p w:rsidR="001D712C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</w:p>
        </w:tc>
      </w:tr>
    </w:tbl>
    <w:p w:rsidR="001D712C" w:rsidRPr="00194A0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194A0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194A0C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</w:rPr>
      </w:pPr>
      <w:r w:rsidRPr="00194A0C">
        <w:rPr>
          <w:rFonts w:ascii="Times New Roman" w:hAnsi="Times New Roman"/>
          <w:noProof/>
        </w:rPr>
        <w:tab/>
      </w:r>
      <w:r w:rsidRPr="00194A0C">
        <w:rPr>
          <w:rFonts w:ascii="Times New Roman" w:hAnsi="Times New Roman"/>
          <w:noProof/>
        </w:rPr>
        <w:tab/>
      </w: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194A0C">
        <w:rPr>
          <w:rFonts w:ascii="Times New Roman" w:hAnsi="Times New Roman"/>
          <w:noProof/>
        </w:rPr>
        <w:t xml:space="preserve">Полученная система </w:t>
      </w:r>
      <m:oMath>
        <m:r>
          <w:rPr>
            <w:rFonts w:ascii="Cambria Math" w:hAnsi="Cambria Math"/>
            <w:noProof/>
          </w:rPr>
          <m:t>N</m:t>
        </m:r>
      </m:oMath>
      <w:r w:rsidRPr="00194A0C">
        <w:rPr>
          <w:rFonts w:ascii="Times New Roman" w:hAnsi="Times New Roman"/>
          <w:noProof/>
        </w:rPr>
        <w:t xml:space="preserve"> уравнений для </w:t>
      </w:r>
      <m:oMath>
        <m:r>
          <w:rPr>
            <w:rFonts w:ascii="Cambria Math" w:hAnsi="Cambria Math"/>
            <w:noProof/>
          </w:rPr>
          <m:t>N</m:t>
        </m:r>
      </m:oMath>
      <w:r w:rsidRPr="00194A0C">
        <w:rPr>
          <w:rFonts w:ascii="Times New Roman" w:hAnsi="Times New Roman"/>
          <w:noProof/>
        </w:rPr>
        <w:t xml:space="preserve"> неизвестных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κ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  <w:r w:rsidRPr="00194A0C">
        <w:rPr>
          <w:rFonts w:ascii="Times New Roman" w:hAnsi="Times New Roman"/>
          <w:noProof/>
        </w:rPr>
        <w:t xml:space="preserve"> не имеет общего решения и потому может анализироваться лишь численно. Чтобы упростить решение нашей задачи, </w:t>
      </w:r>
      <w:r w:rsidRPr="00194A0C">
        <w:rPr>
          <w:rFonts w:ascii="Times New Roman" w:hAnsi="Times New Roman"/>
          <w:noProof/>
        </w:rPr>
        <w:lastRenderedPageBreak/>
        <w:t xml:space="preserve">потребуем облегченного, по сравнению с предыдущим, условия сопряжения вторых моментов модельного и реального спектров высот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Tr="001D712C">
        <w:tc>
          <w:tcPr>
            <w:tcW w:w="8926" w:type="dxa"/>
          </w:tcPr>
          <w:p w:rsidR="001D712C" w:rsidRDefault="00243599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=</m:t>
                </m:r>
                <m:nary>
                  <m:naryPr>
                    <m:limLoc m:val="undOvr"/>
                    <m:supHide m:val="1"/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κ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i</m:t>
                        </m:r>
                      </m:sub>
                    </m:sSub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‍</m:t>
                    </m:r>
                  </m:e>
                </m:nary>
                <m:sSup>
                  <m:sSup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κ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noProof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(</m:t>
                </m:r>
                <m:r>
                  <w:rPr>
                    <w:rFonts w:ascii="Cambria Math" w:hAnsi="Cambria Math"/>
                    <w:noProof/>
                  </w:rPr>
                  <m:t>κ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)</m:t>
                </m:r>
                <m:r>
                  <w:rPr>
                    <w:rFonts w:ascii="Cambria Math" w:hAnsi="Cambria Math"/>
                    <w:noProof/>
                  </w:rPr>
                  <m:t>κ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,</m:t>
                </m:r>
              </m:oMath>
            </m:oMathPara>
          </w:p>
        </w:tc>
        <w:tc>
          <w:tcPr>
            <w:tcW w:w="753" w:type="dxa"/>
          </w:tcPr>
          <w:p w:rsidR="001D712C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w:r w:rsidRPr="00194A0C">
              <w:rPr>
                <w:rFonts w:ascii="Times New Roman" w:hAnsi="Times New Roman"/>
                <w:noProof/>
              </w:rPr>
              <w:t>(21)</w:t>
            </w:r>
          </w:p>
        </w:tc>
      </w:tr>
    </w:tbl>
    <w:p w:rsidR="001D712C" w:rsidRPr="00194A0C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</w:rPr>
      </w:pPr>
    </w:p>
    <w:p w:rsidR="001D712C" w:rsidRPr="00194A0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194A0C">
        <w:rPr>
          <w:rFonts w:ascii="Times New Roman" w:hAnsi="Times New Roman"/>
          <w:noProof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b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m:rPr>
            <m:sty m:val="p"/>
          </m:rPr>
          <w:rPr>
            <w:rFonts w:ascii="Cambria Math" w:hAnsi="Times New Roman"/>
            <w:noProof/>
          </w:rPr>
          <m:t>=</m:t>
        </m:r>
        <m:sSubSup>
          <m:sSubSupPr>
            <m:ctrlPr>
              <w:rPr>
                <w:rFonts w:ascii="Cambria Math" w:hAnsi="Cambria Math"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Times New Roman"/>
                <w:noProof/>
              </w:rPr>
              <m:t>2</m:t>
            </m:r>
          </m:sup>
        </m:sSubSup>
        <m:r>
          <m:rPr>
            <m:sty m:val="p"/>
          </m:rPr>
          <w:rPr>
            <w:rFonts w:ascii="Cambria Math" w:hAnsi="Times New Roman"/>
            <w:noProof/>
          </w:rPr>
          <m:t>/2</m:t>
        </m:r>
      </m:oMath>
    </w:p>
    <w:p w:rsidR="001D712C" w:rsidRPr="005153F9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194A0C">
        <w:rPr>
          <w:rFonts w:ascii="Times New Roman" w:hAnsi="Times New Roman"/>
          <w:noProof/>
        </w:rPr>
        <w:t xml:space="preserve">Из него непосредственно следует правило нахождения </w:t>
      </w:r>
      <w:r>
        <w:rPr>
          <w:rFonts w:ascii="Times New Roman" w:hAnsi="Times New Roman"/>
          <w:noProof/>
        </w:rPr>
        <w:t xml:space="preserve">пространственных частот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</w:rPr>
              <m:t>κ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  <w:r w:rsidRPr="00194A0C">
        <w:rPr>
          <w:rFonts w:ascii="Times New Roman" w:hAnsi="Times New Roman"/>
          <w:noProof/>
        </w:rPr>
        <w:t xml:space="preserve"> </w:t>
      </w:r>
      <w:r>
        <w:rPr>
          <w:rFonts w:ascii="Times New Roman" w:hAnsi="Times New Roman"/>
          <w:noProof/>
        </w:rPr>
        <w:t>для высот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Tr="001D712C">
        <w:tc>
          <w:tcPr>
            <w:tcW w:w="8926" w:type="dxa"/>
          </w:tcPr>
          <w:p w:rsidR="001D712C" w:rsidRDefault="00243599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borderBox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κ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=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/>
                                    <w:noProof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rad>
                    <m:nary>
                      <m:naryPr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i</m:t>
                            </m:r>
                          </m:sub>
                        </m:sSub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‍</m:t>
                        </m:r>
                      </m:e>
                    </m:nary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κ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κ</m:t>
                        </m:r>
                      </m:e>
                    </m:d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d</m:t>
                    </m:r>
                    <m:r>
                      <w:rPr>
                        <w:rFonts w:ascii="Cambria Math" w:hAnsi="Cambria Math"/>
                        <w:noProof/>
                      </w:rPr>
                      <m:t>κ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,</m:t>
                    </m:r>
                  </m:e>
                </m:borderBox>
              </m:oMath>
            </m:oMathPara>
          </w:p>
        </w:tc>
        <w:tc>
          <w:tcPr>
            <w:tcW w:w="753" w:type="dxa"/>
          </w:tcPr>
          <w:p w:rsidR="001D712C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</w:p>
          <w:p w:rsidR="001D712C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(22</w:t>
            </w:r>
            <w:r w:rsidRPr="00194A0C">
              <w:rPr>
                <w:rFonts w:ascii="Times New Roman" w:hAnsi="Times New Roman"/>
                <w:noProof/>
              </w:rPr>
              <w:t>)</w:t>
            </w:r>
          </w:p>
        </w:tc>
      </w:tr>
    </w:tbl>
    <w:p w:rsidR="001D712C" w:rsidRPr="005153F9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i/>
          <w:noProof/>
        </w:rPr>
      </w:pPr>
      <w:r>
        <w:rPr>
          <w:rFonts w:ascii="Times New Roman" w:hAnsi="Times New Roman"/>
          <w:noProof/>
        </w:rPr>
        <w:t>где</w:t>
      </w:r>
      <w:r w:rsidRPr="005153F9">
        <w:rPr>
          <w:rFonts w:ascii="Times New Roman" w:hAnsi="Times New Roman"/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noProof/>
              </w:rPr>
              <m:t>0</m:t>
            </m:r>
          </m:sub>
        </m:sSub>
        <m:r>
          <w:rPr>
            <w:rFonts w:ascii="Cambria Math" w:hAnsi="Cambria Math"/>
            <w:noProof/>
          </w:rPr>
          <m:t>=</m:t>
        </m:r>
        <m:nary>
          <m:naryPr>
            <m:limLoc m:val="undOvr"/>
            <m:ctrlPr>
              <w:rPr>
                <w:rFonts w:ascii="Cambria Math" w:hAnsi="Cambria Math"/>
                <w:noProof/>
                <w:sz w:val="22"/>
                <w:szCs w:val="22"/>
              </w:rPr>
            </m:ctrlPr>
          </m:naryPr>
          <m:sub>
            <m:r>
              <m:rPr>
                <m:sty m:val="p"/>
              </m:rPr>
              <w:rPr>
                <w:rFonts w:ascii="Cambria Math" w:hAnsi="Times New Roman"/>
                <w:noProof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Times New Roman"/>
                <w:noProof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hAnsi="Times New Roman"/>
                <w:noProof/>
              </w:rPr>
              <m:t>‍</m:t>
            </m:r>
          </m:e>
        </m:nary>
        <m:r>
          <w:rPr>
            <w:rFonts w:ascii="Cambria Math" w:hAnsi="Cambria Math"/>
            <w:noProof/>
          </w:rPr>
          <m:t>S</m:t>
        </m:r>
        <m:d>
          <m:dPr>
            <m:ctrlPr>
              <w:rPr>
                <w:rFonts w:ascii="Cambria Math" w:hAnsi="Cambria Math"/>
                <w:noProof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noProof/>
              </w:rPr>
              <m:t>κ</m:t>
            </m:r>
          </m:e>
        </m:d>
        <m:r>
          <m:rPr>
            <m:sty m:val="p"/>
          </m:rPr>
          <w:rPr>
            <w:rFonts w:ascii="Cambria Math" w:hAnsi="Times New Roman"/>
            <w:noProof/>
          </w:rPr>
          <m:t>d</m:t>
        </m:r>
        <m:r>
          <w:rPr>
            <w:rFonts w:ascii="Cambria Math" w:hAnsi="Cambria Math"/>
            <w:noProof/>
          </w:rPr>
          <m:t>κ</m:t>
        </m:r>
      </m:oMath>
      <w:r w:rsidRPr="005153F9">
        <w:rPr>
          <w:rFonts w:ascii="Times New Roman" w:hAnsi="Times New Roman"/>
          <w:noProof/>
        </w:rPr>
        <w:t xml:space="preserve"> – </w:t>
      </w:r>
      <w:r>
        <w:rPr>
          <w:rFonts w:ascii="Times New Roman" w:hAnsi="Times New Roman"/>
          <w:noProof/>
        </w:rPr>
        <w:t xml:space="preserve">дисперсия высот.  </w:t>
      </w:r>
      <w:r>
        <w:rPr>
          <w:rFonts w:ascii="Times New Roman" w:hAnsi="Times New Roman"/>
          <w:noProof/>
        </w:rPr>
        <w:br/>
      </w:r>
    </w:p>
    <w:p w:rsidR="001D712C" w:rsidRPr="00194A0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194A0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194A0C">
        <w:rPr>
          <w:rFonts w:ascii="Times New Roman" w:hAnsi="Times New Roman"/>
          <w:noProof/>
        </w:rPr>
        <w:t>Формула (22) выведена для спектра высот поверхностного волнения. Когда возникает необходимость моделирования уклонов, то необходим</w:t>
      </w:r>
      <w:r>
        <w:rPr>
          <w:rFonts w:ascii="Times New Roman" w:hAnsi="Times New Roman"/>
          <w:noProof/>
        </w:rPr>
        <w:t>о</w:t>
      </w:r>
      <w:r w:rsidRPr="00194A0C">
        <w:rPr>
          <w:rFonts w:ascii="Times New Roman" w:hAnsi="Times New Roman"/>
          <w:noProof/>
        </w:rPr>
        <w:t xml:space="preserve"> сделать замену переменной </w:t>
      </w:r>
      <m:oMath>
        <m:r>
          <w:rPr>
            <w:rFonts w:ascii="Cambria Math" w:hAnsi="Cambria Math"/>
            <w:noProof/>
          </w:rPr>
          <m:t>S</m:t>
        </m:r>
        <m:r>
          <m:rPr>
            <m:sty m:val="p"/>
          </m:rPr>
          <w:rPr>
            <w:rFonts w:ascii="Cambria Math" w:hAnsi="Times New Roman"/>
            <w:noProof/>
          </w:rPr>
          <m:t>(</m:t>
        </m:r>
        <m:r>
          <w:rPr>
            <w:rFonts w:ascii="Cambria Math" w:hAnsi="Cambria Math"/>
            <w:noProof/>
          </w:rPr>
          <m:t>κ</m:t>
        </m:r>
        <m:r>
          <m:rPr>
            <m:sty m:val="p"/>
          </m:rPr>
          <w:rPr>
            <w:rFonts w:ascii="Cambria Math" w:hAnsi="Times New Roman"/>
            <w:noProof/>
          </w:rPr>
          <m:t>)</m:t>
        </m:r>
        <m:r>
          <m:rPr>
            <m:sty m:val="p"/>
          </m:rPr>
          <w:rPr>
            <w:rFonts w:ascii="Cambria Math" w:hAnsi="Times New Roman"/>
            <w:noProof/>
          </w:rPr>
          <m:t>→</m:t>
        </m:r>
        <m:sSup>
          <m:sSupPr>
            <m:ctrlPr>
              <w:rPr>
                <w:rFonts w:ascii="Cambria Math" w:hAnsi="Cambria Math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noProof/>
              </w:rPr>
              <m:t>k</m:t>
            </m:r>
          </m:e>
          <m:sup>
            <m:r>
              <m:rPr>
                <m:sty m:val="p"/>
              </m:rPr>
              <w:rPr>
                <w:rFonts w:ascii="Cambria Math" w:hAnsi="Times New Roman"/>
                <w:noProof/>
              </w:rPr>
              <m:t>2</m:t>
            </m:r>
          </m:sup>
        </m:sSup>
        <m:r>
          <w:rPr>
            <w:rFonts w:ascii="Cambria Math" w:hAnsi="Cambria Math"/>
            <w:noProof/>
          </w:rPr>
          <m:t>S</m:t>
        </m:r>
        <m:r>
          <m:rPr>
            <m:sty m:val="p"/>
          </m:rPr>
          <w:rPr>
            <w:rFonts w:ascii="Cambria Math" w:hAnsi="Times New Roman"/>
            <w:noProof/>
          </w:rPr>
          <m:t>(</m:t>
        </m:r>
        <m:r>
          <w:rPr>
            <w:rFonts w:ascii="Cambria Math" w:hAnsi="Cambria Math"/>
            <w:noProof/>
          </w:rPr>
          <m:t>κ</m:t>
        </m:r>
        <m:r>
          <m:rPr>
            <m:sty m:val="p"/>
          </m:rPr>
          <w:rPr>
            <w:rFonts w:ascii="Cambria Math" w:hAnsi="Times New Roman"/>
            <w:noProof/>
          </w:rPr>
          <m:t>)</m:t>
        </m:r>
      </m:oMath>
      <w:r w:rsidRPr="00194A0C">
        <w:rPr>
          <w:rFonts w:ascii="Times New Roman" w:hAnsi="Times New Roman"/>
          <w:noProof/>
        </w:rPr>
        <w:t>, чтобы получить формулу для нахождения правила расположения гармоник для уклонов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064CBE" w:rsidTr="001D712C">
        <w:tc>
          <w:tcPr>
            <w:tcW w:w="8926" w:type="dxa"/>
          </w:tcPr>
          <w:p w:rsidR="001D712C" w:rsidRPr="005153F9" w:rsidRDefault="00243599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borderBox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κ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=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/>
                                    <w:noProof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rad>
                    <m:nary>
                      <m:naryPr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κ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i</m:t>
                            </m:r>
                          </m:sub>
                        </m:sSub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‍</m:t>
                        </m:r>
                      </m:e>
                    </m:nary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κ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κ</m:t>
                        </m:r>
                      </m:e>
                    </m:d>
                    <m:r>
                      <w:rPr>
                        <w:rFonts w:ascii="Cambria Math" w:hAnsi="Cambria Math"/>
                        <w:noProof/>
                      </w:rPr>
                      <m:t>dκ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,</m:t>
                    </m:r>
                  </m:e>
                </m:borderBox>
              </m:oMath>
            </m:oMathPara>
          </w:p>
        </w:tc>
        <w:tc>
          <w:tcPr>
            <w:tcW w:w="753" w:type="dxa"/>
          </w:tcPr>
          <w:p w:rsidR="001D712C" w:rsidRPr="005153F9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</w:p>
          <w:p w:rsidR="001D712C" w:rsidRPr="005153F9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</w:rPr>
            </w:pPr>
            <w:r w:rsidRPr="005153F9">
              <w:rPr>
                <w:rFonts w:ascii="Times New Roman" w:hAnsi="Times New Roman"/>
                <w:noProof/>
              </w:rPr>
              <w:t>(23)</w:t>
            </w:r>
          </w:p>
        </w:tc>
      </w:tr>
    </w:tbl>
    <w:p w:rsidR="001D712C" w:rsidRPr="00194A0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194A0C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</w:rPr>
      </w:pP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где</w:t>
      </w:r>
      <w:r w:rsidRPr="005153F9">
        <w:rPr>
          <w:rFonts w:ascii="Times New Roman" w:hAnsi="Times New Roman"/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noProof/>
              </w:rPr>
              <m:t>0</m:t>
            </m:r>
          </m:sub>
        </m:sSub>
        <m:r>
          <w:rPr>
            <w:rFonts w:ascii="Cambria Math" w:hAnsi="Cambria Math"/>
            <w:noProof/>
          </w:rPr>
          <m:t>=</m:t>
        </m:r>
        <m:nary>
          <m:naryPr>
            <m:limLoc m:val="undOvr"/>
            <m:ctrlPr>
              <w:rPr>
                <w:rFonts w:ascii="Cambria Math" w:hAnsi="Cambria Math"/>
                <w:noProof/>
                <w:sz w:val="22"/>
                <w:szCs w:val="22"/>
              </w:rPr>
            </m:ctrlPr>
          </m:naryPr>
          <m:sub>
            <m:r>
              <m:rPr>
                <m:sty m:val="p"/>
              </m:rPr>
              <w:rPr>
                <w:rFonts w:ascii="Cambria Math" w:hAnsi="Times New Roman"/>
                <w:noProof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Times New Roman"/>
                <w:noProof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hAnsi="Times New Roman"/>
                <w:noProof/>
              </w:rPr>
              <m:t>‍</m:t>
            </m:r>
          </m:e>
        </m:nary>
        <m:sSup>
          <m:sSupPr>
            <m:ctrlPr>
              <w:rPr>
                <w:rFonts w:ascii="Cambria Math" w:hAnsi="Cambria Math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noProof/>
              </w:rPr>
              <m:t>κ</m:t>
            </m:r>
          </m:e>
          <m:sup>
            <m:r>
              <m:rPr>
                <m:sty m:val="p"/>
              </m:rPr>
              <w:rPr>
                <w:rFonts w:ascii="Cambria Math" w:hAnsi="Times New Roman"/>
                <w:noProof/>
              </w:rPr>
              <m:t>2</m:t>
            </m:r>
          </m:sup>
        </m:sSup>
        <m:r>
          <w:rPr>
            <w:rFonts w:ascii="Cambria Math" w:hAnsi="Cambria Math"/>
            <w:noProof/>
          </w:rPr>
          <m:t>S</m:t>
        </m:r>
        <m:r>
          <m:rPr>
            <m:sty m:val="p"/>
          </m:rPr>
          <w:rPr>
            <w:rFonts w:ascii="Cambria Math" w:hAnsi="Times New Roman"/>
            <w:noProof/>
          </w:rPr>
          <m:t>(</m:t>
        </m:r>
        <m:r>
          <w:rPr>
            <w:rFonts w:ascii="Cambria Math" w:hAnsi="Cambria Math"/>
            <w:noProof/>
          </w:rPr>
          <m:t>κ</m:t>
        </m:r>
        <m:r>
          <m:rPr>
            <m:sty m:val="p"/>
          </m:rPr>
          <w:rPr>
            <w:rFonts w:ascii="Cambria Math" w:hAnsi="Times New Roman"/>
            <w:noProof/>
          </w:rPr>
          <m:t>)d</m:t>
        </m:r>
        <m:r>
          <w:rPr>
            <w:rFonts w:ascii="Cambria Math" w:hAnsi="Cambria Math"/>
            <w:noProof/>
          </w:rPr>
          <m:t>κ</m:t>
        </m:r>
      </m:oMath>
      <w:r w:rsidR="008D27C2">
        <w:rPr>
          <w:rFonts w:ascii="Times New Roman" w:hAnsi="Times New Roman"/>
          <w:noProof/>
        </w:rPr>
        <w:t xml:space="preserve"> – дисперсия полных наклонов. </w:t>
      </w:r>
    </w:p>
    <w:p w:rsidR="00243599" w:rsidRDefault="00243599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243599" w:rsidRPr="008D27C2" w:rsidRDefault="00243599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i/>
          <w:noProof/>
        </w:rPr>
      </w:pPr>
      <w:r w:rsidRPr="00243599">
        <w:rPr>
          <w:rFonts w:ascii="Times New Roman" w:hAnsi="Times New Roman"/>
          <w:noProof/>
          <w:highlight w:val="green"/>
        </w:rPr>
        <w:t>На рис. 9 и 10 представлено сравнение корреляционных функкий для расположения гармоник по методу отбеливания спектра наклонов и логарифмического распределения. Метод отбеливания смог уменьшить шумовую составляющую у корреляционной функции наклонов, что свидетельствует о том, что данный метод разбиения является по крайней мере субоптимальным.</w:t>
      </w:r>
      <w:r>
        <w:rPr>
          <w:rFonts w:ascii="Times New Roman" w:hAnsi="Times New Roman"/>
          <w:noProof/>
        </w:rPr>
        <w:t xml:space="preserve">  </w:t>
      </w:r>
    </w:p>
    <w:p w:rsidR="001D712C" w:rsidRPr="00194A0C" w:rsidRDefault="001D712C" w:rsidP="00707097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 w:rsidRPr="00703B57">
        <w:rPr>
          <w:rFonts w:ascii="Times New Roman" w:hAnsi="Times New Roman"/>
          <w:noProof/>
        </w:rPr>
        <w:drawing>
          <wp:inline distT="0" distB="0" distL="0" distR="0">
            <wp:extent cx="3533775" cy="2486025"/>
            <wp:effectExtent l="0" t="0" r="0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12C" w:rsidRPr="00194A0C" w:rsidRDefault="001D712C" w:rsidP="008D27C2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 w:rsidRPr="00194A0C">
        <w:rPr>
          <w:rFonts w:ascii="Times New Roman" w:hAnsi="Times New Roman"/>
          <w:noProof/>
        </w:rPr>
        <w:t xml:space="preserve">Рис.  9:  </w:t>
      </w:r>
      <w:r w:rsidR="00B94D0B">
        <w:rPr>
          <w:rFonts w:ascii="Times New Roman" w:hAnsi="Times New Roman"/>
          <w:noProof/>
        </w:rPr>
        <w:t xml:space="preserve">Корреляционная функция наклонов </w:t>
      </w:r>
      <w:r w:rsidR="00B94D0B" w:rsidRPr="00B94D0B">
        <w:rPr>
          <w:rFonts w:ascii="Times New Roman" w:hAnsi="Times New Roman"/>
          <w:noProof/>
        </w:rPr>
        <w:t>для</w:t>
      </w:r>
      <w:r w:rsidR="00B94D0B" w:rsidRPr="00B94D0B">
        <w:rPr>
          <w:rFonts w:ascii="Times New Roman" w:hAnsi="Times New Roman"/>
          <w:noProof/>
        </w:rPr>
        <w:br/>
      </w:r>
      <w:r w:rsidR="00B94D0B">
        <w:rPr>
          <w:rFonts w:ascii="Times New Roman" w:hAnsi="Times New Roman"/>
          <w:noProof/>
        </w:rPr>
        <w:t>логарифмического расположения гармоник (зеленая кривая) и расположения по методу отбеливания спектра (синяя кривая) для скорости ветра 10 м/с</w:t>
      </w:r>
      <w:r w:rsidR="00B94D0B">
        <w:rPr>
          <w:rFonts w:ascii="Times New Roman" w:hAnsi="Times New Roman"/>
          <w:noProof/>
        </w:rPr>
        <w:br/>
      </w:r>
      <w:r w:rsidRPr="00194A0C">
        <w:rPr>
          <w:rFonts w:ascii="Times New Roman" w:hAnsi="Times New Roman"/>
          <w:noProof/>
        </w:rPr>
        <w:t xml:space="preserve"> </w:t>
      </w:r>
    </w:p>
    <w:p w:rsidR="001D712C" w:rsidRPr="00194A0C" w:rsidRDefault="001D712C" w:rsidP="00707097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 w:rsidRPr="00703B57">
        <w:rPr>
          <w:rFonts w:ascii="Times New Roman" w:hAnsi="Times New Roman"/>
          <w:noProof/>
        </w:rPr>
        <w:lastRenderedPageBreak/>
        <w:drawing>
          <wp:inline distT="0" distB="0" distL="0" distR="0">
            <wp:extent cx="3486150" cy="2352675"/>
            <wp:effectExtent l="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12C" w:rsidRPr="00194A0C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 w:rsidRPr="00194A0C">
        <w:rPr>
          <w:rFonts w:ascii="Times New Roman" w:hAnsi="Times New Roman"/>
          <w:noProof/>
        </w:rPr>
        <w:t xml:space="preserve">Рис.  10:  </w:t>
      </w:r>
      <w:r w:rsidR="00B94D0B">
        <w:rPr>
          <w:rFonts w:ascii="Times New Roman" w:hAnsi="Times New Roman"/>
          <w:noProof/>
        </w:rPr>
        <w:t xml:space="preserve">Корреляционная функция высот </w:t>
      </w:r>
      <w:r w:rsidR="00B94D0B" w:rsidRPr="00B94D0B">
        <w:rPr>
          <w:rFonts w:ascii="Times New Roman" w:hAnsi="Times New Roman"/>
          <w:noProof/>
        </w:rPr>
        <w:t>для</w:t>
      </w:r>
      <w:r w:rsidR="00B94D0B" w:rsidRPr="00B94D0B">
        <w:rPr>
          <w:rFonts w:ascii="Times New Roman" w:hAnsi="Times New Roman"/>
          <w:noProof/>
        </w:rPr>
        <w:br/>
      </w:r>
      <w:r w:rsidR="00B94D0B">
        <w:rPr>
          <w:rFonts w:ascii="Times New Roman" w:hAnsi="Times New Roman"/>
          <w:noProof/>
        </w:rPr>
        <w:t>логарифмического расположения гармоник (зеленая кривая) и расположения по методу отбеливания спектра (синяя кривая) для скорости ветра 10 м/с</w:t>
      </w:r>
    </w:p>
    <w:p w:rsidR="001D712C" w:rsidRPr="00194A0C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</w:p>
    <w:p w:rsidR="001D712C" w:rsidRPr="00194A0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194A0C">
        <w:rPr>
          <w:rFonts w:ascii="Times New Roman" w:hAnsi="Times New Roman"/>
          <w:noProof/>
        </w:rPr>
        <w:t>Такой способ выбора расположения гармоник, как нетрудно убедиться, обеспечивает сопряжение корреляционных функций реального и модельного полей по второй производной в нуле, или, иначе говоря, равенство дисперсий кривизн этих полей.</w:t>
      </w:r>
    </w:p>
    <w:p w:rsidR="001D712C" w:rsidRPr="00194A0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194A0C">
        <w:rPr>
          <w:rFonts w:ascii="Times New Roman" w:hAnsi="Times New Roman"/>
          <w:noProof/>
        </w:rPr>
        <w:t>В результате метод "отбеливания" дает лучший результат из всех рассмотренных подходов.</w:t>
      </w: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p w:rsidR="001D712C" w:rsidRPr="00194A0C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 w:rsidRPr="00703B57">
        <w:rPr>
          <w:rFonts w:ascii="Times New Roman" w:hAnsi="Times New Roman"/>
          <w:noProof/>
        </w:rPr>
        <w:drawing>
          <wp:inline distT="0" distB="0" distL="0" distR="0">
            <wp:extent cx="2590800" cy="2486025"/>
            <wp:effectExtent l="0" t="0" r="0" b="0"/>
            <wp:docPr id="1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B57">
        <w:rPr>
          <w:rFonts w:ascii="Times New Roman" w:hAnsi="Times New Roman"/>
          <w:noProof/>
        </w:rPr>
        <w:drawing>
          <wp:inline distT="0" distB="0" distL="0" distR="0">
            <wp:extent cx="2571750" cy="2466975"/>
            <wp:effectExtent l="0" t="0" r="0" b="0"/>
            <wp:docPr id="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12C" w:rsidRPr="00194A0C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 w:rsidRPr="00194A0C">
        <w:rPr>
          <w:rFonts w:ascii="Times New Roman" w:hAnsi="Times New Roman"/>
          <w:noProof/>
        </w:rPr>
        <w:t>(a)                                  (b)</w:t>
      </w:r>
    </w:p>
    <w:p w:rsidR="001D712C" w:rsidRPr="00194A0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194A0C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 w:rsidRPr="00194A0C">
        <w:rPr>
          <w:rFonts w:ascii="Times New Roman" w:hAnsi="Times New Roman"/>
          <w:noProof/>
        </w:rPr>
        <w:t xml:space="preserve">Рис.  11:  Корреляционные функции высот (a) и уклонов (b) при расположении гармоник по методу "отбеливания" спектра по формуле (22) </w:t>
      </w:r>
    </w:p>
    <w:p w:rsidR="001D712C" w:rsidRPr="00194A0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194A0C">
        <w:rPr>
          <w:rFonts w:ascii="Times New Roman" w:hAnsi="Times New Roman"/>
          <w:noProof/>
        </w:rPr>
        <w:t xml:space="preserve">  </w:t>
      </w:r>
    </w:p>
    <w:p w:rsidR="001D712C" w:rsidRPr="00194A0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194A0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194A0C">
        <w:rPr>
          <w:rFonts w:ascii="Times New Roman" w:hAnsi="Times New Roman"/>
          <w:noProof/>
        </w:rPr>
        <w:lastRenderedPageBreak/>
        <w:t xml:space="preserve">   </w:t>
      </w:r>
      <w:r w:rsidRPr="00703B57">
        <w:rPr>
          <w:rFonts w:ascii="Times New Roman" w:hAnsi="Times New Roman"/>
          <w:noProof/>
        </w:rPr>
        <w:drawing>
          <wp:inline distT="0" distB="0" distL="0" distR="0">
            <wp:extent cx="2781300" cy="1840566"/>
            <wp:effectExtent l="0" t="0" r="0" b="762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547" cy="184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A0C">
        <w:rPr>
          <w:rFonts w:ascii="Times New Roman" w:hAnsi="Times New Roman"/>
          <w:noProof/>
        </w:rPr>
        <w:t xml:space="preserve">    </w:t>
      </w:r>
      <w:r w:rsidRPr="00703B57">
        <w:rPr>
          <w:rFonts w:ascii="Times New Roman" w:hAnsi="Times New Roman"/>
          <w:noProof/>
        </w:rPr>
        <w:drawing>
          <wp:inline distT="0" distB="0" distL="0" distR="0">
            <wp:extent cx="2724150" cy="1892884"/>
            <wp:effectExtent l="0" t="0" r="0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361" cy="189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12C" w:rsidRPr="00194A0C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 w:rsidRPr="00194A0C">
        <w:rPr>
          <w:rFonts w:ascii="Times New Roman" w:hAnsi="Times New Roman"/>
          <w:noProof/>
        </w:rPr>
        <w:t>(a)                                  (b)</w:t>
      </w:r>
    </w:p>
    <w:p w:rsidR="001D712C" w:rsidRPr="00194A0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194A0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194A0C">
        <w:rPr>
          <w:rFonts w:ascii="Times New Roman" w:hAnsi="Times New Roman"/>
          <w:noProof/>
        </w:rPr>
        <w:t xml:space="preserve"> </w:t>
      </w:r>
    </w:p>
    <w:p w:rsidR="001D712C" w:rsidRPr="00194A0C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 w:rsidRPr="00194A0C">
        <w:rPr>
          <w:rFonts w:ascii="Times New Roman" w:hAnsi="Times New Roman"/>
          <w:noProof/>
        </w:rPr>
        <w:t xml:space="preserve">Рис.  12:  Корреляционные функции высот (a) и уклонов (b) при расположении гармоник по методу </w:t>
      </w:r>
      <w:r>
        <w:rPr>
          <w:rFonts w:ascii="Times New Roman" w:hAnsi="Times New Roman"/>
          <w:noProof/>
        </w:rPr>
        <w:t>"</w:t>
      </w:r>
      <w:r w:rsidRPr="00194A0C">
        <w:rPr>
          <w:rFonts w:ascii="Times New Roman" w:hAnsi="Times New Roman"/>
          <w:noProof/>
        </w:rPr>
        <w:t>отбеливания</w:t>
      </w:r>
      <w:r>
        <w:rPr>
          <w:rFonts w:ascii="Times New Roman" w:hAnsi="Times New Roman"/>
          <w:noProof/>
        </w:rPr>
        <w:t>"</w:t>
      </w:r>
      <w:r w:rsidRPr="00194A0C">
        <w:rPr>
          <w:rFonts w:ascii="Times New Roman" w:hAnsi="Times New Roman"/>
          <w:noProof/>
        </w:rPr>
        <w:t xml:space="preserve"> спектра по формуле (23) </w:t>
      </w: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  </w:t>
      </w: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194A0C">
        <w:rPr>
          <w:rFonts w:ascii="Times New Roman" w:hAnsi="Times New Roman"/>
          <w:noProof/>
        </w:rPr>
        <w:t>Из рис. 11 и 12 видно, что определение положения гармоник по методу отбеливания является эффективным только для той переменной, которая использовалась в процедуре отбеливания. Для другой переменной результат получается не слишком хорошим, что свидетельствует о необходимости использования другого подхода при необходимости одновременного моделирования поля высот и поля уклонов.</w:t>
      </w:r>
      <w:r>
        <w:rPr>
          <w:rFonts w:ascii="Times New Roman" w:hAnsi="Times New Roman"/>
          <w:noProof/>
        </w:rPr>
        <w:t xml:space="preserve"> </w:t>
      </w:r>
    </w:p>
    <w:p w:rsidR="001D712C" w:rsidRPr="00194A0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Для решения задачи рассеяния электромагнитного излучения морской поверхностью, необходимо моделировать поле высот (определяет форму импульса) и поле уклонов, которое определяет условие обратного рассеяния падающего излучения.</w:t>
      </w:r>
    </w:p>
    <w:p w:rsidR="001D712C" w:rsidRPr="00534B87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534B87" w:rsidRDefault="001D712C" w:rsidP="001D712C">
      <w:pPr>
        <w:pStyle w:val="3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sz w:val="24"/>
          <w:szCs w:val="24"/>
        </w:rPr>
      </w:pPr>
      <w:r w:rsidRPr="00534B87">
        <w:rPr>
          <w:rFonts w:ascii="Times New Roman" w:hAnsi="Times New Roman" w:cs="Times New Roman"/>
          <w:sz w:val="24"/>
          <w:szCs w:val="24"/>
        </w:rPr>
        <w:t xml:space="preserve">2.2.4  </w:t>
      </w:r>
      <w:bookmarkStart w:id="5" w:name="GrindEQpgref5ec6d4815"/>
      <w:bookmarkEnd w:id="5"/>
      <w:r w:rsidRPr="00534B87">
        <w:rPr>
          <w:rFonts w:ascii="Times New Roman" w:hAnsi="Times New Roman" w:cs="Times New Roman"/>
          <w:sz w:val="24"/>
          <w:szCs w:val="24"/>
        </w:rPr>
        <w:t>Метод "отбеливания" спектра для двух переменных</w:t>
      </w:r>
    </w:p>
    <w:p w:rsidR="001D712C" w:rsidRPr="00534B87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534B87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534B87">
        <w:rPr>
          <w:rFonts w:ascii="Times New Roman" w:hAnsi="Times New Roman"/>
          <w:noProof/>
        </w:rPr>
        <w:t xml:space="preserve">Для такой задачи необходима рассмотреть другую функцию относительных шумов </w:t>
      </w:r>
      <m:oMath>
        <m:r>
          <w:rPr>
            <w:rFonts w:ascii="Cambria Math" w:hAnsi="Cambria Math"/>
            <w:noProof/>
          </w:rPr>
          <m:t>Q</m:t>
        </m:r>
      </m:oMath>
      <w:r w:rsidRPr="00534B87">
        <w:rPr>
          <w:rFonts w:ascii="Times New Roman" w:hAnsi="Times New Roman"/>
          <w:noProof/>
        </w:rPr>
        <w:t>,</w:t>
      </w:r>
      <w:r w:rsidRPr="00064CBE">
        <w:rPr>
          <w:rFonts w:ascii="Times New Roman" w:hAnsi="Times New Roman"/>
          <w:noProof/>
          <w:color w:val="2E74B5" w:themeColor="accent1" w:themeShade="BF"/>
        </w:rPr>
        <w:t xml:space="preserve"> </w:t>
      </w:r>
      <w:r w:rsidRPr="00534B87">
        <w:rPr>
          <w:rFonts w:ascii="Times New Roman" w:hAnsi="Times New Roman"/>
          <w:noProof/>
        </w:rPr>
        <w:t xml:space="preserve">например </w:t>
      </w:r>
    </w:p>
    <w:p w:rsidR="001D712C" w:rsidRPr="00534B87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</w:rPr>
      </w:pPr>
      <w:r w:rsidRPr="00534B87">
        <w:rPr>
          <w:rFonts w:ascii="Times New Roman" w:hAnsi="Times New Roman"/>
          <w:noProof/>
        </w:rPr>
        <w:tab/>
      </w:r>
      <w:r w:rsidRPr="00534B87">
        <w:rPr>
          <w:rFonts w:ascii="Times New Roman" w:hAnsi="Times New Roman"/>
          <w:noProof/>
        </w:rPr>
        <w:tab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1037"/>
      </w:tblGrid>
      <w:tr w:rsidR="001D712C" w:rsidRPr="00534B87" w:rsidTr="001D712C">
        <w:tc>
          <w:tcPr>
            <w:tcW w:w="8642" w:type="dxa"/>
          </w:tcPr>
          <w:p w:rsidR="001D712C" w:rsidRPr="00534B87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шум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н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K</m:t>
                            </m:r>
                          </m:e>
                        </m:acc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н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(0)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шум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в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K</m:t>
                            </m:r>
                          </m:e>
                        </m:acc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в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</w:rPr>
                      <m:t>(0)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Times New Roman"/>
                    <w:noProof/>
                  </w:rPr>
                  <m:t>,</m:t>
                </m:r>
              </m:oMath>
            </m:oMathPara>
          </w:p>
        </w:tc>
        <w:tc>
          <w:tcPr>
            <w:tcW w:w="1037" w:type="dxa"/>
          </w:tcPr>
          <w:p w:rsidR="001D712C" w:rsidRPr="00534B87" w:rsidRDefault="001D712C" w:rsidP="008D27C2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</w:rPr>
            </w:pPr>
            <w:r w:rsidRPr="00534B87">
              <w:rPr>
                <w:rFonts w:ascii="Times New Roman" w:hAnsi="Times New Roman"/>
                <w:noProof/>
              </w:rPr>
              <w:t>(24</w:t>
            </w:r>
            <w:r w:rsidR="008D27C2">
              <w:rPr>
                <w:rFonts w:ascii="Times New Roman" w:hAnsi="Times New Roman"/>
                <w:noProof/>
              </w:rPr>
              <w:t>)</w:t>
            </w:r>
          </w:p>
        </w:tc>
      </w:tr>
    </w:tbl>
    <w:p w:rsidR="001D712C" w:rsidRPr="00534B87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</w:rPr>
      </w:pPr>
    </w:p>
    <w:p w:rsidR="001D712C" w:rsidRPr="00534B87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534B87">
        <w:rPr>
          <w:rFonts w:ascii="Times New Roman" w:hAnsi="Times New Roman"/>
          <w:noProof/>
        </w:rPr>
        <w:t xml:space="preserve">где индексы "н" и "в" соответствуют наклонам и высотам соответственно. Учитывая то, что оба слагаемых в уравнении (24) вещественны и положительны, то экстремум функции </w:t>
      </w:r>
      <m:oMath>
        <m:r>
          <w:rPr>
            <w:rFonts w:ascii="Cambria Math" w:hAnsi="Cambria Math"/>
            <w:noProof/>
          </w:rPr>
          <m:t>Q</m:t>
        </m:r>
      </m:oMath>
      <w:r w:rsidRPr="00534B87">
        <w:rPr>
          <w:rFonts w:ascii="Times New Roman" w:hAnsi="Times New Roman"/>
          <w:noProof/>
        </w:rPr>
        <w:t xml:space="preserve"> можно найти, зная экстремум каждого слагаемого по отдельности.</w:t>
      </w:r>
    </w:p>
    <w:p w:rsidR="001D712C" w:rsidRPr="005C7FB0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5C7FB0">
        <w:rPr>
          <w:rFonts w:ascii="Times New Roman" w:hAnsi="Times New Roman"/>
          <w:noProof/>
        </w:rPr>
        <w:t>Тогда, гармоники, определяющие минимум первого слагаемого описываются формулой (22), а минимум второго – формулой (23).</w:t>
      </w: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97589F" w:rsidRDefault="0097589F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На рис. 13 изображено расположение гармоник, расчитанное по формулам (22) и (23) соответственно. Использовалось по 30 гармоник для рис. 13</w:t>
      </w:r>
      <w:r>
        <w:rPr>
          <w:rFonts w:ascii="Times New Roman" w:hAnsi="Times New Roman"/>
          <w:noProof/>
          <w:lang w:val="en-US"/>
        </w:rPr>
        <w:t>a</w:t>
      </w:r>
      <w:r w:rsidRPr="0097589F">
        <w:rPr>
          <w:rFonts w:ascii="Times New Roman" w:hAnsi="Times New Roman"/>
          <w:noProof/>
        </w:rPr>
        <w:t xml:space="preserve"> </w:t>
      </w:r>
      <w:r>
        <w:rPr>
          <w:rFonts w:ascii="Times New Roman" w:hAnsi="Times New Roman"/>
          <w:noProof/>
        </w:rPr>
        <w:t>и рис. 13</w:t>
      </w:r>
      <w:r>
        <w:rPr>
          <w:rFonts w:ascii="Times New Roman" w:hAnsi="Times New Roman"/>
          <w:noProof/>
          <w:lang w:val="en-US"/>
        </w:rPr>
        <w:t>b</w:t>
      </w:r>
      <w:r w:rsidRPr="0097589F">
        <w:rPr>
          <w:rFonts w:ascii="Times New Roman" w:hAnsi="Times New Roman"/>
          <w:noProof/>
        </w:rPr>
        <w:t xml:space="preserve">. </w:t>
      </w:r>
      <w:r>
        <w:rPr>
          <w:rFonts w:ascii="Times New Roman" w:hAnsi="Times New Roman"/>
          <w:noProof/>
        </w:rPr>
        <w:t>Можно заметить, что для высот (рис. 13</w:t>
      </w:r>
      <w:r>
        <w:rPr>
          <w:rFonts w:ascii="Times New Roman" w:hAnsi="Times New Roman"/>
          <w:noProof/>
          <w:lang w:val="en-US"/>
        </w:rPr>
        <w:t>b</w:t>
      </w:r>
      <w:r>
        <w:rPr>
          <w:rFonts w:ascii="Times New Roman" w:hAnsi="Times New Roman"/>
          <w:noProof/>
        </w:rPr>
        <w:t>)</w:t>
      </w:r>
      <w:r w:rsidRPr="0097589F">
        <w:rPr>
          <w:rFonts w:ascii="Times New Roman" w:hAnsi="Times New Roman"/>
          <w:noProof/>
        </w:rPr>
        <w:t xml:space="preserve"> </w:t>
      </w:r>
      <w:r>
        <w:rPr>
          <w:rFonts w:ascii="Times New Roman" w:hAnsi="Times New Roman"/>
          <w:noProof/>
        </w:rPr>
        <w:t xml:space="preserve">оптимально следует распологать гармоники вблизи пика спектра, в то время как для наклонов требуется гораздо более равномерное распределение в частотной области. </w:t>
      </w:r>
    </w:p>
    <w:p w:rsidR="001D712C" w:rsidRPr="005C7FB0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</w:rPr>
      </w:pPr>
    </w:p>
    <w:p w:rsidR="001D712C" w:rsidRPr="005C7FB0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 w:rsidRPr="00703B57">
        <w:rPr>
          <w:rFonts w:ascii="Times New Roman" w:hAnsi="Times New Roman"/>
          <w:noProof/>
        </w:rPr>
        <w:lastRenderedPageBreak/>
        <w:drawing>
          <wp:inline distT="0" distB="0" distL="0" distR="0">
            <wp:extent cx="2590800" cy="1952625"/>
            <wp:effectExtent l="0" t="0" r="0" b="0"/>
            <wp:docPr id="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B57">
        <w:rPr>
          <w:rFonts w:ascii="Times New Roman" w:hAnsi="Times New Roman"/>
          <w:noProof/>
        </w:rPr>
        <w:drawing>
          <wp:inline distT="0" distB="0" distL="0" distR="0">
            <wp:extent cx="2590800" cy="1952625"/>
            <wp:effectExtent l="0" t="0" r="0" b="0"/>
            <wp:docPr id="1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12C" w:rsidRPr="005C7FB0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 w:rsidRPr="005C7FB0">
        <w:rPr>
          <w:rFonts w:ascii="Times New Roman" w:hAnsi="Times New Roman"/>
          <w:noProof/>
        </w:rPr>
        <w:t>(a)                                  (b)</w:t>
      </w:r>
    </w:p>
    <w:p w:rsidR="001D712C" w:rsidRPr="005C7FB0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5C7FB0">
        <w:rPr>
          <w:rFonts w:ascii="Times New Roman" w:hAnsi="Times New Roman"/>
          <w:noProof/>
        </w:rPr>
        <w:t xml:space="preserve">  </w:t>
      </w:r>
    </w:p>
    <w:p w:rsidR="001D712C" w:rsidRPr="005C7FB0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 w:rsidRPr="005C7FB0">
        <w:rPr>
          <w:rFonts w:ascii="Times New Roman" w:hAnsi="Times New Roman"/>
          <w:noProof/>
        </w:rPr>
        <w:t>Рис.  13</w:t>
      </w:r>
      <w:r w:rsidR="0097589F" w:rsidRPr="0097589F">
        <w:rPr>
          <w:rFonts w:ascii="Times New Roman" w:hAnsi="Times New Roman"/>
          <w:noProof/>
        </w:rPr>
        <w:t xml:space="preserve">: </w:t>
      </w:r>
      <w:r w:rsidRPr="005C7FB0">
        <w:rPr>
          <w:rFonts w:ascii="Times New Roman" w:hAnsi="Times New Roman"/>
          <w:noProof/>
        </w:rPr>
        <w:t xml:space="preserve"> Расположение гармоник для отбеливания (a) </w:t>
      </w:r>
      <w:r w:rsidR="0097589F">
        <w:rPr>
          <w:rFonts w:ascii="Times New Roman" w:hAnsi="Times New Roman"/>
          <w:noProof/>
        </w:rPr>
        <w:t>наклонов</w:t>
      </w:r>
      <w:r w:rsidRPr="005C7FB0">
        <w:rPr>
          <w:rFonts w:ascii="Times New Roman" w:hAnsi="Times New Roman"/>
          <w:noProof/>
        </w:rPr>
        <w:t xml:space="preserve">, (b) </w:t>
      </w:r>
      <w:r w:rsidR="0097589F">
        <w:rPr>
          <w:rFonts w:ascii="Times New Roman" w:hAnsi="Times New Roman"/>
          <w:noProof/>
        </w:rPr>
        <w:t>высот</w:t>
      </w: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5C7FB0">
        <w:rPr>
          <w:rFonts w:ascii="Times New Roman" w:hAnsi="Times New Roman"/>
          <w:noProof/>
        </w:rPr>
        <w:t xml:space="preserve">  </w:t>
      </w:r>
    </w:p>
    <w:p w:rsidR="0097589F" w:rsidRPr="005C7FB0" w:rsidRDefault="0097589F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На рис. 14 представлено расположение гармоник по формуле (24) и 256 гармоник. </w:t>
      </w:r>
    </w:p>
    <w:p w:rsidR="001D712C" w:rsidRPr="005C7FB0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 w:rsidRPr="00703B57">
        <w:rPr>
          <w:rFonts w:ascii="Times New Roman" w:hAnsi="Times New Roman"/>
          <w:noProof/>
        </w:rPr>
        <w:drawing>
          <wp:inline distT="0" distB="0" distL="0" distR="0">
            <wp:extent cx="2590800" cy="1914525"/>
            <wp:effectExtent l="0" t="0" r="0" b="0"/>
            <wp:docPr id="1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12C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 w:rsidRPr="005C7FB0">
        <w:rPr>
          <w:rFonts w:ascii="Times New Roman" w:hAnsi="Times New Roman"/>
          <w:noProof/>
        </w:rPr>
        <w:t>Рис.  14: Совместное расположение гармоник для отбеливания</w:t>
      </w:r>
    </w:p>
    <w:p w:rsidR="00243599" w:rsidRPr="008D27C2" w:rsidRDefault="00243599" w:rsidP="00243599">
      <w:pPr>
        <w:tabs>
          <w:tab w:val="center" w:pos="4800"/>
          <w:tab w:val="right" w:pos="9500"/>
        </w:tabs>
        <w:jc w:val="both"/>
        <w:rPr>
          <w:rFonts w:ascii="Times New Roman" w:hAnsi="Times New Roman"/>
          <w:i/>
          <w:noProof/>
        </w:rPr>
      </w:pPr>
      <w:r w:rsidRPr="00243599">
        <w:rPr>
          <w:rFonts w:ascii="Times New Roman" w:hAnsi="Times New Roman"/>
          <w:noProof/>
          <w:highlight w:val="green"/>
        </w:rPr>
        <w:t xml:space="preserve">На рис. </w:t>
      </w:r>
      <w:r>
        <w:rPr>
          <w:rFonts w:ascii="Times New Roman" w:hAnsi="Times New Roman"/>
          <w:noProof/>
          <w:highlight w:val="green"/>
        </w:rPr>
        <w:t>15</w:t>
      </w:r>
      <w:r w:rsidRPr="00243599">
        <w:rPr>
          <w:rFonts w:ascii="Times New Roman" w:hAnsi="Times New Roman"/>
          <w:noProof/>
          <w:highlight w:val="green"/>
        </w:rPr>
        <w:t xml:space="preserve"> представлено сравнение корреляционных функкий для расположения гармоник по </w:t>
      </w:r>
      <w:r>
        <w:rPr>
          <w:rFonts w:ascii="Times New Roman" w:hAnsi="Times New Roman"/>
          <w:noProof/>
          <w:highlight w:val="green"/>
        </w:rPr>
        <w:t xml:space="preserve">модифицированному </w:t>
      </w:r>
      <w:r w:rsidRPr="00243599">
        <w:rPr>
          <w:rFonts w:ascii="Times New Roman" w:hAnsi="Times New Roman"/>
          <w:noProof/>
          <w:highlight w:val="green"/>
        </w:rPr>
        <w:t>методу отбеливания спектра и логарифмического распределения.</w:t>
      </w:r>
      <w:r>
        <w:rPr>
          <w:rFonts w:ascii="Times New Roman" w:hAnsi="Times New Roman"/>
          <w:noProof/>
        </w:rPr>
        <w:t xml:space="preserve"> </w:t>
      </w:r>
      <w:r w:rsidRPr="00243599">
        <w:rPr>
          <w:rFonts w:ascii="Times New Roman" w:hAnsi="Times New Roman"/>
          <w:noProof/>
          <w:highlight w:val="green"/>
        </w:rPr>
        <w:t>Модифицированный метод отбеливания гораздо лучше удовлетворяет условиям минимума шума на “хвосте” функции корреляции наклонов и высот.</w:t>
      </w:r>
      <w:r>
        <w:rPr>
          <w:rFonts w:ascii="Times New Roman" w:hAnsi="Times New Roman"/>
          <w:noProof/>
        </w:rPr>
        <w:t xml:space="preserve">   </w:t>
      </w:r>
    </w:p>
    <w:p w:rsidR="00243599" w:rsidRPr="005C7FB0" w:rsidRDefault="00243599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</w:p>
    <w:p w:rsidR="001D712C" w:rsidRPr="005C7FB0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5C7FB0">
        <w:rPr>
          <w:rFonts w:ascii="Times New Roman" w:hAnsi="Times New Roman"/>
          <w:noProof/>
        </w:rPr>
        <w:t xml:space="preserve">  </w:t>
      </w: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5C7FB0">
        <w:rPr>
          <w:rFonts w:ascii="Times New Roman" w:hAnsi="Times New Roman"/>
          <w:noProof/>
        </w:rPr>
        <w:t>Таким образом, двумерный вариант метода отбеливания является эффективным способом выбора расположения гармоник для численного моделирования морской поверхности, задаваемой моделью спектра.</w:t>
      </w:r>
    </w:p>
    <w:p w:rsidR="00826D64" w:rsidRPr="005C7FB0" w:rsidRDefault="00826D64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826D64" w:rsidRDefault="0097589F" w:rsidP="0097589F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 w:rsidRPr="00703B57">
        <w:rPr>
          <w:rFonts w:ascii="Times New Roman" w:hAnsi="Times New Roman"/>
          <w:noProof/>
          <w:color w:val="2E74B5" w:themeColor="accent1" w:themeShade="BF"/>
        </w:rPr>
        <w:lastRenderedPageBreak/>
        <w:drawing>
          <wp:inline distT="0" distB="0" distL="0" distR="0" wp14:anchorId="5FE0DD35" wp14:editId="50932A59">
            <wp:extent cx="4000501" cy="2667000"/>
            <wp:effectExtent l="0" t="0" r="0" b="0"/>
            <wp:docPr id="1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003" cy="267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D64" w:rsidRDefault="00826D64" w:rsidP="0097589F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 w:rsidRPr="005C7FB0">
        <w:rPr>
          <w:rFonts w:ascii="Times New Roman" w:hAnsi="Times New Roman"/>
          <w:noProof/>
        </w:rPr>
        <w:t xml:space="preserve">(a)                                  </w:t>
      </w:r>
    </w:p>
    <w:p w:rsidR="00826D64" w:rsidRDefault="0097589F" w:rsidP="0097589F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 w:rsidRPr="00703B57">
        <w:rPr>
          <w:rFonts w:ascii="Times New Roman" w:hAnsi="Times New Roman"/>
          <w:noProof/>
          <w:color w:val="2E74B5" w:themeColor="accent1" w:themeShade="BF"/>
        </w:rPr>
        <w:drawing>
          <wp:inline distT="0" distB="0" distL="0" distR="0" wp14:anchorId="5DF5F8DC" wp14:editId="4058F3E0">
            <wp:extent cx="3957638" cy="2638425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31" cy="263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12C" w:rsidRDefault="00826D64" w:rsidP="0097589F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 w:rsidRPr="005C7FB0">
        <w:rPr>
          <w:rFonts w:ascii="Times New Roman" w:hAnsi="Times New Roman"/>
          <w:noProof/>
        </w:rPr>
        <w:t>(b)</w:t>
      </w:r>
    </w:p>
    <w:p w:rsidR="00826D64" w:rsidRDefault="00826D64" w:rsidP="0097589F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9"/>
      </w:tblGrid>
      <w:tr w:rsidR="001D712C" w:rsidRPr="005C7FB0" w:rsidTr="0097589F">
        <w:tc>
          <w:tcPr>
            <w:tcW w:w="9689" w:type="dxa"/>
            <w:hideMark/>
          </w:tcPr>
          <w:p w:rsidR="001D712C" w:rsidRPr="005C7FB0" w:rsidRDefault="001D712C" w:rsidP="001D712C">
            <w:pPr>
              <w:pStyle w:val="Figure"/>
              <w:spacing w:after="0"/>
              <w:rPr>
                <w:rFonts w:ascii="Times New Roman" w:hAnsi="Times New Roman"/>
                <w:lang w:val="ru-RU"/>
              </w:rPr>
            </w:pPr>
            <w:r w:rsidRPr="005C7FB0">
              <w:rPr>
                <w:rFonts w:ascii="Times New Roman" w:hAnsi="Times New Roman"/>
                <w:lang w:val="ru-RU"/>
              </w:rPr>
              <w:t xml:space="preserve">Рис. 15: Сравнение модельных корреляционных функций высот и наклонов, смоделированных двумя методами  расположения гармоник на частотной оси </w:t>
            </w:r>
            <w:r w:rsidRPr="005C7FB0">
              <w:rPr>
                <w:rFonts w:ascii="Times New Roman" w:eastAsiaTheme="minorEastAsia" w:hAnsi="Times New Roman"/>
                <w:lang w:val="ru-RU" w:eastAsia="ru-RU"/>
              </w:rPr>
              <w:br/>
            </w:r>
            <w:r w:rsidRPr="005C7FB0">
              <w:rPr>
                <w:rFonts w:ascii="Times New Roman" w:hAnsi="Times New Roman"/>
                <w:lang w:val="ru-RU"/>
              </w:rPr>
              <w:t>(</w:t>
            </w:r>
            <w:r w:rsidRPr="005C7FB0">
              <w:rPr>
                <w:rFonts w:ascii="Times New Roman" w:hAnsi="Times New Roman"/>
              </w:rPr>
              <w:t>a</w:t>
            </w:r>
            <w:r w:rsidRPr="005C7FB0">
              <w:rPr>
                <w:rFonts w:ascii="Times New Roman" w:hAnsi="Times New Roman"/>
                <w:lang w:val="ru-RU"/>
              </w:rPr>
              <w:t>) логарифмическое расположение;</w:t>
            </w:r>
          </w:p>
          <w:p w:rsidR="001D712C" w:rsidRDefault="001D712C" w:rsidP="00200ECB">
            <w:pPr>
              <w:pStyle w:val="Figure"/>
              <w:spacing w:after="0"/>
              <w:rPr>
                <w:rFonts w:ascii="Times New Roman" w:eastAsiaTheme="minorEastAsia" w:hAnsi="Times New Roman"/>
                <w:lang w:val="ru-RU"/>
              </w:rPr>
            </w:pPr>
            <w:r w:rsidRPr="005C7FB0">
              <w:rPr>
                <w:rFonts w:ascii="Times New Roman" w:hAnsi="Times New Roman"/>
                <w:lang w:val="ru-RU"/>
              </w:rPr>
              <w:t>(</w:t>
            </w:r>
            <w:r w:rsidRPr="005C7FB0">
              <w:rPr>
                <w:rFonts w:ascii="Times New Roman" w:hAnsi="Times New Roman"/>
              </w:rPr>
              <w:t>b</w:t>
            </w:r>
            <w:r w:rsidRPr="005C7FB0">
              <w:rPr>
                <w:rFonts w:ascii="Times New Roman" w:hAnsi="Times New Roman"/>
                <w:lang w:val="ru-RU"/>
              </w:rPr>
              <w:t>) метод “отбеливания” спектра;</w:t>
            </w:r>
            <w:r>
              <w:rPr>
                <w:rFonts w:ascii="Times New Roman" w:hAnsi="Times New Roman"/>
                <w:lang w:val="ru-RU"/>
              </w:rPr>
              <w:t xml:space="preserve">  </w:t>
            </w:r>
            <w:r w:rsidR="00200ECB">
              <w:rPr>
                <w:rFonts w:ascii="Times New Roman" w:hAnsi="Times New Roman"/>
                <w:lang w:val="ru-RU"/>
              </w:rPr>
              <w:t xml:space="preserve">Скорость ветра </w:t>
            </w:r>
            <m:oMath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/>
                      <w:noProof/>
                      <w:lang w:val="ru-RU"/>
                    </w:rPr>
                    <m:t>10</m:t>
                  </m:r>
                </m:sub>
              </m:sSub>
              <m:r>
                <m:rPr>
                  <m:sty m:val="p"/>
                </m:rPr>
                <w:rPr>
                  <w:rFonts w:ascii="Cambria Math" w:hAnsi="Times New Roman"/>
                  <w:noProof/>
                  <w:lang w:val="ru-RU"/>
                </w:rPr>
                <m:t>=5</m:t>
              </m:r>
              <m:r>
                <m:rPr>
                  <m:sty m:val="p"/>
                </m:rPr>
                <w:rPr>
                  <w:rFonts w:ascii="Cambria Math" w:hAnsi="Times New Roman"/>
                  <w:noProof/>
                  <w:lang w:val="ru-RU"/>
                </w:rPr>
                <m:t>м</m:t>
              </m:r>
              <m:r>
                <m:rPr>
                  <m:sty m:val="p"/>
                </m:rPr>
                <w:rPr>
                  <w:rFonts w:ascii="Cambria Math" w:hAnsi="Times New Roman"/>
                  <w:noProof/>
                  <w:lang w:val="ru-RU"/>
                </w:rPr>
                <m:t>/</m:t>
              </m:r>
              <m:r>
                <m:rPr>
                  <m:sty m:val="p"/>
                </m:rPr>
                <w:rPr>
                  <w:rFonts w:ascii="Cambria Math" w:hAnsi="Times New Roman"/>
                  <w:noProof/>
                </w:rPr>
                <m:t>c</m:t>
              </m:r>
            </m:oMath>
            <w:r w:rsidR="00200ECB">
              <w:rPr>
                <w:rFonts w:ascii="Times New Roman" w:eastAsiaTheme="minorEastAsia" w:hAnsi="Times New Roman"/>
                <w:lang w:val="ru-RU"/>
              </w:rPr>
              <w:t>.</w:t>
            </w:r>
          </w:p>
          <w:p w:rsidR="00826D64" w:rsidRDefault="00826D64" w:rsidP="00200ECB">
            <w:pPr>
              <w:pStyle w:val="Figure"/>
              <w:spacing w:after="0"/>
              <w:rPr>
                <w:rFonts w:ascii="Times New Roman" w:eastAsiaTheme="minorEastAsia" w:hAnsi="Times New Roman"/>
                <w:lang w:val="ru-RU"/>
              </w:rPr>
            </w:pPr>
          </w:p>
          <w:p w:rsidR="00826D64" w:rsidRDefault="00826D64" w:rsidP="00200ECB">
            <w:pPr>
              <w:pStyle w:val="Figure"/>
              <w:spacing w:after="0"/>
              <w:rPr>
                <w:rFonts w:ascii="Times New Roman" w:eastAsiaTheme="minorEastAsia" w:hAnsi="Times New Roman"/>
                <w:lang w:val="ru-RU"/>
              </w:rPr>
            </w:pPr>
          </w:p>
          <w:p w:rsidR="00826D64" w:rsidRDefault="00826D64" w:rsidP="00826D64">
            <w:pPr>
              <w:pStyle w:val="3"/>
              <w:tabs>
                <w:tab w:val="center" w:pos="4800"/>
                <w:tab w:val="right" w:pos="9500"/>
              </w:tabs>
              <w:ind w:firstLine="0"/>
              <w:outlineLvl w:val="2"/>
              <w:rPr>
                <w:rFonts w:ascii="Times New Roman" w:hAnsi="Times New Roman" w:cs="Times New Roman"/>
                <w:sz w:val="24"/>
                <w:szCs w:val="24"/>
              </w:rPr>
            </w:pPr>
            <w:r w:rsidRPr="00486F15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2.2.5  Аппаратное ускорение моделирование</w:t>
            </w:r>
          </w:p>
          <w:p w:rsidR="00826D64" w:rsidRPr="00826D64" w:rsidRDefault="00826D64" w:rsidP="00826D6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 разделах 2.2.3, 2.2.4 мы обсуждали как можно ускорить без потери качества процесс моделирования за счет уменьшения количества гармоник в спектре волнения. </w:t>
            </w:r>
          </w:p>
          <w:p w:rsidR="00826D64" w:rsidRDefault="00826D64" w:rsidP="00200ECB">
            <w:pPr>
              <w:pStyle w:val="Figure"/>
              <w:spacing w:after="0"/>
              <w:rPr>
                <w:rFonts w:ascii="Times New Roman" w:eastAsiaTheme="minorEastAsia" w:hAnsi="Times New Roman"/>
                <w:lang w:val="ru-RU"/>
              </w:rPr>
            </w:pPr>
          </w:p>
          <w:p w:rsidR="00F148D9" w:rsidRDefault="00826D64" w:rsidP="00200ECB">
            <w:pPr>
              <w:pStyle w:val="Figure"/>
              <w:spacing w:after="0"/>
              <w:rPr>
                <w:rFonts w:ascii="Times New Roman" w:hAnsi="Times New Roman"/>
                <w:noProof/>
                <w:lang w:val="ru-RU"/>
              </w:rPr>
            </w:pPr>
            <w:r>
              <w:rPr>
                <w:rFonts w:ascii="Times New Roman" w:eastAsiaTheme="minorEastAsia" w:hAnsi="Times New Roman"/>
                <w:lang w:val="ru-RU"/>
              </w:rPr>
              <w:t>Когда с математической точки зрения в</w:t>
            </w:r>
            <w:bookmarkStart w:id="6" w:name="_GoBack"/>
            <w:bookmarkEnd w:id="6"/>
            <w:r>
              <w:rPr>
                <w:rFonts w:ascii="Times New Roman" w:eastAsiaTheme="minorEastAsia" w:hAnsi="Times New Roman"/>
                <w:lang w:val="ru-RU"/>
              </w:rPr>
              <w:t xml:space="preserve">се оптимизировано можно перейти к программной оптимизации: поскольку основное время </w:t>
            </w:r>
            <w:r w:rsidR="00F148D9">
              <w:rPr>
                <w:rFonts w:ascii="Times New Roman" w:eastAsiaTheme="minorEastAsia" w:hAnsi="Times New Roman"/>
                <w:lang w:val="ru-RU"/>
              </w:rPr>
              <w:t xml:space="preserve">моделирования приходится на суммирование в цикле по формуле </w:t>
            </w:r>
            <w:r w:rsidR="00F148D9" w:rsidRPr="00F148D9">
              <w:rPr>
                <w:rFonts w:ascii="Times New Roman" w:hAnsi="Times New Roman"/>
                <w:noProof/>
                <w:lang w:val="ru-RU"/>
              </w:rPr>
              <w:t>(7)</w:t>
            </w:r>
            <w:r w:rsidR="00F148D9">
              <w:rPr>
                <w:rFonts w:ascii="Times New Roman" w:hAnsi="Times New Roman"/>
                <w:noProof/>
                <w:lang w:val="ru-RU"/>
              </w:rPr>
              <w:t xml:space="preserve">, на который приходится </w:t>
            </w:r>
            <w:r w:rsidR="00F148D9">
              <w:rPr>
                <w:rFonts w:ascii="Times New Roman" w:hAnsi="Times New Roman"/>
                <w:noProof/>
              </w:rPr>
              <w:t>NxMxXxY</w:t>
            </w:r>
            <w:r w:rsidR="00F148D9">
              <w:rPr>
                <w:rFonts w:ascii="Times New Roman" w:hAnsi="Times New Roman"/>
                <w:noProof/>
                <w:lang w:val="ru-RU"/>
              </w:rPr>
              <w:t xml:space="preserve"> итераций, где </w:t>
            </w:r>
            <w:r w:rsidR="00F148D9">
              <w:rPr>
                <w:rFonts w:ascii="Times New Roman" w:hAnsi="Times New Roman"/>
                <w:noProof/>
              </w:rPr>
              <w:t>N</w:t>
            </w:r>
            <w:r w:rsidR="00F148D9">
              <w:rPr>
                <w:rFonts w:ascii="Times New Roman" w:hAnsi="Times New Roman"/>
                <w:noProof/>
                <w:lang w:val="ru-RU"/>
              </w:rPr>
              <w:t xml:space="preserve"> – число гармоник в частотном спектре, </w:t>
            </w:r>
            <w:r w:rsidR="00F148D9">
              <w:rPr>
                <w:rFonts w:ascii="Times New Roman" w:hAnsi="Times New Roman"/>
                <w:noProof/>
              </w:rPr>
              <w:t>M</w:t>
            </w:r>
            <w:r w:rsidR="00F148D9" w:rsidRPr="00F148D9">
              <w:rPr>
                <w:rFonts w:ascii="Times New Roman" w:hAnsi="Times New Roman"/>
                <w:noProof/>
                <w:lang w:val="ru-RU"/>
              </w:rPr>
              <w:t xml:space="preserve"> </w:t>
            </w:r>
            <w:r w:rsidR="00F148D9">
              <w:rPr>
                <w:rFonts w:ascii="Times New Roman" w:hAnsi="Times New Roman"/>
                <w:noProof/>
                <w:lang w:val="ru-RU"/>
              </w:rPr>
              <w:t>–</w:t>
            </w:r>
            <w:r w:rsidR="00F148D9" w:rsidRPr="00F148D9">
              <w:rPr>
                <w:rFonts w:ascii="Times New Roman" w:hAnsi="Times New Roman"/>
                <w:noProof/>
                <w:lang w:val="ru-RU"/>
              </w:rPr>
              <w:t xml:space="preserve"> </w:t>
            </w:r>
            <w:r w:rsidR="00F148D9">
              <w:rPr>
                <w:rFonts w:ascii="Times New Roman" w:hAnsi="Times New Roman"/>
                <w:noProof/>
                <w:lang w:val="ru-RU"/>
              </w:rPr>
              <w:t xml:space="preserve">число гармоник в азимутальном распределении, </w:t>
            </w:r>
            <w:r w:rsidR="00F148D9">
              <w:rPr>
                <w:rFonts w:ascii="Times New Roman" w:hAnsi="Times New Roman"/>
                <w:noProof/>
              </w:rPr>
              <w:t>X</w:t>
            </w:r>
            <w:r w:rsidR="00F148D9">
              <w:rPr>
                <w:rFonts w:ascii="Times New Roman" w:hAnsi="Times New Roman"/>
                <w:noProof/>
                <w:lang w:val="ru-RU"/>
              </w:rPr>
              <w:t xml:space="preserve"> – размер сетки </w:t>
            </w:r>
            <w:r w:rsidR="00F148D9">
              <w:rPr>
                <w:rFonts w:ascii="Times New Roman" w:hAnsi="Times New Roman"/>
                <w:noProof/>
                <w:lang w:val="ru-RU"/>
              </w:rPr>
              <w:lastRenderedPageBreak/>
              <w:t xml:space="preserve">вдоль оси </w:t>
            </w:r>
            <w:r w:rsidR="00F148D9">
              <w:rPr>
                <w:rFonts w:ascii="Times New Roman" w:hAnsi="Times New Roman"/>
                <w:noProof/>
              </w:rPr>
              <w:t>x</w:t>
            </w:r>
            <w:r w:rsidR="00F148D9" w:rsidRPr="00F148D9">
              <w:rPr>
                <w:rFonts w:ascii="Times New Roman" w:hAnsi="Times New Roman"/>
                <w:noProof/>
                <w:lang w:val="ru-RU"/>
              </w:rPr>
              <w:t xml:space="preserve">, </w:t>
            </w:r>
            <w:r w:rsidR="00F148D9">
              <w:rPr>
                <w:rFonts w:ascii="Times New Roman" w:hAnsi="Times New Roman"/>
                <w:noProof/>
                <w:lang w:val="ru-RU"/>
              </w:rPr>
              <w:t xml:space="preserve"> </w:t>
            </w:r>
            <w:r w:rsidR="00F148D9">
              <w:rPr>
                <w:rFonts w:ascii="Times New Roman" w:hAnsi="Times New Roman"/>
                <w:noProof/>
              </w:rPr>
              <w:t>Y</w:t>
            </w:r>
            <w:r w:rsidR="00F148D9" w:rsidRPr="00F148D9">
              <w:rPr>
                <w:rFonts w:ascii="Times New Roman" w:hAnsi="Times New Roman"/>
                <w:noProof/>
                <w:lang w:val="ru-RU"/>
              </w:rPr>
              <w:t xml:space="preserve"> </w:t>
            </w:r>
            <w:r w:rsidR="00F148D9">
              <w:rPr>
                <w:rFonts w:ascii="Times New Roman" w:hAnsi="Times New Roman"/>
                <w:noProof/>
                <w:lang w:val="ru-RU"/>
              </w:rPr>
              <w:t>–</w:t>
            </w:r>
            <w:r w:rsidR="00F148D9" w:rsidRPr="00F148D9">
              <w:rPr>
                <w:rFonts w:ascii="Times New Roman" w:hAnsi="Times New Roman"/>
                <w:noProof/>
                <w:lang w:val="ru-RU"/>
              </w:rPr>
              <w:t xml:space="preserve"> </w:t>
            </w:r>
            <w:r w:rsidR="00F148D9">
              <w:rPr>
                <w:rFonts w:ascii="Times New Roman" w:hAnsi="Times New Roman"/>
                <w:noProof/>
                <w:lang w:val="ru-RU"/>
              </w:rPr>
              <w:t xml:space="preserve">размер сетки вдоль оси </w:t>
            </w:r>
            <w:r w:rsidR="00F148D9">
              <w:rPr>
                <w:rFonts w:ascii="Times New Roman" w:hAnsi="Times New Roman"/>
                <w:noProof/>
              </w:rPr>
              <w:t>y</w:t>
            </w:r>
            <w:r w:rsidR="00F148D9" w:rsidRPr="00F148D9">
              <w:rPr>
                <w:rFonts w:ascii="Times New Roman" w:hAnsi="Times New Roman"/>
                <w:noProof/>
                <w:lang w:val="ru-RU"/>
              </w:rPr>
              <w:t xml:space="preserve">. </w:t>
            </w:r>
            <w:r w:rsidR="00F148D9">
              <w:rPr>
                <w:rFonts w:ascii="Times New Roman" w:hAnsi="Times New Roman"/>
                <w:noProof/>
                <w:lang w:val="ru-RU"/>
              </w:rPr>
              <w:t>Этот цикл требует больших затрат мощности и времени и именно его мы можем значительно ускорить благодаря его внутренней простоте.</w:t>
            </w:r>
          </w:p>
          <w:p w:rsidR="00F148D9" w:rsidRDefault="00F148D9" w:rsidP="00200ECB">
            <w:pPr>
              <w:pStyle w:val="Figure"/>
              <w:spacing w:after="0"/>
              <w:rPr>
                <w:rFonts w:ascii="Times New Roman" w:hAnsi="Times New Roman"/>
                <w:noProof/>
                <w:lang w:val="ru-RU"/>
              </w:rPr>
            </w:pPr>
          </w:p>
          <w:p w:rsidR="00F148D9" w:rsidRDefault="00F148D9" w:rsidP="00200ECB">
            <w:pPr>
              <w:pStyle w:val="Figure"/>
              <w:spacing w:after="0"/>
              <w:rPr>
                <w:rFonts w:ascii="Times New Roman" w:hAnsi="Times New Roman"/>
                <w:noProof/>
                <w:lang w:val="ru-RU"/>
              </w:rPr>
            </w:pPr>
            <w:r>
              <w:rPr>
                <w:rFonts w:ascii="Times New Roman" w:hAnsi="Times New Roman"/>
                <w:noProof/>
                <w:lang w:val="ru-RU"/>
              </w:rPr>
              <w:t xml:space="preserve">Современный центральные процессоры </w:t>
            </w:r>
            <w:r w:rsidRPr="00F148D9">
              <w:rPr>
                <w:rFonts w:ascii="Times New Roman" w:hAnsi="Times New Roman"/>
                <w:noProof/>
                <w:lang w:val="ru-RU"/>
              </w:rPr>
              <w:t>(</w:t>
            </w:r>
            <w:r>
              <w:rPr>
                <w:rFonts w:ascii="Times New Roman" w:hAnsi="Times New Roman"/>
                <w:noProof/>
              </w:rPr>
              <w:t>CPU</w:t>
            </w:r>
            <w:r w:rsidRPr="00F148D9">
              <w:rPr>
                <w:rFonts w:ascii="Times New Roman" w:hAnsi="Times New Roman"/>
                <w:noProof/>
                <w:lang w:val="ru-RU"/>
              </w:rPr>
              <w:t xml:space="preserve">) </w:t>
            </w:r>
            <w:r>
              <w:rPr>
                <w:rFonts w:ascii="Times New Roman" w:hAnsi="Times New Roman"/>
                <w:noProof/>
                <w:lang w:val="ru-RU"/>
              </w:rPr>
              <w:t xml:space="preserve">уже давно имеют в своём распоряжении несколько </w:t>
            </w:r>
            <w:r w:rsidR="00CE1BCF">
              <w:rPr>
                <w:rFonts w:ascii="Times New Roman" w:hAnsi="Times New Roman"/>
                <w:noProof/>
                <w:lang w:val="ru-RU"/>
              </w:rPr>
              <w:t xml:space="preserve">(обычно 4-8) </w:t>
            </w:r>
            <w:r>
              <w:rPr>
                <w:rFonts w:ascii="Times New Roman" w:hAnsi="Times New Roman"/>
                <w:noProof/>
                <w:lang w:val="ru-RU"/>
              </w:rPr>
              <w:t xml:space="preserve">вычислительных ядер, которые в нередко в несколько потоков могут производить вычисления. </w:t>
            </w:r>
          </w:p>
          <w:p w:rsidR="00F148D9" w:rsidRPr="00F148D9" w:rsidRDefault="00F148D9" w:rsidP="00200ECB">
            <w:pPr>
              <w:pStyle w:val="Figure"/>
              <w:spacing w:after="0"/>
              <w:rPr>
                <w:rFonts w:ascii="Times New Roman" w:hAnsi="Times New Roman"/>
                <w:noProof/>
                <w:lang w:val="ru-RU"/>
              </w:rPr>
            </w:pPr>
            <w:r>
              <w:rPr>
                <w:rFonts w:ascii="Times New Roman" w:hAnsi="Times New Roman"/>
                <w:noProof/>
                <w:lang w:val="ru-RU"/>
              </w:rPr>
              <w:t xml:space="preserve"> </w:t>
            </w:r>
          </w:p>
          <w:p w:rsidR="00826D64" w:rsidRDefault="00F148D9" w:rsidP="00200ECB">
            <w:pPr>
              <w:pStyle w:val="Figure"/>
              <w:spacing w:after="0"/>
              <w:rPr>
                <w:rFonts w:ascii="Times New Roman" w:hAnsi="Times New Roman"/>
                <w:noProof/>
                <w:lang w:val="ru-RU"/>
              </w:rPr>
            </w:pPr>
            <w:r>
              <w:rPr>
                <w:rFonts w:ascii="Times New Roman" w:hAnsi="Times New Roman"/>
                <w:noProof/>
                <w:lang w:val="ru-RU"/>
              </w:rPr>
              <w:t xml:space="preserve">Самое очевидное, что можно сделать – это выполнять програмный код не в одном потоке процессора, а специальным образом разделить координатную сетку </w:t>
            </w:r>
            <w:r w:rsidR="00CE1BCF">
              <w:rPr>
                <w:rFonts w:ascii="Times New Roman" w:hAnsi="Times New Roman"/>
                <w:noProof/>
                <w:lang w:val="ru-RU"/>
              </w:rPr>
              <w:t>на блоки и вычислять каждый блок в отдельном потоке.</w:t>
            </w:r>
          </w:p>
          <w:p w:rsidR="00CE1BCF" w:rsidRDefault="00CE1BCF" w:rsidP="00200ECB">
            <w:pPr>
              <w:pStyle w:val="Figure"/>
              <w:spacing w:after="0"/>
              <w:rPr>
                <w:rFonts w:ascii="Times New Roman" w:hAnsi="Times New Roman"/>
                <w:noProof/>
                <w:lang w:val="ru-RU"/>
              </w:rPr>
            </w:pPr>
          </w:p>
          <w:p w:rsidR="00CE1BCF" w:rsidRDefault="00CE1BCF" w:rsidP="00200ECB">
            <w:pPr>
              <w:pStyle w:val="Figure"/>
              <w:spacing w:after="0"/>
              <w:rPr>
                <w:rFonts w:ascii="Times New Roman" w:hAnsi="Times New Roman"/>
                <w:noProof/>
                <w:lang w:val="ru-RU"/>
              </w:rPr>
            </w:pPr>
            <w:r>
              <w:rPr>
                <w:rFonts w:ascii="Times New Roman" w:hAnsi="Times New Roman"/>
                <w:noProof/>
                <w:lang w:val="ru-RU"/>
              </w:rPr>
              <w:t>Но ещё быстрее можно произвести вычисления на графическом процессоре (</w:t>
            </w:r>
            <w:r>
              <w:rPr>
                <w:rFonts w:ascii="Times New Roman" w:hAnsi="Times New Roman"/>
                <w:noProof/>
              </w:rPr>
              <w:t>GPU</w:t>
            </w:r>
            <w:r w:rsidRPr="00CE1BCF">
              <w:rPr>
                <w:rFonts w:ascii="Times New Roman" w:hAnsi="Times New Roman"/>
                <w:noProof/>
                <w:lang w:val="ru-RU"/>
              </w:rPr>
              <w:t>).</w:t>
            </w:r>
            <w:r>
              <w:rPr>
                <w:rFonts w:ascii="Times New Roman" w:hAnsi="Times New Roman"/>
                <w:noProof/>
                <w:lang w:val="ru-RU"/>
              </w:rPr>
              <w:t xml:space="preserve"> Современные </w:t>
            </w:r>
            <w:r>
              <w:rPr>
                <w:rFonts w:ascii="Times New Roman" w:hAnsi="Times New Roman"/>
                <w:noProof/>
              </w:rPr>
              <w:t>GPU</w:t>
            </w:r>
            <w:r>
              <w:rPr>
                <w:rFonts w:ascii="Times New Roman" w:hAnsi="Times New Roman"/>
                <w:noProof/>
                <w:lang w:val="ru-RU"/>
              </w:rPr>
              <w:t xml:space="preserve"> имеют порядка 1000 вычислительных ядер, что позволяет очень сильно ускорить процесс моделирования за счет распараллеливания вычислений между ядрами.</w:t>
            </w:r>
          </w:p>
          <w:p w:rsidR="00CE1BCF" w:rsidRDefault="00CE1BCF" w:rsidP="00200ECB">
            <w:pPr>
              <w:pStyle w:val="Figure"/>
              <w:spacing w:after="0"/>
              <w:rPr>
                <w:rFonts w:ascii="Times New Roman" w:hAnsi="Times New Roman"/>
                <w:noProof/>
                <w:lang w:val="ru-RU"/>
              </w:rPr>
            </w:pPr>
          </w:p>
          <w:p w:rsidR="00CE1BCF" w:rsidRPr="00CE1BCF" w:rsidRDefault="00CE1BCF" w:rsidP="00200ECB">
            <w:pPr>
              <w:pStyle w:val="Figure"/>
              <w:spacing w:after="0"/>
              <w:rPr>
                <w:rFonts w:ascii="Times New Roman" w:eastAsiaTheme="minorEastAsia" w:hAnsi="Times New Roman"/>
                <w:lang w:val="ru-RU"/>
              </w:rPr>
            </w:pPr>
            <w:r>
              <w:rPr>
                <w:rFonts w:ascii="Times New Roman" w:hAnsi="Times New Roman"/>
                <w:noProof/>
                <w:lang w:val="ru-RU"/>
              </w:rPr>
              <w:t xml:space="preserve">На рисунке ниже приведено сравнение многопоточных вычислений на </w:t>
            </w:r>
            <w:r>
              <w:rPr>
                <w:rFonts w:ascii="Times New Roman" w:hAnsi="Times New Roman"/>
                <w:noProof/>
              </w:rPr>
              <w:t>CPU</w:t>
            </w:r>
            <w:r w:rsidRPr="00CE1BCF">
              <w:rPr>
                <w:rFonts w:ascii="Times New Roman" w:hAnsi="Times New Roman"/>
                <w:noProof/>
                <w:lang w:val="ru-RU"/>
              </w:rPr>
              <w:t xml:space="preserve"> </w:t>
            </w:r>
            <w:r>
              <w:rPr>
                <w:rFonts w:ascii="Times New Roman" w:hAnsi="Times New Roman"/>
                <w:noProof/>
                <w:lang w:val="ru-RU"/>
              </w:rPr>
              <w:t xml:space="preserve">и </w:t>
            </w:r>
            <w:r>
              <w:rPr>
                <w:rFonts w:ascii="Times New Roman" w:hAnsi="Times New Roman"/>
                <w:noProof/>
              </w:rPr>
              <w:t>GPU</w:t>
            </w:r>
            <w:r w:rsidRPr="00CE1BCF">
              <w:rPr>
                <w:rFonts w:ascii="Times New Roman" w:hAnsi="Times New Roman"/>
                <w:noProof/>
                <w:lang w:val="ru-RU"/>
              </w:rPr>
              <w:t xml:space="preserve"> </w:t>
            </w:r>
            <w:r>
              <w:rPr>
                <w:rFonts w:ascii="Times New Roman" w:hAnsi="Times New Roman"/>
                <w:noProof/>
                <w:lang w:val="ru-RU"/>
              </w:rPr>
              <w:t xml:space="preserve">из одной ценовой категории. Поверхность моделировалась при </w:t>
            </w:r>
            <w:r>
              <w:rPr>
                <w:rFonts w:ascii="Times New Roman" w:hAnsi="Times New Roman"/>
                <w:noProof/>
              </w:rPr>
              <w:t>N</w:t>
            </w:r>
            <w:r w:rsidRPr="00CE1BCF">
              <w:rPr>
                <w:rFonts w:ascii="Times New Roman" w:hAnsi="Times New Roman"/>
                <w:noProof/>
                <w:lang w:val="ru-RU"/>
              </w:rPr>
              <w:t>=2</w:t>
            </w:r>
            <w:r>
              <w:rPr>
                <w:rFonts w:ascii="Times New Roman" w:hAnsi="Times New Roman"/>
                <w:noProof/>
                <w:lang w:val="ru-RU"/>
              </w:rPr>
              <w:t>048</w:t>
            </w:r>
            <w:r w:rsidRPr="00CE1BCF">
              <w:rPr>
                <w:rFonts w:ascii="Times New Roman" w:hAnsi="Times New Roman"/>
                <w:noProof/>
                <w:lang w:val="ru-RU"/>
              </w:rPr>
              <w:t xml:space="preserve">, </w:t>
            </w:r>
            <w:r>
              <w:rPr>
                <w:rFonts w:ascii="Times New Roman" w:hAnsi="Times New Roman"/>
                <w:noProof/>
              </w:rPr>
              <w:t>M</w:t>
            </w:r>
            <w:r>
              <w:rPr>
                <w:rFonts w:ascii="Times New Roman" w:hAnsi="Times New Roman"/>
                <w:noProof/>
                <w:lang w:val="ru-RU"/>
              </w:rPr>
              <w:t xml:space="preserve">=512. При вычислении поверхности 256*256 точек центральному процессору для этого требуется 2030 секунд, в то время как графический процессор справится с этой задачей лишь за 71 секунду.  </w:t>
            </w:r>
          </w:p>
          <w:p w:rsidR="00B67860" w:rsidRDefault="00B67860" w:rsidP="00200ECB">
            <w:pPr>
              <w:pStyle w:val="Figure"/>
              <w:spacing w:after="0"/>
              <w:rPr>
                <w:rFonts w:ascii="Times New Roman" w:eastAsiaTheme="minorEastAsia" w:hAnsi="Times New Roman"/>
                <w:lang w:val="ru-RU"/>
              </w:rPr>
            </w:pPr>
          </w:p>
          <w:p w:rsidR="00B67860" w:rsidRPr="005C7FB0" w:rsidRDefault="00243599" w:rsidP="00B67860">
            <w:pPr>
              <w:tabs>
                <w:tab w:val="center" w:pos="4800"/>
                <w:tab w:val="right" w:pos="9500"/>
              </w:tabs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pict>
                <v:shape id="_x0000_i1035" type="#_x0000_t75" style="width:219.75pt;height:181.5pt">
                  <v:imagedata r:id="rId37" o:title="gpucpu"/>
                </v:shape>
              </w:pict>
            </w:r>
            <w:r>
              <w:rPr>
                <w:rFonts w:ascii="Times New Roman" w:hAnsi="Times New Roman"/>
                <w:noProof/>
              </w:rPr>
              <w:pict>
                <v:shape id="_x0000_i1036" type="#_x0000_t75" style="width:205.5pt;height:174pt">
                  <v:imagedata r:id="rId38" o:title="gpucpu1"/>
                </v:shape>
              </w:pict>
            </w:r>
          </w:p>
          <w:p w:rsidR="00B67860" w:rsidRPr="005C7FB0" w:rsidRDefault="00B67860" w:rsidP="00B67860">
            <w:pPr>
              <w:tabs>
                <w:tab w:val="center" w:pos="4800"/>
                <w:tab w:val="right" w:pos="9500"/>
              </w:tabs>
              <w:jc w:val="center"/>
              <w:rPr>
                <w:rFonts w:ascii="Times New Roman" w:hAnsi="Times New Roman"/>
                <w:noProof/>
              </w:rPr>
            </w:pPr>
            <w:r w:rsidRPr="005C7FB0">
              <w:rPr>
                <w:rFonts w:ascii="Times New Roman" w:hAnsi="Times New Roman"/>
                <w:noProof/>
              </w:rPr>
              <w:t>(a)                                  (b)</w:t>
            </w:r>
          </w:p>
          <w:p w:rsidR="00B67860" w:rsidRPr="00200ECB" w:rsidRDefault="00B67860" w:rsidP="00826D64">
            <w:pPr>
              <w:pStyle w:val="Figure"/>
              <w:spacing w:after="0"/>
              <w:jc w:val="center"/>
              <w:rPr>
                <w:rFonts w:ascii="Times New Roman" w:hAnsi="Times New Roman"/>
                <w:lang w:val="ru-RU"/>
              </w:rPr>
            </w:pPr>
          </w:p>
        </w:tc>
      </w:tr>
    </w:tbl>
    <w:p w:rsidR="00B67860" w:rsidRPr="00B67860" w:rsidRDefault="00CE1BCF" w:rsidP="00B67860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lastRenderedPageBreak/>
        <w:t xml:space="preserve">Рис. </w:t>
      </w:r>
      <w:r w:rsidR="00B67860" w:rsidRPr="005C7FB0">
        <w:rPr>
          <w:rFonts w:ascii="Times New Roman" w:hAnsi="Times New Roman"/>
          <w:noProof/>
        </w:rPr>
        <w:t xml:space="preserve">: </w:t>
      </w:r>
      <w:r w:rsidR="00B67860">
        <w:rPr>
          <w:rFonts w:ascii="Times New Roman" w:hAnsi="Times New Roman"/>
          <w:noProof/>
        </w:rPr>
        <w:t xml:space="preserve">Сравнение времени моделирования двумерной поверхности на </w:t>
      </w:r>
      <w:r w:rsidR="00B67860">
        <w:rPr>
          <w:rFonts w:ascii="Times New Roman" w:hAnsi="Times New Roman"/>
          <w:noProof/>
          <w:lang w:val="en-US"/>
        </w:rPr>
        <w:t>CPU</w:t>
      </w:r>
      <w:r w:rsidR="00B67860" w:rsidRPr="00B67860">
        <w:rPr>
          <w:rFonts w:ascii="Times New Roman" w:hAnsi="Times New Roman"/>
          <w:noProof/>
        </w:rPr>
        <w:t xml:space="preserve"> </w:t>
      </w:r>
      <w:r w:rsidR="00B67860">
        <w:rPr>
          <w:rFonts w:ascii="Times New Roman" w:hAnsi="Times New Roman"/>
          <w:noProof/>
        </w:rPr>
        <w:t xml:space="preserve">и </w:t>
      </w:r>
      <w:r w:rsidR="00B67860">
        <w:rPr>
          <w:rFonts w:ascii="Times New Roman" w:hAnsi="Times New Roman"/>
          <w:noProof/>
          <w:lang w:val="en-US"/>
        </w:rPr>
        <w:t>GPU</w:t>
      </w:r>
      <w:r w:rsidR="00B67860" w:rsidRPr="00B67860">
        <w:rPr>
          <w:rFonts w:ascii="Times New Roman" w:hAnsi="Times New Roman"/>
          <w:noProof/>
        </w:rPr>
        <w:t>:</w:t>
      </w:r>
      <w:r w:rsidR="00B67860">
        <w:rPr>
          <w:rFonts w:ascii="Times New Roman" w:hAnsi="Times New Roman"/>
          <w:noProof/>
        </w:rPr>
        <w:br/>
      </w:r>
      <w:r w:rsidR="00B67860" w:rsidRPr="00B67860">
        <w:rPr>
          <w:rFonts w:ascii="Times New Roman" w:hAnsi="Times New Roman"/>
          <w:noProof/>
        </w:rPr>
        <w:t>(</w:t>
      </w:r>
      <w:r w:rsidR="00B67860">
        <w:rPr>
          <w:rFonts w:ascii="Times New Roman" w:hAnsi="Times New Roman"/>
          <w:noProof/>
          <w:lang w:val="en-US"/>
        </w:rPr>
        <w:t>a</w:t>
      </w:r>
      <w:r w:rsidR="00B67860" w:rsidRPr="00B67860">
        <w:rPr>
          <w:rFonts w:ascii="Times New Roman" w:hAnsi="Times New Roman"/>
          <w:noProof/>
        </w:rPr>
        <w:t xml:space="preserve">) </w:t>
      </w:r>
      <w:r w:rsidR="00B67860">
        <w:rPr>
          <w:rFonts w:ascii="Times New Roman" w:hAnsi="Times New Roman"/>
          <w:noProof/>
        </w:rPr>
        <w:t xml:space="preserve">красная кривая время вычисления поверхности на сетке размером </w:t>
      </w:r>
      <w:r w:rsidR="00B67860">
        <w:rPr>
          <w:rFonts w:ascii="Times New Roman" w:hAnsi="Times New Roman"/>
          <w:noProof/>
          <w:lang w:val="en-US"/>
        </w:rPr>
        <w:t>X</w:t>
      </w:r>
      <w:r w:rsidR="00B67860" w:rsidRPr="00B67860">
        <w:rPr>
          <w:rFonts w:ascii="Times New Roman" w:hAnsi="Times New Roman"/>
          <w:noProof/>
        </w:rPr>
        <w:t xml:space="preserve"> </w:t>
      </w:r>
      <w:r w:rsidR="00B67860">
        <w:rPr>
          <w:rFonts w:ascii="Times New Roman" w:hAnsi="Times New Roman"/>
          <w:noProof/>
          <w:lang w:val="en-US"/>
        </w:rPr>
        <w:t>x</w:t>
      </w:r>
      <w:r w:rsidR="00B67860" w:rsidRPr="00B67860">
        <w:rPr>
          <w:rFonts w:ascii="Times New Roman" w:hAnsi="Times New Roman"/>
          <w:noProof/>
        </w:rPr>
        <w:t xml:space="preserve"> </w:t>
      </w:r>
      <w:r w:rsidR="00B67860">
        <w:rPr>
          <w:rFonts w:ascii="Times New Roman" w:hAnsi="Times New Roman"/>
          <w:noProof/>
          <w:lang w:val="en-US"/>
        </w:rPr>
        <w:t>Y</w:t>
      </w:r>
      <w:r w:rsidR="00B67860" w:rsidRPr="00B67860">
        <w:rPr>
          <w:rFonts w:ascii="Times New Roman" w:hAnsi="Times New Roman"/>
          <w:noProof/>
        </w:rPr>
        <w:t>;</w:t>
      </w:r>
    </w:p>
    <w:p w:rsidR="00B67860" w:rsidRPr="00CE1BCF" w:rsidRDefault="00B67860" w:rsidP="00B67860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</w:rPr>
      </w:pPr>
      <w:r w:rsidRPr="00CE1BCF">
        <w:rPr>
          <w:rFonts w:ascii="Times New Roman" w:hAnsi="Times New Roman"/>
          <w:noProof/>
        </w:rPr>
        <w:t>(</w:t>
      </w:r>
      <w:r>
        <w:rPr>
          <w:rFonts w:ascii="Times New Roman" w:hAnsi="Times New Roman"/>
          <w:noProof/>
          <w:lang w:val="en-US"/>
        </w:rPr>
        <w:t>b</w:t>
      </w:r>
      <w:r w:rsidRPr="00CE1BCF">
        <w:rPr>
          <w:rFonts w:ascii="Times New Roman" w:hAnsi="Times New Roman"/>
          <w:noProof/>
        </w:rPr>
        <w:t xml:space="preserve">) </w:t>
      </w:r>
      <w:r>
        <w:rPr>
          <w:rFonts w:ascii="Times New Roman" w:hAnsi="Times New Roman"/>
          <w:noProof/>
        </w:rPr>
        <w:t xml:space="preserve">относительная скорость вычисление </w:t>
      </w:r>
      <w:r w:rsidR="00CE1BCF">
        <w:rPr>
          <w:rFonts w:ascii="Times New Roman" w:hAnsi="Times New Roman"/>
          <w:noProof/>
          <w:lang w:val="en-US"/>
        </w:rPr>
        <w:t>GPU</w:t>
      </w:r>
      <w:r w:rsidR="00CE1BCF" w:rsidRPr="00CE1BCF">
        <w:rPr>
          <w:rFonts w:ascii="Times New Roman" w:hAnsi="Times New Roman"/>
          <w:noProof/>
        </w:rPr>
        <w:t xml:space="preserve"> </w:t>
      </w:r>
      <w:r w:rsidR="00CE1BCF">
        <w:rPr>
          <w:rFonts w:ascii="Times New Roman" w:hAnsi="Times New Roman"/>
          <w:noProof/>
        </w:rPr>
        <w:t xml:space="preserve">и </w:t>
      </w:r>
      <w:r w:rsidR="00CE1BCF">
        <w:rPr>
          <w:rFonts w:ascii="Times New Roman" w:hAnsi="Times New Roman"/>
          <w:noProof/>
          <w:lang w:val="en-US"/>
        </w:rPr>
        <w:t>CPU</w:t>
      </w:r>
      <w:r w:rsidR="00CE1BCF">
        <w:rPr>
          <w:rFonts w:ascii="Times New Roman" w:hAnsi="Times New Roman"/>
          <w:noProof/>
        </w:rPr>
        <w:t xml:space="preserve">. </w:t>
      </w:r>
    </w:p>
    <w:p w:rsidR="001D712C" w:rsidRPr="005C7FB0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5C7FB0" w:rsidRDefault="00826D64" w:rsidP="001D712C">
      <w:pPr>
        <w:pStyle w:val="3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2.2.</w:t>
      </w:r>
      <w:r w:rsidRPr="00B94D0B">
        <w:rPr>
          <w:rFonts w:ascii="Times New Roman" w:hAnsi="Times New Roman" w:cs="Times New Roman"/>
          <w:sz w:val="24"/>
          <w:szCs w:val="24"/>
        </w:rPr>
        <w:t>6</w:t>
      </w:r>
      <w:r w:rsidR="001D712C" w:rsidRPr="005C7FB0">
        <w:rPr>
          <w:rFonts w:ascii="Times New Roman" w:hAnsi="Times New Roman" w:cs="Times New Roman"/>
          <w:sz w:val="24"/>
          <w:szCs w:val="24"/>
        </w:rPr>
        <w:t xml:space="preserve">  </w:t>
      </w:r>
      <w:bookmarkStart w:id="7" w:name="GrindEQpgref5ec6d4816"/>
      <w:bookmarkEnd w:id="7"/>
      <w:r w:rsidR="001D712C" w:rsidRPr="005C7FB0">
        <w:rPr>
          <w:rFonts w:ascii="Times New Roman" w:hAnsi="Times New Roman" w:cs="Times New Roman"/>
          <w:sz w:val="24"/>
          <w:szCs w:val="24"/>
        </w:rPr>
        <w:t>Заостренная морская поверхность</w:t>
      </w:r>
    </w:p>
    <w:p w:rsidR="001D712C" w:rsidRPr="005C7FB0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5C7FB0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5C7FB0">
        <w:rPr>
          <w:rFonts w:ascii="Times New Roman" w:hAnsi="Times New Roman"/>
          <w:noProof/>
        </w:rPr>
        <w:t>Как отмечалось ранее, при моделировании морской поверхности синусоидами мы получаем нулевое среднее значение высот, что не позволяет смоделировать поправки на состояние морской поверхности.</w:t>
      </w:r>
    </w:p>
    <w:p w:rsidR="001D712C" w:rsidRPr="005C7FB0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5C7FB0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  <w:r w:rsidRPr="005C7FB0">
        <w:rPr>
          <w:rFonts w:ascii="Times New Roman" w:hAnsi="Times New Roman"/>
          <w:noProof/>
        </w:rPr>
        <w:t>Ниже рассмотрим модель поверхности у которой средний уровень не равен нулю.</w:t>
      </w:r>
    </w:p>
    <w:p w:rsidR="001D712C" w:rsidRPr="005C7FB0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</w:rPr>
      </w:pPr>
    </w:p>
    <w:p w:rsidR="001D712C" w:rsidRPr="00064CBE" w:rsidRDefault="00826D64" w:rsidP="001D712C">
      <w:pPr>
        <w:pStyle w:val="4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color w:val="2E74B5" w:themeColor="accent1" w:themeShade="BF"/>
        </w:rPr>
      </w:pPr>
      <w:r>
        <w:rPr>
          <w:rFonts w:ascii="Times New Roman" w:hAnsi="Times New Roman" w:cs="Times New Roman"/>
          <w:color w:val="2E74B5" w:themeColor="accent1" w:themeShade="BF"/>
        </w:rPr>
        <w:t>2.2.6</w:t>
      </w:r>
      <w:r w:rsidR="001D712C" w:rsidRPr="00064CBE">
        <w:rPr>
          <w:rFonts w:ascii="Times New Roman" w:hAnsi="Times New Roman" w:cs="Times New Roman"/>
          <w:color w:val="2E74B5" w:themeColor="accent1" w:themeShade="BF"/>
        </w:rPr>
        <w:t xml:space="preserve">.1  </w:t>
      </w:r>
      <w:bookmarkStart w:id="8" w:name="GrindEQpgref5ec6d4817"/>
      <w:bookmarkEnd w:id="8"/>
      <w:r w:rsidR="001D712C" w:rsidRPr="00064CBE">
        <w:rPr>
          <w:rFonts w:ascii="Times New Roman" w:hAnsi="Times New Roman" w:cs="Times New Roman"/>
          <w:color w:val="2E74B5" w:themeColor="accent1" w:themeShade="BF"/>
        </w:rPr>
        <w:t>Двумерный случай</w:t>
      </w: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Рассмотрим для начала задачу моделирования двумерной поверхности суммой гармоник с детерменированными амплитудами и случайными фазами </w:t>
      </w:r>
    </w:p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ab/>
      </w:r>
      <w:r w:rsidRPr="00064CBE">
        <w:rPr>
          <w:rFonts w:ascii="Times New Roman" w:hAnsi="Times New Roman"/>
          <w:noProof/>
          <w:color w:val="2E74B5" w:themeColor="accent1" w:themeShade="BF"/>
        </w:rPr>
        <w:tab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064CBE" w:rsidTr="001D712C">
        <w:tc>
          <w:tcPr>
            <w:tcW w:w="8926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color w:val="2E74B5" w:themeColor="accent1" w:themeShade="BF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noProof/>
                        <w:color w:val="2E74B5" w:themeColor="accent1" w:themeShade="BF"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N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‍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cos(</m:t>
                </m:r>
                <m:sSub>
                  <m:sSub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noProof/>
                    <w:color w:val="2E74B5" w:themeColor="accent1" w:themeShade="BF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)</m:t>
                </m:r>
              </m:oMath>
            </m:oMathPara>
          </w:p>
        </w:tc>
        <w:tc>
          <w:tcPr>
            <w:tcW w:w="753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</w:p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  <w:r w:rsidRPr="00064CBE">
              <w:rPr>
                <w:rFonts w:ascii="Times New Roman" w:hAnsi="Times New Roman"/>
                <w:noProof/>
                <w:color w:val="2E74B5" w:themeColor="accent1" w:themeShade="BF"/>
              </w:rPr>
              <w:t>(25)</w:t>
            </w:r>
          </w:p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</w:p>
        </w:tc>
      </w:tr>
    </w:tbl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Чтобы получить модель заостренной волны введем нелинейное преобразование координат </w:t>
      </w:r>
    </w:p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ab/>
      </w:r>
      <m:oMath>
        <m:r>
          <w:rPr>
            <w:rFonts w:ascii="Cambria Math" w:hAnsi="Cambria Math"/>
            <w:noProof/>
            <w:color w:val="2E74B5" w:themeColor="accent1" w:themeShade="BF"/>
          </w:rPr>
          <m:t>x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,</m:t>
        </m:r>
        <m:r>
          <w:rPr>
            <w:rFonts w:ascii="Cambria Math" w:hAnsi="Cambria Math"/>
            <w:noProof/>
            <w:color w:val="2E74B5" w:themeColor="accent1" w:themeShade="BF"/>
          </w:rPr>
          <m:t>z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(</m:t>
        </m:r>
        <m:r>
          <w:rPr>
            <w:rFonts w:ascii="Cambria Math" w:hAnsi="Cambria Math"/>
            <w:noProof/>
            <w:color w:val="2E74B5" w:themeColor="accent1" w:themeShade="BF"/>
          </w:rPr>
          <m:t>x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)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→</m:t>
        </m:r>
        <m:r>
          <w:rPr>
            <w:rFonts w:ascii="Cambria Math" w:hAnsi="Cambria Math"/>
            <w:noProof/>
            <w:color w:val="2E74B5" w:themeColor="accent1" w:themeShade="BF"/>
          </w:rPr>
          <m:t>x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+</m:t>
        </m:r>
        <m:r>
          <w:rPr>
            <w:rFonts w:ascii="Cambria Math" w:hAnsi="Cambria Math"/>
            <w:noProof/>
            <w:color w:val="2E74B5" w:themeColor="accent1" w:themeShade="BF"/>
          </w:rPr>
          <m:t>D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(</m:t>
        </m:r>
        <m:r>
          <w:rPr>
            <w:rFonts w:ascii="Cambria Math" w:hAnsi="Cambria Math"/>
            <w:noProof/>
            <w:color w:val="2E74B5" w:themeColor="accent1" w:themeShade="BF"/>
          </w:rPr>
          <m:t>x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),</m:t>
        </m:r>
        <m:r>
          <w:rPr>
            <w:rFonts w:ascii="Cambria Math" w:hAnsi="Cambria Math"/>
            <w:noProof/>
            <w:color w:val="2E74B5" w:themeColor="accent1" w:themeShade="BF"/>
          </w:rPr>
          <m:t>z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(</m:t>
        </m:r>
        <m:r>
          <w:rPr>
            <w:rFonts w:ascii="Cambria Math" w:hAnsi="Cambria Math"/>
            <w:noProof/>
            <w:color w:val="2E74B5" w:themeColor="accent1" w:themeShade="BF"/>
          </w:rPr>
          <m:t>x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),</m:t>
        </m:r>
      </m:oMath>
      <w:r w:rsidRPr="00064CBE">
        <w:rPr>
          <w:rFonts w:ascii="Times New Roman" w:hAnsi="Times New Roman"/>
          <w:noProof/>
          <w:color w:val="2E74B5" w:themeColor="accent1" w:themeShade="BF"/>
        </w:rPr>
        <w:tab/>
        <w:t>(26)</w:t>
      </w: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 где </w:t>
      </w:r>
      <m:oMath>
        <m:r>
          <w:rPr>
            <w:rFonts w:ascii="Cambria Math" w:hAnsi="Cambria Math"/>
            <w:noProof/>
            <w:color w:val="2E74B5" w:themeColor="accent1" w:themeShade="BF"/>
          </w:rPr>
          <m:t>D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(</m:t>
        </m:r>
        <m:r>
          <w:rPr>
            <w:rFonts w:ascii="Cambria Math" w:hAnsi="Cambria Math"/>
            <w:noProof/>
            <w:color w:val="2E74B5" w:themeColor="accent1" w:themeShade="BF"/>
          </w:rPr>
          <m:t>x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)</m:t>
        </m:r>
      </m:oMath>
      <w:r w:rsidRPr="00064CBE">
        <w:rPr>
          <w:rFonts w:ascii="Times New Roman" w:hAnsi="Times New Roman"/>
          <w:noProof/>
          <w:color w:val="2E74B5" w:themeColor="accent1" w:themeShade="BF"/>
        </w:rPr>
        <w:t xml:space="preserve"> горизонтальное смещение </w:t>
      </w:r>
    </w:p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ab/>
      </w:r>
      <w:r w:rsidRPr="00064CBE">
        <w:rPr>
          <w:rFonts w:ascii="Times New Roman" w:hAnsi="Times New Roman"/>
          <w:noProof/>
          <w:color w:val="2E74B5" w:themeColor="accent1" w:themeShade="BF"/>
        </w:rPr>
        <w:tab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064CBE" w:rsidTr="001D712C">
        <w:tc>
          <w:tcPr>
            <w:tcW w:w="8926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color w:val="2E74B5" w:themeColor="accent1" w:themeShade="BF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(</m:t>
                </m:r>
                <m:r>
                  <w:rPr>
                    <w:rFonts w:ascii="Cambria Math" w:hAnsi="Cambria Math"/>
                    <w:noProof/>
                    <w:color w:val="2E74B5" w:themeColor="accent1" w:themeShade="BF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i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π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/>
                        <w:noProof/>
                        <w:color w:val="2E74B5" w:themeColor="accent1" w:themeShade="BF"/>
                        <w:sz w:val="22"/>
                        <w:szCs w:val="22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-∞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∞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‍</m:t>
                    </m:r>
                  </m:e>
                </m:nary>
                <m:acc>
                  <m:acc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z</m:t>
                    </m:r>
                  </m:e>
                </m:acc>
                <m:sSup>
                  <m:s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ikx</m:t>
                    </m:r>
                  </m:sup>
                </m:sSup>
                <m:r>
                  <w:rPr>
                    <w:rFonts w:ascii="Cambria Math" w:hAnsi="Cambria Math"/>
                    <w:noProof/>
                    <w:color w:val="2E74B5" w:themeColor="accent1" w:themeShade="BF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,</m:t>
                </m:r>
              </m:oMath>
            </m:oMathPara>
          </w:p>
        </w:tc>
        <w:tc>
          <w:tcPr>
            <w:tcW w:w="753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</w:p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  <w:r w:rsidRPr="00064CBE">
              <w:rPr>
                <w:rFonts w:ascii="Times New Roman" w:hAnsi="Times New Roman"/>
                <w:noProof/>
                <w:color w:val="2E74B5" w:themeColor="accent1" w:themeShade="BF"/>
                <w:lang w:val="en-US"/>
              </w:rPr>
              <w:t xml:space="preserve"> </w:t>
            </w:r>
            <w:r w:rsidRPr="00064CBE">
              <w:rPr>
                <w:rFonts w:ascii="Times New Roman" w:hAnsi="Times New Roman"/>
                <w:noProof/>
                <w:color w:val="2E74B5" w:themeColor="accent1" w:themeShade="BF"/>
              </w:rPr>
              <w:t>(27)</w:t>
            </w:r>
          </w:p>
        </w:tc>
      </w:tr>
    </w:tbl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 а </w:t>
      </w:r>
      <m:oMath>
        <m:r>
          <w:rPr>
            <w:rFonts w:ascii="Cambria Math" w:hAnsi="Cambria Math"/>
            <w:noProof/>
            <w:color w:val="2E74B5" w:themeColor="accent1" w:themeShade="BF"/>
          </w:rPr>
          <m:t>S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(</m:t>
        </m:r>
        <m:r>
          <w:rPr>
            <w:rFonts w:ascii="Cambria Math" w:hAnsi="Cambria Math"/>
            <w:noProof/>
            <w:color w:val="2E74B5" w:themeColor="accent1" w:themeShade="BF"/>
          </w:rPr>
          <m:t>k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)</m:t>
        </m:r>
      </m:oMath>
      <w:r w:rsidRPr="00064CBE">
        <w:rPr>
          <w:rFonts w:ascii="Times New Roman" w:hAnsi="Times New Roman"/>
          <w:noProof/>
          <w:color w:val="2E74B5" w:themeColor="accent1" w:themeShade="BF"/>
        </w:rPr>
        <w:t xml:space="preserve"> – прямое Фурье преобразование исходной поверхности </w:t>
      </w:r>
    </w:p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ab/>
      </w:r>
      <m:oMath>
        <m:r>
          <w:rPr>
            <w:rFonts w:ascii="Cambria Math" w:hAnsi="Cambria Math"/>
            <w:noProof/>
            <w:color w:val="2E74B5" w:themeColor="accent1" w:themeShade="BF"/>
          </w:rPr>
          <m:t>S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(</m:t>
        </m:r>
        <m:r>
          <w:rPr>
            <w:rFonts w:ascii="Cambria Math" w:hAnsi="Cambria Math"/>
            <w:noProof/>
            <w:color w:val="2E74B5" w:themeColor="accent1" w:themeShade="BF"/>
          </w:rPr>
          <m:t>k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)=</m:t>
        </m:r>
        <m:nary>
          <m:naryPr>
            <m:limLoc m:val="undOvr"/>
            <m:ctrlPr>
              <w:rPr>
                <w:rFonts w:ascii="Cambria Math" w:hAnsi="Cambria Math"/>
                <w:noProof/>
                <w:color w:val="2E74B5" w:themeColor="accent1" w:themeShade="BF"/>
                <w:sz w:val="22"/>
                <w:szCs w:val="22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noProof/>
                <w:color w:val="2E74B5" w:themeColor="accent1" w:themeShade="BF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‍</m:t>
            </m:r>
          </m:e>
        </m:nary>
        <m:r>
          <w:rPr>
            <w:rFonts w:ascii="Cambria Math" w:hAnsi="Cambria Math"/>
            <w:noProof/>
            <w:color w:val="2E74B5" w:themeColor="accent1" w:themeShade="BF"/>
          </w:rPr>
          <m:t>z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(</m:t>
        </m:r>
        <m:r>
          <w:rPr>
            <w:rFonts w:ascii="Cambria Math" w:hAnsi="Cambria Math"/>
            <w:noProof/>
            <w:color w:val="2E74B5" w:themeColor="accent1" w:themeShade="BF"/>
          </w:rPr>
          <m:t>x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)</m:t>
        </m:r>
        <m:sSup>
          <m:sSupPr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noProof/>
                <w:color w:val="2E74B5" w:themeColor="accent1" w:themeShade="BF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color w:val="2E74B5" w:themeColor="accent1" w:themeShade="BF"/>
              </w:rPr>
              <m:t>-</m:t>
            </m:r>
            <m:r>
              <w:rPr>
                <w:rFonts w:ascii="Cambria Math" w:hAnsi="Cambria Math"/>
                <w:noProof/>
                <w:color w:val="2E74B5" w:themeColor="accent1" w:themeShade="BF"/>
              </w:rPr>
              <m:t>ikx</m:t>
            </m:r>
          </m:sup>
        </m:sSup>
        <m:r>
          <w:rPr>
            <w:rFonts w:ascii="Cambria Math" w:hAnsi="Cambria Math"/>
            <w:noProof/>
            <w:color w:val="2E74B5" w:themeColor="accent1" w:themeShade="BF"/>
          </w:rPr>
          <m:t>x</m:t>
        </m:r>
      </m:oMath>
      <w:r w:rsidRPr="00064CBE">
        <w:rPr>
          <w:rFonts w:ascii="Times New Roman" w:hAnsi="Times New Roman"/>
          <w:noProof/>
          <w:color w:val="2E74B5" w:themeColor="accent1" w:themeShade="BF"/>
        </w:rPr>
        <w:tab/>
        <w:t xml:space="preserve"> (28)</w:t>
      </w: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В нашем случае, функция </w:t>
      </w:r>
      <m:oMath>
        <m:r>
          <w:rPr>
            <w:rFonts w:ascii="Cambria Math" w:hAnsi="Cambria Math"/>
            <w:noProof/>
            <w:color w:val="2E74B5" w:themeColor="accent1" w:themeShade="BF"/>
          </w:rPr>
          <m:t>D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(</m:t>
        </m:r>
        <m:r>
          <w:rPr>
            <w:rFonts w:ascii="Cambria Math" w:hAnsi="Cambria Math"/>
            <w:noProof/>
            <w:color w:val="2E74B5" w:themeColor="accent1" w:themeShade="BF"/>
          </w:rPr>
          <m:t>x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)</m:t>
        </m:r>
      </m:oMath>
      <w:r w:rsidRPr="00064CBE">
        <w:rPr>
          <w:rFonts w:ascii="Times New Roman" w:hAnsi="Times New Roman"/>
          <w:noProof/>
          <w:color w:val="2E74B5" w:themeColor="accent1" w:themeShade="BF"/>
        </w:rPr>
        <w:t xml:space="preserve"> примет вид: </w:t>
      </w:r>
    </w:p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ab/>
      </w:r>
      <w:r w:rsidRPr="00064CBE">
        <w:rPr>
          <w:rFonts w:ascii="Times New Roman" w:hAnsi="Times New Roman"/>
          <w:noProof/>
          <w:color w:val="2E74B5" w:themeColor="accent1" w:themeShade="BF"/>
        </w:rPr>
        <w:tab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064CBE" w:rsidTr="001D712C">
        <w:tc>
          <w:tcPr>
            <w:tcW w:w="8926" w:type="dxa"/>
          </w:tcPr>
          <w:p w:rsidR="001D712C" w:rsidRPr="00064CBE" w:rsidRDefault="00243599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noProof/>
                          <w:color w:val="2E74B5" w:themeColor="accent1" w:themeShade="BF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Times New Roman"/>
                          <w:noProof/>
                          <w:color w:val="2E74B5" w:themeColor="accent1" w:themeShade="BF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color w:val="2E74B5" w:themeColor="accent1" w:themeShade="BF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color w:val="2E74B5" w:themeColor="accent1" w:themeShade="BF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/>
                              <w:noProof/>
                              <w:color w:val="2E74B5" w:themeColor="accent1" w:themeShade="BF"/>
                            </w:rPr>
                            <m:t>0</m:t>
                          </m:r>
                        </m:sub>
                      </m:sSub>
                      <m:limLow>
                        <m:limLowPr>
                          <m:ctrlPr>
                            <w:rPr>
                              <w:rFonts w:ascii="Cambria Math" w:hAnsi="Cambria Math"/>
                              <w:color w:val="2E74B5" w:themeColor="accent1" w:themeShade="BF"/>
                              <w:sz w:val="22"/>
                              <w:szCs w:val="22"/>
                            </w:rPr>
                          </m:ctrlPr>
                        </m:limLowPr>
                        <m:e>
                          <m:groupChr>
                            <m:groupChrPr>
                              <m:ctrlPr>
                                <w:rPr>
                                  <w:rFonts w:ascii="Cambria Math" w:hAnsi="Cambria Math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m:ctrlPr>
                            </m:groupChr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noProof/>
                                  <w:color w:val="2E74B5" w:themeColor="accent1" w:themeShade="BF"/>
                                </w:rPr>
                                <m:t>-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noProof/>
                                      <w:color w:val="2E74B5" w:themeColor="accent1" w:themeShade="BF"/>
                                      <w:sz w:val="22"/>
                                      <w:szCs w:val="22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2E74B5" w:themeColor="accent1" w:themeShade="BF"/>
                                    </w:rPr>
                                    <m:t>j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Times New Roman"/>
                                      <w:noProof/>
                                      <w:color w:val="2E74B5" w:themeColor="accent1" w:themeShade="BF"/>
                                    </w:rPr>
                                    <m:t>=0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2E74B5" w:themeColor="accent1" w:themeShade="BF"/>
                                    </w:rPr>
                                    <m:t>N</m:t>
                                  </m:r>
                                </m:sup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Times New Roman"/>
                                      <w:noProof/>
                                      <w:color w:val="2E74B5" w:themeColor="accent1" w:themeShade="BF"/>
                                    </w:rPr>
                                    <m:t>‍</m:t>
                                  </m:r>
                                </m:e>
                              </m:nary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color w:val="2E74B5" w:themeColor="accent1" w:themeShade="BF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2E74B5" w:themeColor="accent1" w:themeShade="BF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2E74B5" w:themeColor="accent1" w:themeShade="BF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Times New Roman"/>
                                  <w:noProof/>
                                  <w:color w:val="2E74B5" w:themeColor="accent1" w:themeShade="BF"/>
                                </w:rPr>
                                <m:t>sin(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color w:val="2E74B5" w:themeColor="accent1" w:themeShade="BF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2E74B5" w:themeColor="accent1" w:themeShade="BF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2E74B5" w:themeColor="accent1" w:themeShade="BF"/>
                                    </w:rPr>
                                    <m:t>j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color w:val="2E74B5" w:themeColor="accent1" w:themeShade="BF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2E74B5" w:themeColor="accent1" w:themeShade="B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Times New Roman"/>
                                      <w:noProof/>
                                      <w:color w:val="2E74B5" w:themeColor="accent1" w:themeShade="BF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Times New Roman"/>
                                  <w:noProof/>
                                  <w:color w:val="2E74B5" w:themeColor="accent1" w:themeShade="BF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color w:val="2E74B5" w:themeColor="accent1" w:themeShade="BF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2E74B5" w:themeColor="accent1" w:themeShade="BF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2E74B5" w:themeColor="accent1" w:themeShade="BF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Times New Roman"/>
                                  <w:noProof/>
                                  <w:color w:val="2E74B5" w:themeColor="accent1" w:themeShade="BF"/>
                                </w:rPr>
                                <m:t>)</m:t>
                              </m:r>
                            </m:e>
                          </m:groupChr>
                        </m:e>
                        <m:lim>
                          <m:r>
                            <w:rPr>
                              <w:rFonts w:ascii="Cambria Math" w:hAnsi="Cambria Math"/>
                              <w:noProof/>
                              <w:color w:val="2E74B5" w:themeColor="accent1" w:themeShade="BF"/>
                            </w:rPr>
                            <m:t>D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/>
                              <w:noProof/>
                              <w:color w:val="2E74B5" w:themeColor="accent1" w:themeShade="BF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noProof/>
                              <w:color w:val="2E74B5" w:themeColor="accent1" w:themeShade="BF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/>
                              <w:noProof/>
                              <w:color w:val="2E74B5" w:themeColor="accent1" w:themeShade="BF"/>
                            </w:rPr>
                            <m:t>)</m:t>
                          </m:r>
                        </m:lim>
                      </m:limLow>
                    </m:e>
                  </m:mr>
                  <m:mr>
                    <m:e>
                      <m:r>
                        <w:rPr>
                          <w:rFonts w:ascii="Cambria Math" w:hAnsi="Cambria Math"/>
                          <w:noProof/>
                          <w:color w:val="2E74B5" w:themeColor="accent1" w:themeShade="BF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Times New Roman"/>
                          <w:noProof/>
                          <w:color w:val="2E74B5" w:themeColor="accent1" w:themeShade="BF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noProof/>
                              <w:color w:val="2E74B5" w:themeColor="accent1" w:themeShade="BF"/>
                              <w:sz w:val="22"/>
                              <w:szCs w:val="22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noProof/>
                              <w:color w:val="2E74B5" w:themeColor="accent1" w:themeShade="BF"/>
                            </w:rPr>
                            <m:t>j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/>
                              <w:noProof/>
                              <w:color w:val="2E74B5" w:themeColor="accent1" w:themeShade="BF"/>
                            </w:rPr>
                            <m:t>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noProof/>
                              <w:color w:val="2E74B5" w:themeColor="accent1" w:themeShade="BF"/>
                            </w:rPr>
                            <m:t>N</m:t>
                          </m:r>
                        </m:sup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/>
                              <w:noProof/>
                              <w:color w:val="2E74B5" w:themeColor="accent1" w:themeShade="BF"/>
                            </w:rPr>
                            <m:t>‍</m:t>
                          </m:r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Times New Roman"/>
                          <w:noProof/>
                          <w:color w:val="2E74B5" w:themeColor="accent1" w:themeShade="BF"/>
                        </w:rPr>
                        <m:t>cos(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color w:val="2E74B5" w:themeColor="accent1" w:themeShade="BF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color w:val="2E74B5" w:themeColor="accent1" w:themeShade="BF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color w:val="2E74B5" w:themeColor="accent1" w:themeShade="BF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color w:val="2E74B5" w:themeColor="accent1" w:themeShade="BF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color w:val="2E74B5" w:themeColor="accent1" w:themeShade="BF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/>
                              <w:noProof/>
                              <w:color w:val="2E74B5" w:themeColor="accent1" w:themeShade="BF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Times New Roman"/>
                          <w:noProof/>
                          <w:color w:val="2E74B5" w:themeColor="accent1" w:themeShade="BF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color w:val="2E74B5" w:themeColor="accent1" w:themeShade="BF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color w:val="2E74B5" w:themeColor="accent1" w:themeShade="BF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color w:val="2E74B5" w:themeColor="accent1" w:themeShade="BF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Times New Roman"/>
                          <w:noProof/>
                          <w:color w:val="2E74B5" w:themeColor="accent1" w:themeShade="BF"/>
                        </w:rPr>
                        <m:t>)</m:t>
                      </m:r>
                    </m:e>
                  </m:mr>
                </m:m>
              </m:oMath>
            </m:oMathPara>
          </w:p>
        </w:tc>
        <w:tc>
          <w:tcPr>
            <w:tcW w:w="753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</w:p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</w:p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  <w:r w:rsidRPr="00064CBE">
              <w:rPr>
                <w:rFonts w:ascii="Times New Roman" w:hAnsi="Times New Roman"/>
                <w:noProof/>
                <w:color w:val="2E74B5" w:themeColor="accent1" w:themeShade="BF"/>
                <w:lang w:val="en-US"/>
              </w:rPr>
              <w:t xml:space="preserve"> </w:t>
            </w:r>
            <w:r w:rsidRPr="00064CBE">
              <w:rPr>
                <w:rFonts w:ascii="Times New Roman" w:hAnsi="Times New Roman"/>
                <w:noProof/>
                <w:color w:val="2E74B5" w:themeColor="accent1" w:themeShade="BF"/>
              </w:rPr>
              <w:t>(29)</w:t>
            </w:r>
          </w:p>
        </w:tc>
      </w:tr>
    </w:tbl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>Иными словами мы будем моделировать волнение не суммой гармонических функций, а суммой трохоид.</w:t>
      </w: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Для того, чтобы наше преобразование </w:t>
      </w:r>
      <m:oMath>
        <m:r>
          <w:rPr>
            <w:rFonts w:ascii="Cambria Math" w:hAnsi="Cambria Math"/>
            <w:noProof/>
            <w:color w:val="2E74B5" w:themeColor="accent1" w:themeShade="BF"/>
          </w:rPr>
          <m:t>D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(</m:t>
        </m:r>
        <m:r>
          <w:rPr>
            <w:rFonts w:ascii="Cambria Math" w:hAnsi="Cambria Math"/>
            <w:noProof/>
            <w:color w:val="2E74B5" w:themeColor="accent1" w:themeShade="BF"/>
          </w:rPr>
          <m:t>x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)</m:t>
        </m:r>
      </m:oMath>
      <w:r w:rsidRPr="00064CBE">
        <w:rPr>
          <w:rFonts w:ascii="Times New Roman" w:hAnsi="Times New Roman"/>
          <w:noProof/>
          <w:color w:val="2E74B5" w:themeColor="accent1" w:themeShade="BF"/>
        </w:rPr>
        <w:t xml:space="preserve"> имело физический смысл необходимо, чтобы для каждой </w:t>
      </w:r>
      <m:oMath>
        <m:r>
          <w:rPr>
            <w:rFonts w:ascii="Cambria Math" w:hAnsi="Cambria Math"/>
            <w:noProof/>
            <w:color w:val="2E74B5" w:themeColor="accent1" w:themeShade="BF"/>
          </w:rPr>
          <m:t>j</m:t>
        </m:r>
      </m:oMath>
      <w:r w:rsidRPr="00064CBE">
        <w:rPr>
          <w:rFonts w:ascii="Times New Roman" w:hAnsi="Times New Roman"/>
          <w:noProof/>
          <w:color w:val="2E74B5" w:themeColor="accent1" w:themeShade="BF"/>
        </w:rPr>
        <w:t xml:space="preserve">-ой гармоники выполнялось соотношение </w:t>
      </w:r>
    </w:p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ab/>
      </w:r>
      <m:oMath>
        <m:sSub>
          <m:sSubPr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  <w:color w:val="2E74B5" w:themeColor="accent1" w:themeShade="BF"/>
              </w:rPr>
              <m:t>A</m:t>
            </m:r>
          </m:e>
          <m:sub>
            <m:r>
              <w:rPr>
                <w:rFonts w:ascii="Cambria Math" w:hAnsi="Cambria Math"/>
                <w:noProof/>
                <w:color w:val="2E74B5" w:themeColor="accent1" w:themeShade="BF"/>
              </w:rPr>
              <m:t>j</m:t>
            </m:r>
          </m:sub>
        </m:sSub>
        <m:sSub>
          <m:sSubPr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  <w:color w:val="2E74B5" w:themeColor="accent1" w:themeShade="BF"/>
              </w:rPr>
              <m:t>k</m:t>
            </m:r>
          </m:e>
          <m:sub>
            <m:r>
              <w:rPr>
                <w:rFonts w:ascii="Cambria Math" w:hAnsi="Cambria Math"/>
                <w:noProof/>
                <w:color w:val="2E74B5" w:themeColor="accent1" w:themeShade="BF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noProof/>
            <w:color w:val="2E74B5" w:themeColor="accent1" w:themeShade="BF"/>
          </w:rPr>
          <m:t>≪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1</m:t>
        </m:r>
      </m:oMath>
      <w:r w:rsidRPr="00064CBE">
        <w:rPr>
          <w:rFonts w:ascii="Times New Roman" w:hAnsi="Times New Roman"/>
          <w:noProof/>
          <w:color w:val="2E74B5" w:themeColor="accent1" w:themeShade="BF"/>
        </w:rPr>
        <w:tab/>
        <w:t>(30)</w:t>
      </w: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b/>
          <w:bCs/>
          <w:noProof/>
          <w:color w:val="2E74B5" w:themeColor="accent1" w:themeShade="BF"/>
        </w:rPr>
        <w:t>Статистические моменты</w:t>
      </w: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 Запишем характеристическую функцию нового случайного процесса </w:t>
      </w:r>
      <m:oMath>
        <m:r>
          <w:rPr>
            <w:rFonts w:ascii="Cambria Math" w:hAnsi="Cambria Math"/>
            <w:noProof/>
            <w:color w:val="2E74B5" w:themeColor="accent1" w:themeShade="BF"/>
          </w:rPr>
          <m:t>z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(</m:t>
        </m:r>
        <m:sSub>
          <m:sSubPr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  <w:color w:val="2E74B5" w:themeColor="accent1" w:themeShade="B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(</m:t>
        </m:r>
        <m:r>
          <w:rPr>
            <w:rFonts w:ascii="Cambria Math" w:hAnsi="Cambria Math"/>
            <w:noProof/>
            <w:color w:val="2E74B5" w:themeColor="accent1" w:themeShade="BF"/>
          </w:rPr>
          <m:t>x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))</m:t>
        </m:r>
      </m:oMath>
      <w:r w:rsidRPr="00064CBE">
        <w:rPr>
          <w:rFonts w:ascii="Times New Roman" w:hAnsi="Times New Roman"/>
          <w:noProof/>
          <w:color w:val="2E74B5" w:themeColor="accent1" w:themeShade="BF"/>
        </w:rPr>
        <w:t xml:space="preserve"> по определению </w:t>
      </w:r>
    </w:p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ab/>
      </w:r>
      <m:oMath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Φ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(</m:t>
        </m:r>
        <m:r>
          <w:rPr>
            <w:rFonts w:ascii="Cambria Math" w:hAnsi="Cambria Math"/>
            <w:noProof/>
            <w:color w:val="2E74B5" w:themeColor="accent1" w:themeShade="BF"/>
          </w:rPr>
          <m:t>iθ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)=</m:t>
        </m:r>
        <m:r>
          <m:rPr>
            <m:sty m:val="p"/>
          </m:rPr>
          <w:rPr>
            <w:rFonts w:ascii="Cambria Math" w:hAnsi="Cambria Math"/>
            <w:noProof/>
            <w:color w:val="2E74B5" w:themeColor="accent1" w:themeShade="BF"/>
          </w:rPr>
          <m:t>〈</m:t>
        </m:r>
        <m:sSup>
          <m:sSupPr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noProof/>
                <w:color w:val="2E74B5" w:themeColor="accent1" w:themeShade="BF"/>
              </w:rPr>
              <m:t>e</m:t>
            </m:r>
          </m:e>
          <m:sup>
            <m:r>
              <w:rPr>
                <w:rFonts w:ascii="Cambria Math" w:hAnsi="Cambria Math"/>
                <w:noProof/>
                <w:color w:val="2E74B5" w:themeColor="accent1" w:themeShade="BF"/>
              </w:rPr>
              <m:t>iθz</m:t>
            </m:r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(</m:t>
            </m:r>
            <m:sSub>
              <m:sSubPr>
                <m:ctrlPr>
                  <w:rPr>
                    <w:rFonts w:ascii="Cambria Math" w:hAnsi="Cambria Math"/>
                    <w:color w:val="2E74B5" w:themeColor="accent1" w:themeShade="BF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2E74B5" w:themeColor="accent1" w:themeShade="B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(</m:t>
            </m:r>
            <m:r>
              <w:rPr>
                <w:rFonts w:ascii="Cambria Math" w:hAnsi="Cambria Math"/>
                <w:noProof/>
                <w:color w:val="2E74B5" w:themeColor="accent1" w:themeShade="BF"/>
              </w:rPr>
              <m:t>x</m:t>
            </m:r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))</m:t>
            </m:r>
          </m:sup>
        </m:sSup>
        <m:r>
          <m:rPr>
            <m:sty m:val="p"/>
          </m:rPr>
          <w:rPr>
            <w:rFonts w:ascii="Cambria Math" w:hAnsi="Cambria Math"/>
            <w:noProof/>
            <w:color w:val="2E74B5" w:themeColor="accent1" w:themeShade="BF"/>
          </w:rPr>
          <m:t>〉</m:t>
        </m:r>
      </m:oMath>
      <w:r w:rsidRPr="00064CBE">
        <w:rPr>
          <w:rFonts w:ascii="Times New Roman" w:hAnsi="Times New Roman"/>
          <w:noProof/>
          <w:color w:val="2E74B5" w:themeColor="accent1" w:themeShade="BF"/>
        </w:rPr>
        <w:tab/>
        <w:t>(31)</w:t>
      </w: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 Поскольку процесс </w:t>
      </w:r>
      <m:oMath>
        <m:r>
          <w:rPr>
            <w:rFonts w:ascii="Cambria Math" w:hAnsi="Cambria Math"/>
            <w:noProof/>
            <w:color w:val="2E74B5" w:themeColor="accent1" w:themeShade="BF"/>
          </w:rPr>
          <m:t>z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(</m:t>
        </m:r>
        <m:sSub>
          <m:sSubPr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  <w:color w:val="2E74B5" w:themeColor="accent1" w:themeShade="B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)</m:t>
        </m:r>
      </m:oMath>
      <w:r w:rsidRPr="00064CBE">
        <w:rPr>
          <w:rFonts w:ascii="Times New Roman" w:hAnsi="Times New Roman"/>
          <w:noProof/>
          <w:color w:val="2E74B5" w:themeColor="accent1" w:themeShade="BF"/>
        </w:rPr>
        <w:t xml:space="preserve"> стационарный, то от (31) можно перейти к </w:t>
      </w:r>
    </w:p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ab/>
      </w:r>
      <w:r w:rsidRPr="00064CBE">
        <w:rPr>
          <w:rFonts w:ascii="Times New Roman" w:hAnsi="Times New Roman"/>
          <w:noProof/>
          <w:color w:val="2E74B5" w:themeColor="accent1" w:themeShade="BF"/>
        </w:rPr>
        <w:br/>
      </w:r>
      <w:r w:rsidRPr="00064CBE">
        <w:rPr>
          <w:rFonts w:ascii="Times New Roman" w:hAnsi="Times New Roman"/>
          <w:noProof/>
          <w:color w:val="2E74B5" w:themeColor="accent1" w:themeShade="BF"/>
        </w:rPr>
        <w:br/>
      </w:r>
      <w:r w:rsidRPr="00064CBE">
        <w:rPr>
          <w:rFonts w:ascii="Times New Roman" w:hAnsi="Times New Roman"/>
          <w:noProof/>
          <w:color w:val="2E74B5" w:themeColor="accent1" w:themeShade="BF"/>
        </w:rPr>
        <w:tab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064CBE" w:rsidTr="001D712C">
        <w:trPr>
          <w:trHeight w:val="1125"/>
        </w:trPr>
        <w:tc>
          <w:tcPr>
            <w:tcW w:w="8926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  <w:color w:val="2E74B5" w:themeColor="accent1" w:themeShade="BF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(</m:t>
                </m:r>
                <m:r>
                  <w:rPr>
                    <w:rFonts w:ascii="Cambria Math" w:hAnsi="Cambria Math"/>
                    <w:noProof/>
                    <w:color w:val="2E74B5" w:themeColor="accent1" w:themeShade="BF"/>
                  </w:rPr>
                  <m:t>iθ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)=</m:t>
                </m:r>
                <m:limLow>
                  <m:limLow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L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L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/>
                        <w:noProof/>
                        <w:color w:val="2E74B5" w:themeColor="accent1" w:themeShade="BF"/>
                        <w:sz w:val="22"/>
                        <w:szCs w:val="22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-</m:t>
                    </m:r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L</m:t>
                    </m:r>
                  </m:sub>
                  <m:sup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L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‍</m:t>
                    </m:r>
                  </m:e>
                </m:nary>
                <m:sSup>
                  <m:s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iθz</m:t>
                    </m:r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color w:val="2E74B5" w:themeColor="accent1" w:themeShade="BF"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2E74B5" w:themeColor="accent1" w:themeShade="BF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2E74B5" w:themeColor="accent1" w:themeShade="BF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0</m:t>
                            </m:r>
                          </m:sub>
                        </m:sSub>
                      </m:e>
                    </m:d>
                  </m:sup>
                </m:sSup>
                <m:r>
                  <w:rPr>
                    <w:rFonts w:ascii="Cambria Math" w:hAnsi="Cambria Math"/>
                    <w:noProof/>
                    <w:color w:val="2E74B5" w:themeColor="accent1" w:themeShade="BF"/>
                    <w:lang w:val="en-US"/>
                  </w:rPr>
                  <m:t>d</m:t>
                </m:r>
                <m:r>
                  <w:rPr>
                    <w:rFonts w:ascii="Cambria Math" w:hAnsi="Cambria Math"/>
                    <w:noProof/>
                    <w:color w:val="2E74B5" w:themeColor="accent1" w:themeShade="BF"/>
                  </w:rPr>
                  <m:t>x</m:t>
                </m:r>
              </m:oMath>
            </m:oMathPara>
          </w:p>
        </w:tc>
        <w:tc>
          <w:tcPr>
            <w:tcW w:w="753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jc w:val="right"/>
              <w:rPr>
                <w:rFonts w:ascii="Times New Roman" w:hAnsi="Times New Roman"/>
                <w:noProof/>
                <w:color w:val="2E74B5" w:themeColor="accent1" w:themeShade="BF"/>
              </w:rPr>
            </w:pPr>
          </w:p>
        </w:tc>
      </w:tr>
      <w:tr w:rsidR="001D712C" w:rsidRPr="00064CBE" w:rsidTr="001D712C">
        <w:tc>
          <w:tcPr>
            <w:tcW w:w="8926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  <w:color w:val="2E74B5" w:themeColor="accent1" w:themeShade="BF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w:lastRenderedPageBreak/>
                  <m:t>Φ</m:t>
                </m:r>
                <m:d>
                  <m:dPr>
                    <m:ctrlPr>
                      <w:rPr>
                        <w:rFonts w:ascii="Cambria Math" w:hAnsi="Cambria Math"/>
                        <w:noProof/>
                        <w:color w:val="2E74B5" w:themeColor="accent1" w:themeShade="BF"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iθ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L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L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/>
                        <w:noProof/>
                        <w:color w:val="2E74B5" w:themeColor="accent1" w:themeShade="BF"/>
                        <w:sz w:val="22"/>
                        <w:szCs w:val="22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-</m:t>
                    </m:r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L</m:t>
                    </m:r>
                  </m:sub>
                  <m:sup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L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‍</m:t>
                    </m:r>
                  </m:e>
                </m:nary>
                <m:sSup>
                  <m:s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iθz</m:t>
                    </m:r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color w:val="2E74B5" w:themeColor="accent1" w:themeShade="BF"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2E74B5" w:themeColor="accent1" w:themeShade="BF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2E74B5" w:themeColor="accent1" w:themeShade="BF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0</m:t>
                            </m:r>
                          </m:sub>
                        </m:sSub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(1+</m:t>
                </m:r>
                <m:r>
                  <w:rPr>
                    <w:rFonts w:ascii="Cambria Math" w:hAnsi="Cambria Math"/>
                    <w:noProof/>
                    <w:color w:val="2E74B5" w:themeColor="accent1" w:themeShade="BF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'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))</m:t>
                </m:r>
                <m:sSub>
                  <m:sSub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color w:val="2E74B5" w:themeColor="accent1" w:themeShade="BF"/>
                  </w:rPr>
                  <m:t>dx</m:t>
                </m:r>
              </m:oMath>
            </m:oMathPara>
          </w:p>
        </w:tc>
        <w:tc>
          <w:tcPr>
            <w:tcW w:w="753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  <w:color w:val="2E74B5" w:themeColor="accent1" w:themeShade="BF"/>
              </w:rPr>
            </w:pPr>
            <w:r w:rsidRPr="00064CBE">
              <w:rPr>
                <w:rFonts w:ascii="Times New Roman" w:hAnsi="Times New Roman"/>
                <w:noProof/>
                <w:color w:val="2E74B5" w:themeColor="accent1" w:themeShade="BF"/>
                <w:lang w:val="en-US"/>
              </w:rPr>
              <w:t xml:space="preserve"> </w:t>
            </w:r>
            <w:r w:rsidRPr="00064CBE">
              <w:rPr>
                <w:rFonts w:ascii="Times New Roman" w:hAnsi="Times New Roman"/>
                <w:noProof/>
                <w:color w:val="2E74B5" w:themeColor="accent1" w:themeShade="BF"/>
              </w:rPr>
              <w:t>(32)</w:t>
            </w:r>
          </w:p>
        </w:tc>
      </w:tr>
    </w:tbl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Поскольку </w:t>
      </w:r>
      <m:oMath>
        <m:r>
          <w:rPr>
            <w:rFonts w:ascii="Cambria Math" w:hAnsi="Cambria Math"/>
            <w:noProof/>
            <w:color w:val="2E74B5" w:themeColor="accent1" w:themeShade="BF"/>
          </w:rPr>
          <m:t>z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(</m:t>
        </m:r>
        <m:sSub>
          <m:sSubPr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  <w:color w:val="2E74B5" w:themeColor="accent1" w:themeShade="B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)</m:t>
        </m:r>
      </m:oMath>
      <w:r w:rsidRPr="00064CBE">
        <w:rPr>
          <w:rFonts w:ascii="Times New Roman" w:hAnsi="Times New Roman"/>
          <w:noProof/>
          <w:color w:val="2E74B5" w:themeColor="accent1" w:themeShade="BF"/>
        </w:rPr>
        <w:t xml:space="preserve"> стационарный процесс, а </w:t>
      </w:r>
      <m:oMath>
        <m:r>
          <w:rPr>
            <w:rFonts w:ascii="Cambria Math" w:hAnsi="Cambria Math"/>
            <w:noProof/>
            <w:color w:val="2E74B5" w:themeColor="accent1" w:themeShade="BF"/>
          </w:rPr>
          <m:t>D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'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(</m:t>
        </m:r>
        <m:sSub>
          <m:sSubPr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noProof/>
                <w:color w:val="2E74B5" w:themeColor="accent1" w:themeShade="B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)</m:t>
        </m:r>
      </m:oMath>
      <w:r w:rsidRPr="00064CBE">
        <w:rPr>
          <w:rFonts w:ascii="Times New Roman" w:hAnsi="Times New Roman"/>
          <w:noProof/>
          <w:color w:val="2E74B5" w:themeColor="accent1" w:themeShade="BF"/>
        </w:rPr>
        <w:t xml:space="preserve"> стационарен по нашему определению, то (32) преобразуется к виду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064CBE" w:rsidTr="001D712C">
        <w:tc>
          <w:tcPr>
            <w:tcW w:w="8926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  <w:color w:val="2E74B5" w:themeColor="accent1" w:themeShade="BF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(</m:t>
                </m:r>
                <m:r>
                  <w:rPr>
                    <w:rFonts w:ascii="Cambria Math" w:hAnsi="Cambria Math"/>
                    <w:noProof/>
                    <w:color w:val="2E74B5" w:themeColor="accent1" w:themeShade="BF"/>
                  </w:rPr>
                  <m:t>iθ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)=(1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-</m:t>
                </m:r>
                <m:r>
                  <w:rPr>
                    <w:rFonts w:ascii="Cambria Math" w:hAnsi="Cambria Math"/>
                    <w:noProof/>
                    <w:color w:val="2E74B5" w:themeColor="accent1" w:themeShade="BF"/>
                  </w:rPr>
                  <m:t>iθ</m:t>
                </m:r>
                <m:sSubSup>
                  <m:sSub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)exp(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),</m:t>
                </m:r>
              </m:oMath>
            </m:oMathPara>
          </w:p>
        </w:tc>
        <w:tc>
          <w:tcPr>
            <w:tcW w:w="753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  <w:r w:rsidRPr="00064CBE">
              <w:rPr>
                <w:rFonts w:ascii="Times New Roman" w:hAnsi="Times New Roman"/>
                <w:noProof/>
                <w:color w:val="2E74B5" w:themeColor="accent1" w:themeShade="BF"/>
                <w:lang w:val="en-US"/>
              </w:rPr>
              <w:t xml:space="preserve"> </w:t>
            </w:r>
            <w:r w:rsidRPr="00064CBE">
              <w:rPr>
                <w:rFonts w:ascii="Times New Roman" w:hAnsi="Times New Roman"/>
                <w:noProof/>
                <w:color w:val="2E74B5" w:themeColor="accent1" w:themeShade="BF"/>
              </w:rPr>
              <w:t>(33)</w:t>
            </w:r>
          </w:p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  <w:color w:val="2E74B5" w:themeColor="accent1" w:themeShade="BF"/>
              </w:rPr>
            </w:pPr>
          </w:p>
        </w:tc>
      </w:tr>
    </w:tbl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ab/>
      </w:r>
      <w:r w:rsidRPr="00064CBE">
        <w:rPr>
          <w:rFonts w:ascii="Times New Roman" w:hAnsi="Times New Roman"/>
          <w:noProof/>
          <w:color w:val="2E74B5" w:themeColor="accent1" w:themeShade="BF"/>
        </w:rPr>
        <w:tab/>
      </w: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 где </w:t>
      </w:r>
      <m:oMath>
        <m:sSubSup>
          <m:sSubSupPr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  <w:noProof/>
                <w:color w:val="2E74B5" w:themeColor="accent1" w:themeShade="BF"/>
              </w:rPr>
              <m:t>σ</m:t>
            </m:r>
          </m:e>
          <m:sub>
            <m:r>
              <w:rPr>
                <w:rFonts w:ascii="Cambria Math" w:hAnsi="Cambria Math"/>
                <w:noProof/>
                <w:color w:val="2E74B5" w:themeColor="accent1" w:themeShade="BF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2</m:t>
            </m:r>
          </m:sup>
        </m:sSubSup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=</m:t>
        </m:r>
        <m:nary>
          <m:naryPr>
            <m:limLoc m:val="undOvr"/>
            <m:ctrlPr>
              <w:rPr>
                <w:rFonts w:ascii="Cambria Math" w:hAnsi="Cambria Math"/>
                <w:noProof/>
                <w:color w:val="2E74B5" w:themeColor="accent1" w:themeShade="BF"/>
                <w:sz w:val="22"/>
                <w:szCs w:val="22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noProof/>
                <w:color w:val="2E74B5" w:themeColor="accent1" w:themeShade="BF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‍</m:t>
            </m:r>
          </m:e>
        </m:nary>
        <m:sSup>
          <m:sSupPr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noProof/>
                <w:color w:val="2E74B5" w:themeColor="accent1" w:themeShade="BF"/>
              </w:rPr>
              <m:t>k</m:t>
            </m:r>
          </m:e>
          <m:sup>
            <m:r>
              <w:rPr>
                <w:rFonts w:ascii="Cambria Math" w:hAnsi="Cambria Math"/>
                <w:noProof/>
                <w:color w:val="2E74B5" w:themeColor="accent1" w:themeShade="BF"/>
              </w:rPr>
              <m:t>n</m:t>
            </m:r>
          </m:sup>
        </m:sSup>
        <m:r>
          <w:rPr>
            <w:rFonts w:ascii="Cambria Math" w:hAnsi="Cambria Math"/>
            <w:noProof/>
            <w:color w:val="2E74B5" w:themeColor="accent1" w:themeShade="BF"/>
          </w:rPr>
          <m:t>S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(</m:t>
        </m:r>
        <m:r>
          <w:rPr>
            <w:rFonts w:ascii="Cambria Math" w:hAnsi="Cambria Math"/>
            <w:noProof/>
            <w:color w:val="2E74B5" w:themeColor="accent1" w:themeShade="BF"/>
          </w:rPr>
          <m:t>k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)</m:t>
        </m:r>
        <m:r>
          <w:rPr>
            <w:rFonts w:ascii="Cambria Math" w:hAnsi="Cambria Math"/>
            <w:noProof/>
            <w:color w:val="2E74B5" w:themeColor="accent1" w:themeShade="BF"/>
          </w:rPr>
          <m:t>k</m:t>
        </m:r>
      </m:oMath>
      <w:r w:rsidRPr="00064CBE">
        <w:rPr>
          <w:rFonts w:ascii="Times New Roman" w:hAnsi="Times New Roman"/>
          <w:noProof/>
          <w:color w:val="2E74B5" w:themeColor="accent1" w:themeShade="BF"/>
        </w:rPr>
        <w:t xml:space="preserve"> – момент </w:t>
      </w:r>
      <m:oMath>
        <m:r>
          <w:rPr>
            <w:rFonts w:ascii="Cambria Math" w:hAnsi="Cambria Math"/>
            <w:noProof/>
            <w:color w:val="2E74B5" w:themeColor="accent1" w:themeShade="BF"/>
          </w:rPr>
          <m:t>n</m:t>
        </m:r>
      </m:oMath>
      <w:r w:rsidRPr="00064CBE">
        <w:rPr>
          <w:rFonts w:ascii="Times New Roman" w:hAnsi="Times New Roman"/>
          <w:noProof/>
          <w:color w:val="2E74B5" w:themeColor="accent1" w:themeShade="BF"/>
        </w:rPr>
        <w:t>-го порядка спектра волнения.</w:t>
      </w: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Зная характеристическую функцию не сложно получить необходимые статистические моменты дифференцируя (33)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064CBE" w:rsidTr="001D712C">
        <w:tc>
          <w:tcPr>
            <w:tcW w:w="8926" w:type="dxa"/>
          </w:tcPr>
          <w:p w:rsidR="001D712C" w:rsidRPr="00064CBE" w:rsidRDefault="00243599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  <w:color w:val="2E74B5" w:themeColor="accent1" w:themeShade="B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i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-</m:t>
                    </m:r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n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noProof/>
                        <w:color w:val="2E74B5" w:themeColor="accent1" w:themeShade="BF"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ⅆ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(</m:t>
                    </m:r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iθ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ⅆ</m:t>
                    </m:r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θ</m:t>
                    </m:r>
                  </m:den>
                </m:f>
              </m:oMath>
            </m:oMathPara>
          </w:p>
        </w:tc>
        <w:tc>
          <w:tcPr>
            <w:tcW w:w="753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  <w:color w:val="2E74B5" w:themeColor="accent1" w:themeShade="BF"/>
              </w:rPr>
            </w:pPr>
            <w:r w:rsidRPr="00064CBE">
              <w:rPr>
                <w:rFonts w:ascii="Times New Roman" w:hAnsi="Times New Roman"/>
                <w:noProof/>
                <w:color w:val="2E74B5" w:themeColor="accent1" w:themeShade="BF"/>
                <w:lang w:val="en-US"/>
              </w:rPr>
              <w:t xml:space="preserve"> </w:t>
            </w:r>
            <w:r w:rsidRPr="00064CBE">
              <w:rPr>
                <w:rFonts w:ascii="Times New Roman" w:hAnsi="Times New Roman"/>
                <w:noProof/>
                <w:color w:val="2E74B5" w:themeColor="accent1" w:themeShade="BF"/>
              </w:rPr>
              <w:t>(34)</w:t>
            </w:r>
          </w:p>
        </w:tc>
      </w:tr>
    </w:tbl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Следовательно, среднее и дисперсия случаного процесса </w:t>
      </w:r>
      <m:oMath>
        <m:r>
          <w:rPr>
            <w:rFonts w:ascii="Cambria Math" w:hAnsi="Times New Roman"/>
            <w:noProof/>
            <w:color w:val="2E74B5" w:themeColor="accent1" w:themeShade="BF"/>
          </w:rPr>
          <m:t>z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(</m:t>
        </m:r>
        <m:sSub>
          <m:sSubPr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sSubPr>
          <m:e>
            <m:r>
              <w:rPr>
                <w:rFonts w:ascii="Cambria Math" w:hAnsi="Times New Roman"/>
                <w:noProof/>
                <w:color w:val="2E74B5" w:themeColor="accent1" w:themeShade="B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)</m:t>
        </m:r>
      </m:oMath>
      <w:r w:rsidRPr="00064CBE">
        <w:rPr>
          <w:rFonts w:ascii="Times New Roman" w:hAnsi="Times New Roman"/>
          <w:noProof/>
          <w:color w:val="2E74B5" w:themeColor="accent1" w:themeShade="BF"/>
        </w:rPr>
        <w:t xml:space="preserve"> будут равны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064CBE" w:rsidTr="001D712C">
        <w:tc>
          <w:tcPr>
            <w:tcW w:w="8926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  <w:color w:val="2E74B5" w:themeColor="accent1" w:themeShade="BF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noProof/>
                    <w:color w:val="2E74B5" w:themeColor="accent1" w:themeShade="BF"/>
                  </w:rPr>
                  <m:t>〈</m:t>
                </m:r>
                <m: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color w:val="2E74B5" w:themeColor="accent1" w:themeShade="BF"/>
                  </w:rPr>
                  <m:t>〉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 xml:space="preserve">,   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color w:val="2E74B5" w:themeColor="accent1" w:themeShade="BF"/>
                  </w:rPr>
                  <m:t>〈</m:t>
                </m:r>
                <m:sSup>
                  <m:s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  <w:color w:val="2E74B5" w:themeColor="accent1" w:themeShade="BF"/>
                  </w:rPr>
                  <m:t>〉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753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  <w:r w:rsidRPr="00064CBE">
              <w:rPr>
                <w:rFonts w:ascii="Times New Roman" w:hAnsi="Times New Roman"/>
                <w:noProof/>
                <w:color w:val="2E74B5" w:themeColor="accent1" w:themeShade="BF"/>
                <w:lang w:val="en-US"/>
              </w:rPr>
              <w:t xml:space="preserve"> </w:t>
            </w:r>
            <w:r w:rsidRPr="00064CBE">
              <w:rPr>
                <w:rFonts w:ascii="Times New Roman" w:hAnsi="Times New Roman"/>
                <w:noProof/>
                <w:color w:val="2E74B5" w:themeColor="accent1" w:themeShade="BF"/>
              </w:rPr>
              <w:t>(35)</w:t>
            </w:r>
          </w:p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  <w:color w:val="2E74B5" w:themeColor="accent1" w:themeShade="BF"/>
              </w:rPr>
            </w:pPr>
          </w:p>
        </w:tc>
      </w:tr>
      <w:tr w:rsidR="001D712C" w:rsidRPr="00064CBE" w:rsidTr="001D712C">
        <w:tc>
          <w:tcPr>
            <w:tcW w:w="8926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  <w:color w:val="2E74B5" w:themeColor="accent1" w:themeShade="BF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noProof/>
                    <w:color w:val="2E74B5" w:themeColor="accent1" w:themeShade="BF"/>
                  </w:rPr>
                  <m:t>〈</m:t>
                </m:r>
                <m:sSup>
                  <m:s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  <w:color w:val="2E74B5" w:themeColor="accent1" w:themeShade="BF"/>
                  </w:rPr>
                  <m:t>〉-〈</m:t>
                </m:r>
                <m: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〉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noProof/>
                    <w:color w:val="2E74B5" w:themeColor="accent1" w:themeShade="BF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4</m:t>
                    </m:r>
                  </m:sup>
                </m:sSubSup>
              </m:oMath>
            </m:oMathPara>
          </w:p>
        </w:tc>
        <w:tc>
          <w:tcPr>
            <w:tcW w:w="753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  <w:r w:rsidRPr="00064CBE">
              <w:rPr>
                <w:rFonts w:ascii="Times New Roman" w:hAnsi="Times New Roman"/>
                <w:noProof/>
                <w:color w:val="2E74B5" w:themeColor="accent1" w:themeShade="BF"/>
                <w:lang w:val="en-US"/>
              </w:rPr>
              <w:t xml:space="preserve"> </w:t>
            </w:r>
            <w:r w:rsidRPr="00064CBE">
              <w:rPr>
                <w:rFonts w:ascii="Times New Roman" w:hAnsi="Times New Roman"/>
                <w:noProof/>
                <w:color w:val="2E74B5" w:themeColor="accent1" w:themeShade="BF"/>
              </w:rPr>
              <w:t>(36)</w:t>
            </w:r>
          </w:p>
        </w:tc>
      </w:tr>
    </w:tbl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Также не сложно получить связь наклонов в смещенных координатах </w:t>
      </w:r>
      <m:oMath>
        <m:r>
          <w:rPr>
            <w:rFonts w:ascii="Cambria Math" w:hAnsi="Times New Roman"/>
            <w:noProof/>
            <w:color w:val="2E74B5" w:themeColor="accent1" w:themeShade="BF"/>
          </w:rPr>
          <m:t>x</m:t>
        </m:r>
      </m:oMath>
      <w:r w:rsidRPr="00064CBE">
        <w:rPr>
          <w:rFonts w:ascii="Times New Roman" w:hAnsi="Times New Roman"/>
          <w:noProof/>
          <w:color w:val="2E74B5" w:themeColor="accent1" w:themeShade="BF"/>
        </w:rPr>
        <w:t xml:space="preserve"> с наклонами в несмещенных координатах </w:t>
      </w:r>
      <m:oMath>
        <m:sSub>
          <m:sSubPr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sSubPr>
          <m:e>
            <m:r>
              <w:rPr>
                <w:rFonts w:ascii="Cambria Math" w:hAnsi="Times New Roman"/>
                <w:noProof/>
                <w:color w:val="2E74B5" w:themeColor="accent1" w:themeShade="B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0</m:t>
            </m:r>
          </m:sub>
        </m:sSub>
      </m:oMath>
      <w:r w:rsidRPr="00064CBE">
        <w:rPr>
          <w:rFonts w:ascii="Times New Roman" w:hAnsi="Times New Roman"/>
          <w:noProof/>
          <w:color w:val="2E74B5" w:themeColor="accent1" w:themeShade="BF"/>
        </w:rPr>
        <w:t xml:space="preserve"> пользуясь определением наклонов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064CBE" w:rsidTr="001D712C">
        <w:tc>
          <w:tcPr>
            <w:tcW w:w="8926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  <w:color w:val="2E74B5" w:themeColor="accent1" w:themeShade="BF"/>
              </w:rPr>
            </w:pPr>
            <m:oMathPara>
              <m:oMath>
                <m: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'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(</m:t>
                </m:r>
                <m: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noProof/>
                        <w:color w:val="2E74B5" w:themeColor="accent1" w:themeShade="BF"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ⅆ</m:t>
                    </m:r>
                    <m: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(</m:t>
                    </m:r>
                    <m: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ⅆ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'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2E74B5" w:themeColor="accent1" w:themeShade="BF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1+</m:t>
                    </m:r>
                    <m: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'</m:t>
                    </m:r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2E74B5" w:themeColor="accent1" w:themeShade="BF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  <w:r w:rsidRPr="00064CBE">
              <w:rPr>
                <w:rFonts w:ascii="Times New Roman" w:hAnsi="Times New Roman"/>
                <w:noProof/>
                <w:color w:val="2E74B5" w:themeColor="accent1" w:themeShade="BF"/>
                <w:lang w:val="en-US"/>
              </w:rPr>
              <w:t xml:space="preserve"> </w:t>
            </w:r>
            <w:r w:rsidRPr="00064CBE">
              <w:rPr>
                <w:rFonts w:ascii="Times New Roman" w:hAnsi="Times New Roman"/>
                <w:noProof/>
                <w:color w:val="2E74B5" w:themeColor="accent1" w:themeShade="BF"/>
              </w:rPr>
              <w:t>(37)</w:t>
            </w:r>
          </w:p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/>
                <w:noProof/>
                <w:color w:val="2E74B5" w:themeColor="accent1" w:themeShade="BF"/>
              </w:rPr>
            </w:pPr>
          </w:p>
        </w:tc>
      </w:tr>
    </w:tbl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p w:rsidR="001D712C" w:rsidRPr="00064CBE" w:rsidRDefault="00826D64" w:rsidP="001D712C">
      <w:pPr>
        <w:pStyle w:val="4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color w:val="2E74B5" w:themeColor="accent1" w:themeShade="BF"/>
        </w:rPr>
      </w:pPr>
      <w:r>
        <w:rPr>
          <w:rFonts w:ascii="Times New Roman" w:hAnsi="Times New Roman" w:cs="Times New Roman"/>
          <w:color w:val="2E74B5" w:themeColor="accent1" w:themeShade="BF"/>
        </w:rPr>
        <w:t>2.2.6</w:t>
      </w:r>
      <w:r w:rsidR="001D712C" w:rsidRPr="00064CBE">
        <w:rPr>
          <w:rFonts w:ascii="Times New Roman" w:hAnsi="Times New Roman" w:cs="Times New Roman"/>
          <w:color w:val="2E74B5" w:themeColor="accent1" w:themeShade="BF"/>
        </w:rPr>
        <w:t xml:space="preserve">.2  </w:t>
      </w:r>
      <w:bookmarkStart w:id="9" w:name="GrindEQpgref5ec6d4818"/>
      <w:bookmarkEnd w:id="9"/>
      <w:r w:rsidR="001D712C" w:rsidRPr="00064CBE">
        <w:rPr>
          <w:rFonts w:ascii="Times New Roman" w:hAnsi="Times New Roman" w:cs="Times New Roman"/>
          <w:color w:val="2E74B5" w:themeColor="accent1" w:themeShade="BF"/>
        </w:rPr>
        <w:t>Трехмерный случай</w:t>
      </w: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 Для трехмерного случая Пирсон [?] предоставил решение линеаризованных уравнений движения для невязкой жидкости в лагранжевых координатахх. Он показал, что в глубокой воде положение частиц на свободной поверхности задается следующими параметрическими уравнениями </w:t>
      </w:r>
    </w:p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ab/>
      </w:r>
      <w:r w:rsidRPr="00064CBE">
        <w:rPr>
          <w:rFonts w:ascii="Times New Roman" w:hAnsi="Times New Roman"/>
          <w:noProof/>
          <w:color w:val="2E74B5" w:themeColor="accent1" w:themeShade="BF"/>
        </w:rPr>
        <w:tab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7"/>
        <w:gridCol w:w="222"/>
      </w:tblGrid>
      <w:tr w:rsidR="001D712C" w:rsidRPr="00064CBE" w:rsidTr="001D712C">
        <w:tc>
          <w:tcPr>
            <w:tcW w:w="9404" w:type="dxa"/>
          </w:tcPr>
          <w:tbl>
            <w:tblPr>
              <w:tblStyle w:val="a3"/>
              <w:tblW w:w="967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679"/>
              <w:gridCol w:w="992"/>
            </w:tblGrid>
            <w:tr w:rsidR="001D712C" w:rsidRPr="00064CBE" w:rsidTr="001D712C">
              <w:tc>
                <w:tcPr>
                  <w:tcW w:w="86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D712C" w:rsidRPr="00064CBE" w:rsidRDefault="00243599" w:rsidP="001D712C">
                  <w:pPr>
                    <w:tabs>
                      <w:tab w:val="center" w:pos="4800"/>
                      <w:tab w:val="right" w:pos="9500"/>
                    </w:tabs>
                    <w:rPr>
                      <w:rFonts w:ascii="Times New Roman" w:hAnsi="Times New Roman"/>
                      <w:color w:val="2E74B5" w:themeColor="accent1" w:themeShade="BF"/>
                    </w:rPr>
                  </w:pPr>
                  <m:oMathPara>
                    <m:oMath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color w:val="2E74B5" w:themeColor="accent1" w:themeShade="BF"/>
                              <w:sz w:val="22"/>
                              <w:szCs w:val="22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z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(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r</m:t>
                                </m:r>
                              </m:e>
                            </m:acc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,</m:t>
                            </m:r>
                            <m: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t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)=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N</m:t>
                                </m:r>
                              </m:sup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‍</m:t>
                                </m:r>
                              </m:e>
                            </m:nary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M</m:t>
                                </m:r>
                              </m:sup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‍</m:t>
                                </m:r>
                              </m:e>
                            </m:nary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</w:rPr>
                                  <m:t>κ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)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 Math"/>
                                <w:noProof/>
                                <w:color w:val="2E74B5" w:themeColor="accent1" w:themeShade="BF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</w:rPr>
                                  <m:t>κ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)cos(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t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+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</w:rPr>
                                  <m:t>κ</m:t>
                                </m:r>
                              </m:e>
                            </m:acc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color w:val="2E74B5" w:themeColor="accent1" w:themeShade="BF"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Times New Roman"/>
                                        <w:noProof/>
                                        <w:color w:val="2E74B5" w:themeColor="accent1" w:themeShade="BF"/>
                                      </w:rPr>
                                      <m:t>r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0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</w:rPr>
                                  <m:t>ψ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nm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),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0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2E74B5" w:themeColor="accent1" w:themeShade="BF"/>
                              </w:rPr>
                              <m:t>-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N</m:t>
                                </m:r>
                              </m:sup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‍</m:t>
                                </m:r>
                              </m:e>
                            </m:nary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M</m:t>
                                </m:r>
                              </m:sup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‍</m:t>
                                </m:r>
                              </m:e>
                            </m:nary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</w:rPr>
                                  <m:t>κ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)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 Math"/>
                                <w:noProof/>
                                <w:color w:val="2E74B5" w:themeColor="accent1" w:themeShade="BF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</w:rPr>
                                  <m:t>κ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)cos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sin(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t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+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</w:rPr>
                                  <m:t>κ</m:t>
                                </m:r>
                              </m:e>
                            </m:acc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color w:val="2E74B5" w:themeColor="accent1" w:themeShade="BF"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Times New Roman"/>
                                        <w:noProof/>
                                        <w:color w:val="2E74B5" w:themeColor="accent1" w:themeShade="BF"/>
                                      </w:rPr>
                                      <m:t>r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0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</w:rPr>
                                  <m:t>ψ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nm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),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y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0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2E74B5" w:themeColor="accent1" w:themeShade="BF"/>
                              </w:rPr>
                              <m:t>-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N</m:t>
                                </m:r>
                              </m:sup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‍</m:t>
                                </m:r>
                              </m:e>
                            </m:nary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M</m:t>
                                </m:r>
                              </m:sup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‍</m:t>
                                </m:r>
                              </m:e>
                            </m:nary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</w:rPr>
                                  <m:t>κ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)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 Math"/>
                                <w:noProof/>
                                <w:color w:val="2E74B5" w:themeColor="accent1" w:themeShade="BF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</w:rPr>
                                  <m:t>κ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)sin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sin(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t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+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</w:rPr>
                                  <m:t>κ</m:t>
                                </m:r>
                              </m:e>
                            </m:acc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color w:val="2E74B5" w:themeColor="accent1" w:themeShade="BF"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Times New Roman"/>
                                        <w:noProof/>
                                        <w:color w:val="2E74B5" w:themeColor="accent1" w:themeShade="BF"/>
                                      </w:rPr>
                                      <m:t>r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0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2E74B5" w:themeColor="accent1" w:themeShade="BF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2E74B5" w:themeColor="accent1" w:themeShade="BF"/>
                                  </w:rPr>
                                  <m:t>ψ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noProof/>
                                    <w:color w:val="2E74B5" w:themeColor="accent1" w:themeShade="BF"/>
                                  </w:rPr>
                                  <m:t>nm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noProof/>
                                <w:color w:val="2E74B5" w:themeColor="accent1" w:themeShade="BF"/>
                              </w:rPr>
                              <m:t>),</m:t>
                            </m:r>
                          </m:e>
                        </m:mr>
                      </m:m>
                    </m:oMath>
                  </m:oMathPara>
                </w:p>
              </w:tc>
              <w:tc>
                <w:tcPr>
                  <w:tcW w:w="9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D712C" w:rsidRPr="00064CBE" w:rsidRDefault="001D712C" w:rsidP="001D712C">
                  <w:pPr>
                    <w:tabs>
                      <w:tab w:val="center" w:pos="4800"/>
                      <w:tab w:val="right" w:pos="9500"/>
                    </w:tabs>
                    <w:rPr>
                      <w:rFonts w:ascii="Times New Roman" w:hAnsi="Times New Roman"/>
                      <w:noProof/>
                      <w:color w:val="2E74B5" w:themeColor="accent1" w:themeShade="BF"/>
                    </w:rPr>
                  </w:pPr>
                </w:p>
                <w:p w:rsidR="001D712C" w:rsidRPr="00064CBE" w:rsidRDefault="001D712C" w:rsidP="001D712C">
                  <w:pPr>
                    <w:tabs>
                      <w:tab w:val="center" w:pos="4800"/>
                      <w:tab w:val="right" w:pos="9500"/>
                    </w:tabs>
                    <w:rPr>
                      <w:rFonts w:ascii="Times New Roman" w:hAnsi="Times New Roman"/>
                      <w:noProof/>
                      <w:color w:val="2E74B5" w:themeColor="accent1" w:themeShade="BF"/>
                    </w:rPr>
                  </w:pPr>
                </w:p>
                <w:p w:rsidR="001D712C" w:rsidRPr="00064CBE" w:rsidRDefault="001D712C" w:rsidP="001D712C">
                  <w:pPr>
                    <w:tabs>
                      <w:tab w:val="center" w:pos="4800"/>
                      <w:tab w:val="right" w:pos="9500"/>
                    </w:tabs>
                    <w:rPr>
                      <w:rFonts w:ascii="Times New Roman" w:hAnsi="Times New Roman"/>
                      <w:noProof/>
                      <w:color w:val="2E74B5" w:themeColor="accent1" w:themeShade="BF"/>
                    </w:rPr>
                  </w:pPr>
                </w:p>
                <w:p w:rsidR="001D712C" w:rsidRPr="00064CBE" w:rsidRDefault="001D712C" w:rsidP="001D712C">
                  <w:pPr>
                    <w:tabs>
                      <w:tab w:val="center" w:pos="4800"/>
                      <w:tab w:val="right" w:pos="9500"/>
                    </w:tabs>
                    <w:rPr>
                      <w:rFonts w:ascii="Times New Roman" w:hAnsi="Times New Roman"/>
                      <w:color w:val="2E74B5" w:themeColor="accent1" w:themeShade="BF"/>
                      <w:lang w:val="en-US"/>
                    </w:rPr>
                  </w:pPr>
                  <w:r w:rsidRPr="00064CBE">
                    <w:rPr>
                      <w:rFonts w:ascii="Times New Roman" w:hAnsi="Times New Roman"/>
                      <w:noProof/>
                      <w:color w:val="2E74B5" w:themeColor="accent1" w:themeShade="BF"/>
                    </w:rPr>
                    <w:t>(38</w:t>
                  </w:r>
                  <w:r w:rsidRPr="00064CBE">
                    <w:rPr>
                      <w:rFonts w:ascii="Times New Roman" w:hAnsi="Times New Roman"/>
                      <w:noProof/>
                      <w:color w:val="2E74B5" w:themeColor="accent1" w:themeShade="BF"/>
                      <w:lang w:val="en-US"/>
                    </w:rPr>
                    <w:t>)</w:t>
                  </w:r>
                </w:p>
              </w:tc>
            </w:tr>
          </w:tbl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color w:val="2E74B5" w:themeColor="accent1" w:themeShade="BF"/>
              </w:rPr>
            </w:pPr>
          </w:p>
        </w:tc>
        <w:tc>
          <w:tcPr>
            <w:tcW w:w="285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</w:p>
        </w:tc>
      </w:tr>
    </w:tbl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 где </w:t>
      </w:r>
      <m:oMath>
        <m:acc>
          <m:accPr>
            <m:chr m:val="⃗"/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noProof/>
                <w:color w:val="2E74B5" w:themeColor="accent1" w:themeShade="BF"/>
              </w:rPr>
              <m:t>κ</m:t>
            </m:r>
          </m:e>
        </m:acc>
      </m:oMath>
      <w:r w:rsidRPr="00064CBE">
        <w:rPr>
          <w:rFonts w:ascii="Times New Roman" w:hAnsi="Times New Roman"/>
          <w:noProof/>
          <w:color w:val="2E74B5" w:themeColor="accent1" w:themeShade="BF"/>
        </w:rPr>
        <w:t xml:space="preserve"> – двумерный волновой вектор, </w:t>
      </w:r>
      <m:oMath>
        <m:sSub>
          <m:sSubPr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color w:val="2E74B5" w:themeColor="accent1" w:themeShade="BF"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=(</m:t>
        </m:r>
        <m:sSub>
          <m:sSubPr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sSubPr>
          <m:e>
            <m:r>
              <w:rPr>
                <w:rFonts w:ascii="Cambria Math" w:hAnsi="Times New Roman"/>
                <w:noProof/>
                <w:color w:val="2E74B5" w:themeColor="accent1" w:themeShade="B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,</m:t>
        </m:r>
        <m:sSub>
          <m:sSubPr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sSubPr>
          <m:e>
            <m:r>
              <w:rPr>
                <w:rFonts w:ascii="Cambria Math" w:hAnsi="Times New Roman"/>
                <w:noProof/>
                <w:color w:val="2E74B5" w:themeColor="accent1" w:themeShade="BF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)</m:t>
        </m:r>
      </m:oMath>
      <w:r w:rsidRPr="00064CBE">
        <w:rPr>
          <w:rFonts w:ascii="Times New Roman" w:hAnsi="Times New Roman"/>
          <w:noProof/>
          <w:color w:val="2E74B5" w:themeColor="accent1" w:themeShade="BF"/>
        </w:rPr>
        <w:t xml:space="preserve">, </w:t>
      </w:r>
      <m:oMath>
        <m:acc>
          <m:accPr>
            <m:chr m:val="⃗"/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accPr>
          <m:e>
            <m:r>
              <w:rPr>
                <w:rFonts w:ascii="Cambria Math" w:hAnsi="Times New Roman"/>
                <w:noProof/>
                <w:color w:val="2E74B5" w:themeColor="accent1" w:themeShade="BF"/>
              </w:rPr>
              <m:t>r</m:t>
            </m:r>
          </m:e>
        </m:acc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=(</m:t>
        </m:r>
        <m:r>
          <w:rPr>
            <w:rFonts w:ascii="Cambria Math" w:hAnsi="Times New Roman"/>
            <w:noProof/>
            <w:color w:val="2E74B5" w:themeColor="accent1" w:themeShade="BF"/>
          </w:rPr>
          <m:t>x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,</m:t>
        </m:r>
        <m:r>
          <w:rPr>
            <w:rFonts w:ascii="Cambria Math" w:hAnsi="Times New Roman"/>
            <w:noProof/>
            <w:color w:val="2E74B5" w:themeColor="accent1" w:themeShade="BF"/>
          </w:rPr>
          <m:t>y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)</m:t>
        </m:r>
      </m:oMath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b/>
          <w:bCs/>
          <w:noProof/>
          <w:color w:val="2E74B5" w:themeColor="accent1" w:themeShade="BF"/>
        </w:rPr>
        <w:t>Статистические моменты</w:t>
      </w: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  В трехмерном случае вычисления аналогичны двумерному случаю, но более громоздкие.</w:t>
      </w: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Введем смешанный </w:t>
      </w:r>
      <m:oMath>
        <m:sSubSup>
          <m:sSubSupPr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  <w:noProof/>
                <w:color w:val="2E74B5" w:themeColor="accent1" w:themeShade="BF"/>
              </w:rPr>
              <m:t>σ</m:t>
            </m:r>
          </m:e>
          <m:sub>
            <m:r>
              <w:rPr>
                <w:rFonts w:ascii="Cambria Math" w:hAnsi="Cambria Math"/>
                <w:noProof/>
                <w:color w:val="2E74B5" w:themeColor="accent1" w:themeShade="BF"/>
              </w:rPr>
              <m:t>αβγ</m:t>
            </m:r>
          </m:sub>
          <m:sup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2</m:t>
            </m:r>
          </m:sup>
        </m:sSubSup>
      </m:oMath>
      <w:r w:rsidRPr="00064CBE">
        <w:rPr>
          <w:rFonts w:ascii="Times New Roman" w:hAnsi="Times New Roman"/>
          <w:noProof/>
          <w:color w:val="2E74B5" w:themeColor="accent1" w:themeShade="BF"/>
        </w:rPr>
        <w:t xml:space="preserve"> и начальный </w:t>
      </w:r>
      <m:oMath>
        <m:sSubSup>
          <m:sSubSupPr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  <w:noProof/>
                <w:color w:val="2E74B5" w:themeColor="accent1" w:themeShade="BF"/>
              </w:rPr>
              <m:t>σ</m:t>
            </m:r>
          </m:e>
          <m:sub>
            <m:r>
              <w:rPr>
                <w:rFonts w:ascii="Cambria Math" w:hAnsi="Times New Roman"/>
                <w:noProof/>
                <w:color w:val="2E74B5" w:themeColor="accent1" w:themeShade="BF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2</m:t>
            </m:r>
          </m:sup>
        </m:sSubSup>
      </m:oMath>
      <w:r w:rsidRPr="00064CBE">
        <w:rPr>
          <w:rFonts w:ascii="Times New Roman" w:hAnsi="Times New Roman"/>
          <w:noProof/>
          <w:color w:val="2E74B5" w:themeColor="accent1" w:themeShade="BF"/>
        </w:rPr>
        <w:t xml:space="preserve"> моменты спектра волнения </w:t>
      </w:r>
    </w:p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ab/>
      </w:r>
      <w:r w:rsidRPr="00064CBE">
        <w:rPr>
          <w:rFonts w:ascii="Times New Roman" w:hAnsi="Times New Roman"/>
          <w:noProof/>
          <w:color w:val="2E74B5" w:themeColor="accent1" w:themeShade="BF"/>
        </w:rPr>
        <w:tab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895"/>
      </w:tblGrid>
      <w:tr w:rsidR="001D712C" w:rsidRPr="00064CBE" w:rsidTr="001D712C">
        <w:tc>
          <w:tcPr>
            <w:tcW w:w="8784" w:type="dxa"/>
          </w:tcPr>
          <w:p w:rsidR="001D712C" w:rsidRPr="00064CBE" w:rsidRDefault="00243599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αβγ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</m:sup>
                </m:sSubSup>
                <m:nary>
                  <m:naryPr>
                    <m:limLoc m:val="subSup"/>
                    <m:subHide m:val="1"/>
                    <m:supHide m:val="1"/>
                    <m:ctrlPr>
                      <w:rPr>
                        <w:rFonts w:ascii="Cambria Math" w:hAnsi="Cambria Math"/>
                        <w:noProof/>
                        <w:color w:val="2E74B5" w:themeColor="accent1" w:themeShade="BF"/>
                        <w:sz w:val="22"/>
                        <w:szCs w:val="22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‍</m:t>
                    </m:r>
                  </m:e>
                </m:nary>
                <m:f>
                  <m:f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color w:val="2E74B5" w:themeColor="accent1" w:themeShade="BF"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color w:val="2E74B5" w:themeColor="accent1" w:themeShade="BF"/>
                          </w:rPr>
                          <m:t>α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  <w:color w:val="2E74B5" w:themeColor="accent1" w:themeShade="BF"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color w:val="2E74B5" w:themeColor="accent1" w:themeShade="BF"/>
                          </w:rPr>
                          <m:t>β</m:t>
                        </m:r>
                      </m:sup>
                    </m:sSub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color w:val="2E74B5" w:themeColor="accent1" w:themeShade="BF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2E74B5" w:themeColor="accent1" w:themeShade="BF"/>
                          </w:rPr>
                          <m:t>γ</m:t>
                        </m:r>
                      </m:sup>
                    </m:sSup>
                  </m:den>
                </m:f>
                <m: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(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k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)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k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 xml:space="preserve">,    </m:t>
                </m:r>
                <m:sSubSup>
                  <m:sSub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σ</m:t>
                    </m:r>
                  </m:e>
                  <m:sub>
                    <m: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n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=</m:t>
                </m:r>
                <m:nary>
                  <m:naryPr>
                    <m:limLoc m:val="subSup"/>
                    <m:subHide m:val="1"/>
                    <m:supHide m:val="1"/>
                    <m:ctrlPr>
                      <w:rPr>
                        <w:rFonts w:ascii="Cambria Math" w:hAnsi="Cambria Math"/>
                        <w:noProof/>
                        <w:color w:val="2E74B5" w:themeColor="accent1" w:themeShade="BF"/>
                        <w:sz w:val="22"/>
                        <w:szCs w:val="22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‍</m:t>
                    </m:r>
                  </m:e>
                </m:nary>
                <m:sSup>
                  <m:s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k</m:t>
                    </m:r>
                  </m:e>
                  <m:sup>
                    <m: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n</m:t>
                    </m:r>
                  </m:sup>
                </m:sSup>
                <m: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(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k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)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895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  <w:r w:rsidRPr="00064CBE">
              <w:rPr>
                <w:rFonts w:ascii="Times New Roman" w:hAnsi="Times New Roman"/>
                <w:noProof/>
                <w:color w:val="2E74B5" w:themeColor="accent1" w:themeShade="BF"/>
              </w:rPr>
              <w:t>(39)</w:t>
            </w:r>
          </w:p>
        </w:tc>
      </w:tr>
    </w:tbl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 можно получить следующую характеристическую функцию для трехмерного волнения </w:t>
      </w:r>
    </w:p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ab/>
      </w:r>
      <w:r w:rsidRPr="00064CBE">
        <w:rPr>
          <w:rFonts w:ascii="Times New Roman" w:hAnsi="Times New Roman"/>
          <w:noProof/>
          <w:color w:val="2E74B5" w:themeColor="accent1" w:themeShade="BF"/>
        </w:rPr>
        <w:tab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895"/>
      </w:tblGrid>
      <w:tr w:rsidR="001D712C" w:rsidRPr="00064CBE" w:rsidTr="001D712C">
        <w:tc>
          <w:tcPr>
            <w:tcW w:w="8784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(</m:t>
                </m:r>
                <m:r>
                  <w:rPr>
                    <w:rFonts w:ascii="Cambria Math" w:hAnsi="Cambria Math"/>
                    <w:noProof/>
                    <w:color w:val="2E74B5" w:themeColor="accent1" w:themeShade="BF"/>
                  </w:rPr>
                  <m:t>θ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)=(1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-</m:t>
                </m:r>
                <m:r>
                  <w:rPr>
                    <w:rFonts w:ascii="Cambria Math" w:hAnsi="Cambria Math"/>
                    <w:noProof/>
                    <w:color w:val="2E74B5" w:themeColor="accent1" w:themeShade="BF"/>
                  </w:rPr>
                  <m:t>iθ</m:t>
                </m:r>
                <m:sSubSup>
                  <m:sSub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)exp(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),</m:t>
                </m:r>
              </m:oMath>
            </m:oMathPara>
          </w:p>
        </w:tc>
        <w:tc>
          <w:tcPr>
            <w:tcW w:w="895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  <w:r w:rsidRPr="00064CBE">
              <w:rPr>
                <w:rFonts w:ascii="Times New Roman" w:hAnsi="Times New Roman"/>
                <w:noProof/>
                <w:color w:val="2E74B5" w:themeColor="accent1" w:themeShade="BF"/>
              </w:rPr>
              <w:t>(40)</w:t>
            </w:r>
          </w:p>
        </w:tc>
      </w:tr>
    </w:tbl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 где </w:t>
      </w:r>
      <m:oMath>
        <m:sSub>
          <m:sSubPr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=</m:t>
        </m:r>
        <m:sSubSup>
          <m:sSubSupPr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  <w:noProof/>
                <w:color w:val="2E74B5" w:themeColor="accent1" w:themeShade="BF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111</m:t>
            </m:r>
          </m:sub>
          <m:sup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4</m:t>
            </m:r>
          </m:sup>
        </m:sSubSup>
        <m:r>
          <m:rPr>
            <m:sty m:val="p"/>
          </m:rPr>
          <w:rPr>
            <w:rFonts w:ascii="Cambria Math" w:hAnsi="Cambria Math"/>
            <w:noProof/>
            <w:color w:val="2E74B5" w:themeColor="accent1" w:themeShade="BF"/>
          </w:rPr>
          <m:t>-</m:t>
        </m:r>
        <m:sSubSup>
          <m:sSubSupPr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  <w:noProof/>
                <w:color w:val="2E74B5" w:themeColor="accent1" w:themeShade="BF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201</m:t>
            </m:r>
          </m:sub>
          <m:sup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2</m:t>
            </m:r>
          </m:sup>
        </m:sSubSup>
        <m:sSubSup>
          <m:sSubSupPr>
            <m:ctrlPr>
              <w:rPr>
                <w:rFonts w:ascii="Cambria Math" w:hAnsi="Cambria Math"/>
                <w:color w:val="2E74B5" w:themeColor="accent1" w:themeShade="BF"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  <w:noProof/>
                <w:color w:val="2E74B5" w:themeColor="accent1" w:themeShade="BF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021</m:t>
            </m:r>
          </m:sub>
          <m:sup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2</m:t>
            </m:r>
          </m:sup>
        </m:sSubSup>
      </m:oMath>
      <w:r w:rsidRPr="00064CBE">
        <w:rPr>
          <w:rFonts w:ascii="Times New Roman" w:hAnsi="Times New Roman"/>
          <w:noProof/>
          <w:color w:val="2E74B5" w:themeColor="accent1" w:themeShade="BF"/>
        </w:rPr>
        <w:t>.</w:t>
      </w: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Из этой характеристической функции можно получить необходимые моменты процесса </w:t>
      </w:r>
    </w:p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ab/>
      </w:r>
      <w:r w:rsidRPr="00064CBE">
        <w:rPr>
          <w:rFonts w:ascii="Times New Roman" w:hAnsi="Times New Roman"/>
          <w:noProof/>
          <w:color w:val="2E74B5" w:themeColor="accent1" w:themeShade="BF"/>
        </w:rPr>
        <w:br/>
      </w:r>
      <w:r w:rsidRPr="00064CBE">
        <w:rPr>
          <w:rFonts w:ascii="Times New Roman" w:hAnsi="Times New Roman"/>
          <w:noProof/>
          <w:color w:val="2E74B5" w:themeColor="accent1" w:themeShade="BF"/>
        </w:rPr>
        <w:br/>
      </w:r>
      <w:r w:rsidRPr="00064CBE">
        <w:rPr>
          <w:rFonts w:ascii="Times New Roman" w:hAnsi="Times New Roman"/>
          <w:noProof/>
          <w:color w:val="2E74B5" w:themeColor="accent1" w:themeShade="BF"/>
        </w:rPr>
        <w:tab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895"/>
      </w:tblGrid>
      <w:tr w:rsidR="001D712C" w:rsidRPr="00064CBE" w:rsidTr="001D712C">
        <w:tc>
          <w:tcPr>
            <w:tcW w:w="8784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noProof/>
                    <w:color w:val="2E74B5" w:themeColor="accent1" w:themeShade="BF"/>
                  </w:rPr>
                  <m:t>〈</m:t>
                </m:r>
                <m: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color w:val="2E74B5" w:themeColor="accent1" w:themeShade="BF"/>
                  </w:rPr>
                  <m:t>〉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 xml:space="preserve">,   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color w:val="2E74B5" w:themeColor="accent1" w:themeShade="BF"/>
                  </w:rPr>
                  <m:t>〈</m:t>
                </m:r>
                <m:sSup>
                  <m:s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  <w:color w:val="2E74B5" w:themeColor="accent1" w:themeShade="BF"/>
                  </w:rPr>
                  <m:t>〉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noProof/>
                    <w:color w:val="2E74B5" w:themeColor="accent1" w:themeShade="BF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color w:val="2E74B5" w:themeColor="accent1" w:themeShade="BF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95" w:type="dxa"/>
          </w:tcPr>
          <w:p w:rsidR="001D712C" w:rsidRPr="00064CBE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  <w:r w:rsidRPr="00064CBE">
              <w:rPr>
                <w:rFonts w:ascii="Times New Roman" w:hAnsi="Times New Roman"/>
                <w:noProof/>
                <w:color w:val="2E74B5" w:themeColor="accent1" w:themeShade="BF"/>
              </w:rPr>
              <w:t>(41)</w:t>
            </w:r>
          </w:p>
        </w:tc>
      </w:tr>
    </w:tbl>
    <w:p w:rsidR="001D712C" w:rsidRPr="00064CBE" w:rsidRDefault="001D712C" w:rsidP="001D712C">
      <w:pPr>
        <w:tabs>
          <w:tab w:val="center" w:pos="4800"/>
          <w:tab w:val="right" w:pos="9500"/>
        </w:tabs>
        <w:rPr>
          <w:rFonts w:ascii="Times New Roman" w:hAnsi="Times New Roman"/>
          <w:noProof/>
          <w:color w:val="2E74B5" w:themeColor="accent1" w:themeShade="BF"/>
        </w:rPr>
      </w:pP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>На рис. 13 представлены срезы трехмерной морской поверхности для стандартного подхода и метода заостренной волны.</w:t>
      </w:r>
      <w:r w:rsidR="00B94D0B">
        <w:rPr>
          <w:rFonts w:ascii="Times New Roman" w:hAnsi="Times New Roman"/>
          <w:noProof/>
          <w:color w:val="2E74B5" w:themeColor="accent1" w:themeShade="BF"/>
        </w:rPr>
        <w:t xml:space="preserve"> Несмотря на то, что изменение поверхности на первый взгляд незначительны, на больших масштабах заостренная поверхность имеет средний уровень высот ниже примерно на 10 см, относительно стандартного моделирования. </w:t>
      </w:r>
    </w:p>
    <w:p w:rsidR="00B94D0B" w:rsidRPr="00064CBE" w:rsidRDefault="00B94D0B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На рис. 14 представлена эволюция во времени гребня волны для двух методов. </w:t>
      </w:r>
    </w:p>
    <w:p w:rsidR="00B94D0B" w:rsidRPr="00064CBE" w:rsidRDefault="00B94D0B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p w:rsidR="001D712C" w:rsidRPr="00064CBE" w:rsidRDefault="00B94D0B" w:rsidP="00B94D0B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  <w:color w:val="2E74B5" w:themeColor="accent1" w:themeShade="BF"/>
        </w:rPr>
      </w:pPr>
      <w:r>
        <w:rPr>
          <w:rFonts w:ascii="Times New Roman" w:hAnsi="Times New Roman"/>
          <w:noProof/>
          <w:color w:val="2E74B5" w:themeColor="accent1" w:themeShade="BF"/>
        </w:rPr>
        <w:pict>
          <v:shape id="_x0000_i1041" type="#_x0000_t75" style="width:289.5pt;height:234pt">
            <v:imagedata r:id="rId39" o:title="surface_cwm"/>
          </v:shape>
        </w:pict>
      </w:r>
    </w:p>
    <w:p w:rsidR="001D712C" w:rsidRPr="00B94D0B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Рис.  13: Срез поля высот морской поверхности для стандартного подхода </w:t>
      </w:r>
      <w:r w:rsidR="00B94D0B" w:rsidRPr="00B94D0B">
        <w:rPr>
          <w:rFonts w:ascii="Times New Roman" w:hAnsi="Times New Roman"/>
          <w:noProof/>
          <w:color w:val="2E74B5" w:themeColor="accent1" w:themeShade="BF"/>
        </w:rPr>
        <w:t>(</w:t>
      </w:r>
      <w:r w:rsidR="00B94D0B">
        <w:rPr>
          <w:rFonts w:ascii="Times New Roman" w:hAnsi="Times New Roman"/>
          <w:noProof/>
          <w:color w:val="2E74B5" w:themeColor="accent1" w:themeShade="BF"/>
        </w:rPr>
        <w:t>синяя кривая</w:t>
      </w:r>
      <w:r w:rsidR="00B94D0B" w:rsidRPr="00B94D0B">
        <w:rPr>
          <w:rFonts w:ascii="Times New Roman" w:hAnsi="Times New Roman"/>
          <w:noProof/>
          <w:color w:val="2E74B5" w:themeColor="accent1" w:themeShade="BF"/>
        </w:rPr>
        <w:t>)</w:t>
      </w:r>
      <w:r w:rsidR="00B94D0B">
        <w:rPr>
          <w:rFonts w:ascii="Times New Roman" w:hAnsi="Times New Roman"/>
          <w:noProof/>
          <w:color w:val="2E74B5" w:themeColor="accent1" w:themeShade="BF"/>
        </w:rPr>
        <w:t xml:space="preserve"> </w:t>
      </w:r>
      <w:r w:rsidRPr="00064CBE">
        <w:rPr>
          <w:rFonts w:ascii="Times New Roman" w:hAnsi="Times New Roman"/>
          <w:noProof/>
          <w:color w:val="2E74B5" w:themeColor="accent1" w:themeShade="BF"/>
        </w:rPr>
        <w:t>и модели заостренной поверхности</w:t>
      </w:r>
      <w:r w:rsidR="00B94D0B">
        <w:rPr>
          <w:rFonts w:ascii="Times New Roman" w:hAnsi="Times New Roman"/>
          <w:noProof/>
          <w:color w:val="2E74B5" w:themeColor="accent1" w:themeShade="BF"/>
        </w:rPr>
        <w:t xml:space="preserve"> (красная кривая) для скорости ветра 10 м/с. Пунктиром показан средний уровень соответствующей поверхности. </w:t>
      </w: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  </w:t>
      </w:r>
    </w:p>
    <w:p w:rsidR="001D712C" w:rsidRPr="00064CBE" w:rsidRDefault="001D712C" w:rsidP="00BE2AC0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object w:dxaOrig="6915" w:dyaOrig="5190">
          <v:shape id="_x0000_i1038" type="#_x0000_t75" style="width:345.75pt;height:259.5pt" o:ole="">
            <v:imagedata r:id="rId40" o:title=""/>
          </v:shape>
          <o:OLEObject Type="Embed" ProgID="Acrobat.Document.DC" ShapeID="_x0000_i1038" DrawAspect="Content" ObjectID="_1651875137" r:id="rId41"/>
        </w:object>
      </w: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  </w:t>
      </w:r>
    </w:p>
    <w:p w:rsidR="001D712C" w:rsidRPr="00064CBE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>Рис.  14: Эволюция поверхности, построенной стандартным подходом в сравнении с моделью заостренной поверхности</w:t>
      </w: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 xml:space="preserve">  </w:t>
      </w:r>
    </w:p>
    <w:p w:rsidR="001D712C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 w:rsidRPr="00064CBE">
        <w:rPr>
          <w:rFonts w:ascii="Times New Roman" w:hAnsi="Times New Roman"/>
          <w:noProof/>
          <w:color w:val="2E74B5" w:themeColor="accent1" w:themeShade="BF"/>
        </w:rPr>
        <w:t>На практике средний уровень морской поверхности не совпадает с тем, что может определить альтиметр. Этот эффект возникает из-за того, что площадь впадин на поверхности превышает площадь гребней, а значит во впадинах будет больше отражающих зеркальных точек.</w:t>
      </w:r>
    </w:p>
    <w:p w:rsidR="00B4513C" w:rsidRDefault="00B4513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>
        <w:rPr>
          <w:rFonts w:ascii="Times New Roman" w:hAnsi="Times New Roman"/>
          <w:noProof/>
          <w:color w:val="2E74B5" w:themeColor="accent1" w:themeShade="BF"/>
        </w:rPr>
        <w:t xml:space="preserve">Из вида характеристической функции </w:t>
      </w:r>
      <m:oMath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Φ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(</m:t>
        </m:r>
        <m:r>
          <w:rPr>
            <w:rFonts w:ascii="Cambria Math" w:hAnsi="Cambria Math"/>
            <w:noProof/>
            <w:color w:val="2E74B5" w:themeColor="accent1" w:themeShade="BF"/>
          </w:rPr>
          <m:t>θ</m:t>
        </m:r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)</m:t>
        </m:r>
      </m:oMath>
      <w:r>
        <w:rPr>
          <w:rFonts w:ascii="Times New Roman" w:hAnsi="Times New Roman"/>
          <w:noProof/>
          <w:color w:val="2E74B5" w:themeColor="accent1" w:themeShade="BF"/>
        </w:rPr>
        <w:t xml:space="preserve"> в формуле (40) мы можем найти связь плотности вероятности наклонов обычной поверхности с заостренной</w:t>
      </w:r>
    </w:p>
    <w:p w:rsidR="00B4513C" w:rsidRDefault="00B4513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895"/>
      </w:tblGrid>
      <w:tr w:rsidR="00B4513C" w:rsidRPr="00064CBE" w:rsidTr="00243599">
        <w:tc>
          <w:tcPr>
            <w:tcW w:w="8784" w:type="dxa"/>
          </w:tcPr>
          <w:p w:rsidR="00B4513C" w:rsidRPr="00064CBE" w:rsidRDefault="00243599" w:rsidP="00D542F2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Times New Roman"/>
                            <w:i/>
                            <w:noProof/>
                            <w:color w:val="2E74B5" w:themeColor="accent1" w:themeShade="BF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  <w:lang w:val="en-US"/>
                          </w:rPr>
                          <m:t>P</m:t>
                        </m:r>
                        <m:ctrlPr>
                          <w:rPr>
                            <w:rFonts w:ascii="Cambria Math" w:hAnsi="Times New Roman"/>
                            <w:i/>
                            <w:noProof/>
                            <w:color w:val="2E74B5" w:themeColor="accent1" w:themeShade="BF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noProof/>
                        <w:color w:val="2E74B5" w:themeColor="accent1" w:themeShade="BF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ξ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(z)=</m:t>
                </m:r>
                <m:sSub>
                  <m:sSubPr>
                    <m:ctrl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ξ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(z) (1+</m:t>
                </m:r>
                <m:f>
                  <m:fPr>
                    <m:ctrlPr>
                      <w:rPr>
                        <w:rFonts w:ascii="Cambria Math" w:hAnsi="Times New Roman"/>
                        <w:i/>
                        <w:noProof/>
                        <w:color w:val="2E74B5" w:themeColor="accent1" w:themeShade="B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noProof/>
                            <w:color w:val="2E74B5" w:themeColor="accent1" w:themeShade="BF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Σ</m:t>
                        </m:r>
                        <m:ctrlP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</m:ctrlPr>
                      </m:e>
                      <m:sub>
                        <m: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noProof/>
                            <w:color w:val="2E74B5" w:themeColor="accent1" w:themeShade="BF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2</m:t>
                        </m:r>
                      </m:sup>
                    </m:sSubSup>
                  </m:den>
                </m:f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-</m:t>
                </m:r>
                <m:f>
                  <m:fPr>
                    <m:ctrl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noProof/>
                            <w:color w:val="2E74B5" w:themeColor="accent1" w:themeShade="BF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2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noProof/>
                            <w:color w:val="2E74B5" w:themeColor="accent1" w:themeShade="BF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2</m:t>
                        </m:r>
                      </m:sup>
                    </m:sSubSup>
                  </m:den>
                </m:f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Times New Roman"/>
                        <w:i/>
                        <w:noProof/>
                        <w:color w:val="2E74B5" w:themeColor="accent1" w:themeShade="B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  <w:noProof/>
                            <w:color w:val="2E74B5" w:themeColor="accent1" w:themeShade="BF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Σ</m:t>
                        </m:r>
                        <m:ctrlP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</m:ctrlPr>
                      </m:e>
                      <m:sub>
                        <m: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noProof/>
                            <w:color w:val="2E74B5" w:themeColor="accent1" w:themeShade="BF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noProof/>
                            <w:color w:val="2E74B5" w:themeColor="accent1" w:themeShade="BF"/>
                          </w:rPr>
                          <m:t>4</m:t>
                        </m:r>
                      </m:sup>
                    </m:sSubSup>
                  </m:den>
                </m:f>
                <m:sSup>
                  <m:sSupPr>
                    <m:ctrl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/>
                        <w:noProof/>
                        <w:color w:val="2E74B5" w:themeColor="accent1" w:themeShade="BF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/>
                    <w:noProof/>
                    <w:color w:val="2E74B5" w:themeColor="accent1" w:themeShade="BF"/>
                  </w:rPr>
                  <m:t>),</m:t>
                </m:r>
              </m:oMath>
            </m:oMathPara>
          </w:p>
        </w:tc>
        <w:tc>
          <w:tcPr>
            <w:tcW w:w="895" w:type="dxa"/>
          </w:tcPr>
          <w:p w:rsidR="00B4513C" w:rsidRPr="00064CBE" w:rsidRDefault="00B4513C" w:rsidP="00243599">
            <w:pPr>
              <w:tabs>
                <w:tab w:val="center" w:pos="4800"/>
                <w:tab w:val="right" w:pos="9500"/>
              </w:tabs>
              <w:rPr>
                <w:rFonts w:ascii="Times New Roman" w:hAnsi="Times New Roman"/>
                <w:noProof/>
                <w:color w:val="2E74B5" w:themeColor="accent1" w:themeShade="BF"/>
              </w:rPr>
            </w:pPr>
            <w:r w:rsidRPr="00064CBE">
              <w:rPr>
                <w:rFonts w:ascii="Times New Roman" w:hAnsi="Times New Roman"/>
                <w:noProof/>
                <w:color w:val="2E74B5" w:themeColor="accent1" w:themeShade="BF"/>
              </w:rPr>
              <w:t>(40)</w:t>
            </w:r>
          </w:p>
        </w:tc>
      </w:tr>
    </w:tbl>
    <w:p w:rsidR="00B4513C" w:rsidRDefault="00D542F2" w:rsidP="00D542F2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>
        <w:rPr>
          <w:rFonts w:ascii="Times New Roman" w:hAnsi="Times New Roman"/>
          <w:noProof/>
          <w:color w:val="2E74B5" w:themeColor="accent1" w:themeShade="BF"/>
        </w:rPr>
        <w:t xml:space="preserve">где </w:t>
      </w:r>
      <m:oMath>
        <m:sSub>
          <m:sSubPr>
            <m:ctrlPr>
              <w:rPr>
                <w:rFonts w:ascii="Cambria Math" w:hAnsi="Times New Roman"/>
                <w:noProof/>
                <w:color w:val="2E74B5" w:themeColor="accent1" w:themeShade="BF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ξ</m:t>
            </m:r>
          </m:sub>
        </m:sSub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(z)</m:t>
        </m:r>
      </m:oMath>
      <w:r>
        <w:rPr>
          <w:rFonts w:ascii="Times New Roman" w:hAnsi="Times New Roman"/>
          <w:noProof/>
          <w:color w:val="2E74B5" w:themeColor="accent1" w:themeShade="BF"/>
        </w:rPr>
        <w:t xml:space="preserve"> – гауссовая плотность вероятности </w:t>
      </w:r>
      <w:r w:rsidR="0066054A">
        <w:rPr>
          <w:rFonts w:ascii="Times New Roman" w:hAnsi="Times New Roman"/>
          <w:noProof/>
          <w:color w:val="2E74B5" w:themeColor="accent1" w:themeShade="BF"/>
        </w:rPr>
        <w:t xml:space="preserve">наклонов </w:t>
      </w:r>
      <w:r>
        <w:rPr>
          <w:rFonts w:ascii="Times New Roman" w:hAnsi="Times New Roman"/>
          <w:noProof/>
          <w:color w:val="2E74B5" w:themeColor="accent1" w:themeShade="BF"/>
        </w:rPr>
        <w:t xml:space="preserve">линейной поверхности, </w:t>
      </w:r>
      <m:oMath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z</m:t>
        </m:r>
      </m:oMath>
      <w:r>
        <w:rPr>
          <w:rFonts w:ascii="Times New Roman" w:hAnsi="Times New Roman"/>
          <w:noProof/>
          <w:color w:val="2E74B5" w:themeColor="accent1" w:themeShade="BF"/>
        </w:rPr>
        <w:t xml:space="preserve"> –</w:t>
      </w:r>
      <w:r w:rsidR="0066054A">
        <w:rPr>
          <w:rFonts w:ascii="Times New Roman" w:hAnsi="Times New Roman"/>
          <w:noProof/>
          <w:color w:val="2E74B5" w:themeColor="accent1" w:themeShade="BF"/>
        </w:rPr>
        <w:t xml:space="preserve"> высот</w:t>
      </w:r>
      <w:r w:rsidR="00C12125">
        <w:rPr>
          <w:rFonts w:ascii="Times New Roman" w:hAnsi="Times New Roman"/>
          <w:noProof/>
          <w:color w:val="2E74B5" w:themeColor="accent1" w:themeShade="BF"/>
        </w:rPr>
        <w:t>ы</w:t>
      </w:r>
      <w:r w:rsidR="0066054A">
        <w:rPr>
          <w:rFonts w:ascii="Times New Roman" w:hAnsi="Times New Roman"/>
          <w:noProof/>
          <w:color w:val="2E74B5" w:themeColor="accent1" w:themeShade="BF"/>
        </w:rPr>
        <w:t xml:space="preserve"> </w:t>
      </w:r>
      <w:r>
        <w:rPr>
          <w:rFonts w:ascii="Times New Roman" w:hAnsi="Times New Roman"/>
          <w:noProof/>
          <w:color w:val="2E74B5" w:themeColor="accent1" w:themeShade="BF"/>
        </w:rPr>
        <w:t xml:space="preserve">морской поверхности. </w:t>
      </w:r>
    </w:p>
    <w:p w:rsidR="00D542F2" w:rsidRDefault="00D542F2" w:rsidP="00D542F2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p w:rsidR="00D542F2" w:rsidRDefault="00D542F2" w:rsidP="00C154C8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  <w:r>
        <w:rPr>
          <w:rFonts w:ascii="Times New Roman" w:hAnsi="Times New Roman"/>
          <w:noProof/>
          <w:color w:val="2E74B5" w:themeColor="accent1" w:themeShade="BF"/>
        </w:rPr>
        <w:t xml:space="preserve">На рис. 15 изображен график функции </w:t>
      </w:r>
      <m:oMath>
        <m:sSub>
          <m:sSubPr>
            <m:ctrlPr>
              <w:rPr>
                <w:rFonts w:ascii="Cambria Math" w:hAnsi="Times New Roman"/>
                <w:noProof/>
                <w:color w:val="2E74B5" w:themeColor="accent1" w:themeShade="BF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Times New Roman"/>
                    <w:i/>
                    <w:noProof/>
                    <w:color w:val="2E74B5" w:themeColor="accent1" w:themeShade="BF"/>
                    <w:lang w:val="en-US"/>
                  </w:rPr>
                </m:ctrlPr>
              </m:accPr>
              <m:e>
                <m:r>
                  <w:rPr>
                    <w:rFonts w:ascii="Cambria Math" w:hAnsi="Times New Roman"/>
                    <w:noProof/>
                    <w:color w:val="2E74B5" w:themeColor="accent1" w:themeShade="BF"/>
                    <w:lang w:val="en-US"/>
                  </w:rPr>
                  <m:t>P</m:t>
                </m:r>
                <m:ctrlPr>
                  <w:rPr>
                    <w:rFonts w:ascii="Cambria Math" w:hAnsi="Times New Roman"/>
                    <w:i/>
                    <w:noProof/>
                    <w:color w:val="2E74B5" w:themeColor="accent1" w:themeShade="BF"/>
                  </w:rPr>
                </m:ctrlPr>
              </m:e>
            </m:acc>
            <m:ctrlPr>
              <w:rPr>
                <w:rFonts w:ascii="Cambria Math" w:hAnsi="Cambria Math"/>
                <w:noProof/>
                <w:color w:val="2E74B5" w:themeColor="accent1" w:themeShade="BF"/>
              </w:rPr>
            </m:ctrlPr>
          </m:e>
          <m:sub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ξ</m:t>
            </m:r>
          </m:sub>
        </m:sSub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(z)</m:t>
        </m:r>
      </m:oMath>
      <w:r w:rsidR="00C154C8">
        <w:rPr>
          <w:rFonts w:ascii="Times New Roman" w:hAnsi="Times New Roman"/>
          <w:noProof/>
          <w:color w:val="2E74B5" w:themeColor="accent1" w:themeShade="BF"/>
        </w:rPr>
        <w:t xml:space="preserve"> в сравнении с функцией </w:t>
      </w:r>
      <m:oMath>
        <m:sSub>
          <m:sSubPr>
            <m:ctrlPr>
              <w:rPr>
                <w:rFonts w:ascii="Cambria Math" w:hAnsi="Times New Roman"/>
                <w:noProof/>
                <w:color w:val="2E74B5" w:themeColor="accent1" w:themeShade="BF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ξ</m:t>
            </m:r>
          </m:sub>
        </m:sSub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(z)</m:t>
        </m:r>
      </m:oMath>
      <w:r w:rsidR="00C154C8">
        <w:rPr>
          <w:rFonts w:ascii="Times New Roman" w:hAnsi="Times New Roman"/>
          <w:noProof/>
          <w:color w:val="2E74B5" w:themeColor="accent1" w:themeShade="BF"/>
        </w:rPr>
        <w:t xml:space="preserve">. Не сложно заметить, что область нулевых наклонов (а значит и отражающих точек) функии </w:t>
      </w:r>
      <m:oMath>
        <m:sSub>
          <m:sSubPr>
            <m:ctrlPr>
              <w:rPr>
                <w:rFonts w:ascii="Cambria Math" w:hAnsi="Times New Roman"/>
                <w:noProof/>
                <w:color w:val="2E74B5" w:themeColor="accent1" w:themeShade="BF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Times New Roman"/>
                    <w:i/>
                    <w:noProof/>
                    <w:color w:val="2E74B5" w:themeColor="accent1" w:themeShade="BF"/>
                    <w:lang w:val="en-US"/>
                  </w:rPr>
                </m:ctrlPr>
              </m:accPr>
              <m:e>
                <m:r>
                  <w:rPr>
                    <w:rFonts w:ascii="Cambria Math" w:hAnsi="Times New Roman"/>
                    <w:noProof/>
                    <w:color w:val="2E74B5" w:themeColor="accent1" w:themeShade="BF"/>
                    <w:lang w:val="en-US"/>
                  </w:rPr>
                  <m:t>P</m:t>
                </m:r>
                <m:ctrlPr>
                  <w:rPr>
                    <w:rFonts w:ascii="Cambria Math" w:hAnsi="Times New Roman"/>
                    <w:i/>
                    <w:noProof/>
                    <w:color w:val="2E74B5" w:themeColor="accent1" w:themeShade="BF"/>
                  </w:rPr>
                </m:ctrlPr>
              </m:e>
            </m:acc>
            <m:ctrlPr>
              <w:rPr>
                <w:rFonts w:ascii="Cambria Math" w:hAnsi="Cambria Math"/>
                <w:noProof/>
                <w:color w:val="2E74B5" w:themeColor="accent1" w:themeShade="BF"/>
              </w:rPr>
            </m:ctrlPr>
          </m:e>
          <m:sub>
            <m:r>
              <m:rPr>
                <m:sty m:val="p"/>
              </m:rPr>
              <w:rPr>
                <w:rFonts w:ascii="Cambria Math" w:hAnsi="Times New Roman"/>
                <w:noProof/>
                <w:color w:val="2E74B5" w:themeColor="accent1" w:themeShade="BF"/>
              </w:rPr>
              <m:t>ξ</m:t>
            </m:r>
          </m:sub>
        </m:sSub>
        <m:r>
          <m:rPr>
            <m:sty m:val="p"/>
          </m:rPr>
          <w:rPr>
            <w:rFonts w:ascii="Cambria Math" w:hAnsi="Times New Roman"/>
            <w:noProof/>
            <w:color w:val="2E74B5" w:themeColor="accent1" w:themeShade="BF"/>
          </w:rPr>
          <m:t>(z)</m:t>
        </m:r>
      </m:oMath>
      <w:r w:rsidR="00C154C8">
        <w:rPr>
          <w:rFonts w:ascii="Times New Roman" w:hAnsi="Times New Roman"/>
          <w:noProof/>
          <w:color w:val="2E74B5" w:themeColor="accent1" w:themeShade="BF"/>
        </w:rPr>
        <w:t xml:space="preserve"> смещается в сторону отрицательных высот, что приводит к изменению длительности импульса отраженного от такой поверхности импульса. О значении этого эффекта речь пойдет в следующих разделах. </w:t>
      </w:r>
    </w:p>
    <w:p w:rsidR="00C154C8" w:rsidRDefault="00C154C8" w:rsidP="00C154C8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  <w:color w:val="2E74B5" w:themeColor="accent1" w:themeShade="BF"/>
        </w:rPr>
      </w:pPr>
    </w:p>
    <w:p w:rsidR="00D542F2" w:rsidRPr="0066054A" w:rsidRDefault="00243599" w:rsidP="0066054A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  <w:color w:val="2E74B5" w:themeColor="accent1" w:themeShade="BF"/>
          <w:lang w:val="en-US"/>
        </w:rPr>
      </w:pPr>
      <w:r>
        <w:rPr>
          <w:rFonts w:ascii="Times New Roman" w:hAnsi="Times New Roman"/>
          <w:noProof/>
          <w:color w:val="2E74B5" w:themeColor="accent1" w:themeShade="BF"/>
          <w:lang w:val="en-US"/>
        </w:rPr>
        <w:lastRenderedPageBreak/>
        <w:pict>
          <v:shape id="_x0000_i1039" type="#_x0000_t75" style="width:327.75pt;height:272.25pt">
            <v:imagedata r:id="rId42" o:title="pdf_cwm"/>
          </v:shape>
        </w:pict>
      </w:r>
    </w:p>
    <w:p w:rsidR="00D542F2" w:rsidRPr="00D542F2" w:rsidRDefault="00D542F2" w:rsidP="00C154C8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  <w:color w:val="2E74B5" w:themeColor="accent1" w:themeShade="BF"/>
        </w:rPr>
      </w:pPr>
      <w:r>
        <w:rPr>
          <w:rFonts w:ascii="Times New Roman" w:hAnsi="Times New Roman"/>
          <w:noProof/>
          <w:color w:val="2E74B5" w:themeColor="accent1" w:themeShade="BF"/>
        </w:rPr>
        <w:t>Рис.  15</w:t>
      </w:r>
      <w:r w:rsidRPr="00064CBE">
        <w:rPr>
          <w:rFonts w:ascii="Times New Roman" w:hAnsi="Times New Roman"/>
          <w:noProof/>
          <w:color w:val="2E74B5" w:themeColor="accent1" w:themeShade="BF"/>
        </w:rPr>
        <w:t xml:space="preserve">: </w:t>
      </w:r>
      <w:r>
        <w:rPr>
          <w:rFonts w:ascii="Times New Roman" w:hAnsi="Times New Roman"/>
          <w:noProof/>
          <w:color w:val="2E74B5" w:themeColor="accent1" w:themeShade="BF"/>
        </w:rPr>
        <w:t>Плотность вероятности наклонов для линейной поверхности (синяя кривая) и заостренной поверхности (красная кривая)</w:t>
      </w:r>
      <w:r w:rsidR="0072388F">
        <w:rPr>
          <w:rFonts w:ascii="Times New Roman" w:hAnsi="Times New Roman"/>
          <w:noProof/>
          <w:color w:val="2E74B5" w:themeColor="accent1" w:themeShade="BF"/>
        </w:rPr>
        <w:t xml:space="preserve"> в зависимости от высот при скорости ветра 5 м/с. </w:t>
      </w:r>
    </w:p>
    <w:p w:rsidR="00C154C8" w:rsidRDefault="00C154C8" w:rsidP="00C154C8">
      <w:pPr>
        <w:tabs>
          <w:tab w:val="center" w:pos="4800"/>
          <w:tab w:val="right" w:pos="9500"/>
        </w:tabs>
        <w:jc w:val="center"/>
        <w:rPr>
          <w:rFonts w:ascii="Times New Roman" w:hAnsi="Times New Roman"/>
          <w:noProof/>
          <w:color w:val="2E74B5" w:themeColor="accent1" w:themeShade="BF"/>
        </w:rPr>
      </w:pPr>
    </w:p>
    <w:p w:rsidR="00C154C8" w:rsidRDefault="00C154C8" w:rsidP="00C154C8">
      <w:pPr>
        <w:widowControl/>
        <w:autoSpaceDE/>
        <w:autoSpaceDN/>
        <w:adjustRightInd/>
        <w:spacing w:after="160" w:line="259" w:lineRule="auto"/>
        <w:jc w:val="center"/>
        <w:rPr>
          <w:rFonts w:ascii="Times New Roman" w:hAnsi="Times New Roman"/>
          <w:noProof/>
          <w:color w:val="2E74B5" w:themeColor="accent1" w:themeShade="BF"/>
        </w:rPr>
      </w:pPr>
      <w:r>
        <w:rPr>
          <w:rFonts w:ascii="Times New Roman" w:hAnsi="Times New Roman"/>
          <w:noProof/>
          <w:color w:val="2E74B5" w:themeColor="accent1" w:themeShade="BF"/>
        </w:rPr>
        <w:br w:type="page"/>
      </w:r>
    </w:p>
    <w:p w:rsidR="00D542F2" w:rsidRPr="00D542F2" w:rsidRDefault="00D542F2" w:rsidP="00C154C8">
      <w:pPr>
        <w:widowControl/>
        <w:autoSpaceDE/>
        <w:autoSpaceDN/>
        <w:adjustRightInd/>
        <w:spacing w:after="160" w:line="259" w:lineRule="auto"/>
        <w:rPr>
          <w:rFonts w:ascii="Times New Roman" w:hAnsi="Times New Roman"/>
          <w:noProof/>
          <w:color w:val="2E74B5" w:themeColor="accent1" w:themeShade="BF"/>
        </w:rPr>
      </w:pPr>
    </w:p>
    <w:p w:rsidR="001D712C" w:rsidRPr="00064CBE" w:rsidRDefault="001D712C" w:rsidP="001D712C">
      <w:pPr>
        <w:jc w:val="center"/>
        <w:rPr>
          <w:rFonts w:ascii="Times New Roman" w:hAnsi="Times New Roman"/>
        </w:rPr>
      </w:pPr>
      <w:r w:rsidRPr="00064CBE">
        <w:rPr>
          <w:rFonts w:ascii="Times New Roman" w:hAnsi="Times New Roman"/>
        </w:rPr>
        <w:t>Список литературы</w:t>
      </w:r>
    </w:p>
    <w:p w:rsidR="001D712C" w:rsidRPr="00064CBE" w:rsidRDefault="001D712C" w:rsidP="001D712C">
      <w:pPr>
        <w:pStyle w:val="a5"/>
        <w:spacing w:before="0" w:after="0"/>
        <w:rPr>
          <w:rFonts w:ascii="Times New Roman" w:hAnsi="Times New Roman"/>
          <w:lang w:val="ru-RU"/>
        </w:rPr>
      </w:pPr>
    </w:p>
    <w:p w:rsidR="001D712C" w:rsidRPr="00064CBE" w:rsidRDefault="001D712C" w:rsidP="001D712C">
      <w:pPr>
        <w:rPr>
          <w:rFonts w:ascii="Times New Roman" w:hAnsi="Times New Roman"/>
        </w:rPr>
      </w:pPr>
      <w:r w:rsidRPr="00064CBE">
        <w:rPr>
          <w:rFonts w:ascii="Times New Roman" w:hAnsi="Times New Roman"/>
        </w:rPr>
        <w:t>1a. М.С.Лонге-Хиггинс, Статистический анализ случайно движущейся поверхности // в книге Ветровые волны, М. Иностранная литература, 1962, с. 112-230</w:t>
      </w:r>
    </w:p>
    <w:p w:rsidR="001D712C" w:rsidRPr="00064CBE" w:rsidRDefault="001D712C" w:rsidP="001D712C">
      <w:pPr>
        <w:rPr>
          <w:rFonts w:ascii="Times New Roman" w:hAnsi="Times New Roman"/>
        </w:rPr>
      </w:pPr>
      <w:r w:rsidRPr="00064CBE">
        <w:rPr>
          <w:rFonts w:ascii="Times New Roman" w:hAnsi="Times New Roman"/>
          <w:highlight w:val="yellow"/>
        </w:rPr>
        <w:t>2a. другая статья по моделированию синусоидами</w:t>
      </w:r>
    </w:p>
    <w:p w:rsidR="001D712C" w:rsidRPr="001D712C" w:rsidRDefault="001D712C" w:rsidP="001D712C">
      <w:pPr>
        <w:rPr>
          <w:rFonts w:ascii="Times New Roman" w:hAnsi="Times New Roman"/>
        </w:rPr>
      </w:pPr>
      <w:r w:rsidRPr="00064CBE">
        <w:rPr>
          <w:rFonts w:ascii="Times New Roman" w:hAnsi="Times New Roman"/>
        </w:rPr>
        <w:t>3а В.Караев, М.Каневский, Г.Баландина, Численное моделирование поверхностного волнения и дистанционное зондирование, 2000, Препринт № 552, Нижний Новгород, изд. ИПФ РАН, 25 стр.</w:t>
      </w:r>
    </w:p>
    <w:p w:rsidR="001D712C" w:rsidRPr="00F63FF0" w:rsidRDefault="001D712C" w:rsidP="001D712C">
      <w:pPr>
        <w:rPr>
          <w:rFonts w:ascii="Times New Roman" w:hAnsi="Times New Roman"/>
        </w:rPr>
      </w:pPr>
      <w:r w:rsidRPr="00F63FF0">
        <w:rPr>
          <w:rFonts w:ascii="Times New Roman" w:hAnsi="Times New Roman"/>
          <w:highlight w:val="yellow"/>
        </w:rPr>
        <w:t>4a Давилан, Ветровое волнение в Мировом океане</w:t>
      </w:r>
    </w:p>
    <w:p w:rsidR="001D712C" w:rsidRPr="00F63FF0" w:rsidRDefault="001D712C" w:rsidP="001D712C">
      <w:pPr>
        <w:pStyle w:val="a5"/>
        <w:spacing w:before="0" w:after="0"/>
        <w:rPr>
          <w:rFonts w:ascii="Times New Roman" w:hAnsi="Times New Roman"/>
          <w:lang w:val="ru-RU"/>
        </w:rPr>
      </w:pPr>
      <w:r w:rsidRPr="00F63FF0">
        <w:rPr>
          <w:rFonts w:ascii="Times New Roman" w:hAnsi="Times New Roman"/>
          <w:lang w:val="ru-RU"/>
        </w:rPr>
        <w:t>5</w:t>
      </w:r>
      <w:r w:rsidRPr="00F63FF0">
        <w:rPr>
          <w:rFonts w:ascii="Times New Roman" w:hAnsi="Times New Roman"/>
        </w:rPr>
        <w:t>a</w:t>
      </w:r>
      <w:r w:rsidRPr="00F63FF0">
        <w:rPr>
          <w:rFonts w:ascii="Times New Roman" w:hAnsi="Times New Roman"/>
          <w:lang w:val="ru-RU"/>
        </w:rPr>
        <w:t xml:space="preserve">. </w:t>
      </w:r>
      <w:r w:rsidRPr="00F63FF0">
        <w:rPr>
          <w:rFonts w:ascii="Times New Roman" w:hAnsi="Times New Roman"/>
          <w:i/>
          <w:lang w:val="ru-RU"/>
        </w:rPr>
        <w:t>В.И. Тихонов</w:t>
      </w:r>
      <w:r w:rsidRPr="00F63FF0">
        <w:rPr>
          <w:rFonts w:ascii="Times New Roman" w:hAnsi="Times New Roman"/>
          <w:lang w:val="ru-RU"/>
        </w:rPr>
        <w:t xml:space="preserve">, Статистическая радиотехника. // 2-е изд., перераб. и доп. – Москва: Радио и связь, 1982, стр. 293. </w:t>
      </w:r>
    </w:p>
    <w:p w:rsidR="001D712C" w:rsidRPr="00191860" w:rsidRDefault="001D712C" w:rsidP="001D712C">
      <w:pPr>
        <w:rPr>
          <w:rFonts w:ascii="Times New Roman" w:hAnsi="Times New Roman"/>
          <w:lang w:val="en-US"/>
        </w:rPr>
      </w:pPr>
      <w:r w:rsidRPr="00191860">
        <w:rPr>
          <w:rFonts w:ascii="Times New Roman" w:hAnsi="Times New Roman"/>
          <w:lang w:val="en-US"/>
        </w:rPr>
        <w:t>6a Ryabkova spectr</w:t>
      </w:r>
    </w:p>
    <w:p w:rsidR="001D712C" w:rsidRPr="007102B2" w:rsidRDefault="001D712C" w:rsidP="001D712C">
      <w:pPr>
        <w:rPr>
          <w:rFonts w:ascii="Times New Roman" w:hAnsi="Times New Roman"/>
        </w:rPr>
      </w:pPr>
      <w:r w:rsidRPr="007102B2">
        <w:rPr>
          <w:rFonts w:ascii="Times New Roman" w:hAnsi="Times New Roman"/>
          <w:lang w:val="en-US"/>
        </w:rPr>
        <w:t xml:space="preserve">7a. Lee-Lueng Fu, Anby Cazenave, Satellite altimetry and earth sciences. </w:t>
      </w:r>
      <w:r w:rsidRPr="007102B2">
        <w:rPr>
          <w:rFonts w:ascii="Times New Roman" w:hAnsi="Times New Roman"/>
        </w:rPr>
        <w:t>A handbook of techniques and applications, 2001, Academic Press, 464 p.</w:t>
      </w:r>
    </w:p>
    <w:p w:rsidR="001D712C" w:rsidRPr="007102B2" w:rsidRDefault="001D712C" w:rsidP="001D712C">
      <w:pPr>
        <w:rPr>
          <w:rFonts w:ascii="Times New Roman" w:hAnsi="Times New Roman"/>
        </w:rPr>
      </w:pPr>
      <w:r w:rsidRPr="007102B2">
        <w:rPr>
          <w:rFonts w:ascii="Times New Roman" w:hAnsi="Times New Roman"/>
        </w:rPr>
        <w:t>8a. В. Пустовойтенко, А.Запевалов, Оперативная океанография: современное состояние, перспективы и проблемы спутниковой альтиметрии, 2012, Севастополь, 218 с.</w:t>
      </w:r>
    </w:p>
    <w:p w:rsidR="001D712C" w:rsidRPr="00F90B95" w:rsidRDefault="001D712C" w:rsidP="001D712C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9а статья Вебера</w:t>
      </w:r>
    </w:p>
    <w:p w:rsidR="001D712C" w:rsidRPr="00F90B95" w:rsidRDefault="001D712C" w:rsidP="001D712C">
      <w:pPr>
        <w:rPr>
          <w:rFonts w:ascii="Times New Roman" w:hAnsi="Times New Roman"/>
          <w:lang w:val="en-US"/>
        </w:rPr>
      </w:pPr>
    </w:p>
    <w:p w:rsidR="001D712C" w:rsidRPr="00F90B95" w:rsidRDefault="001D712C" w:rsidP="001D712C">
      <w:pPr>
        <w:rPr>
          <w:rFonts w:ascii="Times New Roman" w:hAnsi="Times New Roman"/>
          <w:lang w:val="en-US"/>
        </w:rPr>
      </w:pPr>
    </w:p>
    <w:p w:rsidR="001D712C" w:rsidRPr="00F90B95" w:rsidRDefault="001D712C" w:rsidP="001D712C">
      <w:pPr>
        <w:rPr>
          <w:rFonts w:ascii="Times New Roman" w:hAnsi="Times New Roman"/>
          <w:color w:val="2E74B5" w:themeColor="accent1" w:themeShade="BF"/>
          <w:lang w:val="en-US"/>
        </w:rPr>
      </w:pPr>
    </w:p>
    <w:p w:rsidR="001D712C" w:rsidRPr="00064CBE" w:rsidRDefault="001D712C" w:rsidP="001D712C">
      <w:pPr>
        <w:pStyle w:val="a5"/>
        <w:spacing w:before="0" w:after="0"/>
        <w:rPr>
          <w:rFonts w:ascii="Times New Roman" w:hAnsi="Times New Roman"/>
          <w:color w:val="2E74B5" w:themeColor="accent1" w:themeShade="BF"/>
        </w:rPr>
      </w:pPr>
      <w:r w:rsidRPr="00064CBE">
        <w:rPr>
          <w:rFonts w:ascii="Times New Roman" w:hAnsi="Times New Roman"/>
          <w:i/>
          <w:color w:val="2E74B5" w:themeColor="accent1" w:themeShade="BF"/>
        </w:rPr>
        <w:t>Lee-Lueng Fu, Anby Cazenave</w:t>
      </w:r>
      <w:r w:rsidRPr="00064CBE">
        <w:rPr>
          <w:rFonts w:ascii="Times New Roman" w:hAnsi="Times New Roman"/>
          <w:color w:val="2E74B5" w:themeColor="accent1" w:themeShade="BF"/>
        </w:rPr>
        <w:t xml:space="preserve">, Satellite altimetry and earth sciences. A handbook of teckniques and applications, 2001, Academic Press, 464 p. </w:t>
      </w:r>
    </w:p>
    <w:p w:rsidR="001D712C" w:rsidRPr="00B94D0B" w:rsidRDefault="001D712C" w:rsidP="001D712C">
      <w:pPr>
        <w:rPr>
          <w:rFonts w:ascii="Times New Roman" w:hAnsi="Times New Roman"/>
          <w:color w:val="2E74B5" w:themeColor="accent1" w:themeShade="BF"/>
        </w:rPr>
      </w:pPr>
      <w:r w:rsidRPr="00B94D0B">
        <w:rPr>
          <w:rFonts w:ascii="Times New Roman" w:hAnsi="Times New Roman"/>
          <w:color w:val="2E74B5" w:themeColor="accent1" w:themeShade="BF"/>
        </w:rPr>
        <w:t>7</w:t>
      </w:r>
      <w:r w:rsidRPr="00064CBE">
        <w:rPr>
          <w:rFonts w:ascii="Times New Roman" w:hAnsi="Times New Roman"/>
          <w:color w:val="2E74B5" w:themeColor="accent1" w:themeShade="BF"/>
        </w:rPr>
        <w:t>а</w:t>
      </w:r>
      <w:r w:rsidRPr="00B94D0B">
        <w:rPr>
          <w:rFonts w:ascii="Times New Roman" w:hAnsi="Times New Roman"/>
          <w:color w:val="2E74B5" w:themeColor="accent1" w:themeShade="BF"/>
        </w:rPr>
        <w:t xml:space="preserve"> </w:t>
      </w:r>
      <w:r w:rsidRPr="00064CBE">
        <w:rPr>
          <w:rFonts w:ascii="Times New Roman" w:hAnsi="Times New Roman"/>
          <w:color w:val="2E74B5" w:themeColor="accent1" w:themeShade="BF"/>
        </w:rPr>
        <w:t>Гнеденко</w:t>
      </w:r>
      <w:r w:rsidRPr="00B94D0B">
        <w:rPr>
          <w:rFonts w:ascii="Times New Roman" w:hAnsi="Times New Roman"/>
          <w:color w:val="2E74B5" w:themeColor="accent1" w:themeShade="BF"/>
        </w:rPr>
        <w:t xml:space="preserve"> </w:t>
      </w:r>
      <w:r w:rsidRPr="00064CBE">
        <w:rPr>
          <w:rFonts w:ascii="Times New Roman" w:hAnsi="Times New Roman"/>
          <w:color w:val="2E74B5" w:themeColor="accent1" w:themeShade="BF"/>
        </w:rPr>
        <w:t>Д</w:t>
      </w:r>
      <w:r w:rsidRPr="00B94D0B">
        <w:rPr>
          <w:rFonts w:ascii="Times New Roman" w:hAnsi="Times New Roman"/>
          <w:color w:val="2E74B5" w:themeColor="accent1" w:themeShade="BF"/>
        </w:rPr>
        <w:t>.</w:t>
      </w:r>
      <w:r w:rsidRPr="00064CBE">
        <w:rPr>
          <w:rFonts w:ascii="Times New Roman" w:hAnsi="Times New Roman"/>
          <w:color w:val="2E74B5" w:themeColor="accent1" w:themeShade="BF"/>
        </w:rPr>
        <w:t>В</w:t>
      </w:r>
      <w:r w:rsidRPr="00B94D0B">
        <w:rPr>
          <w:rFonts w:ascii="Times New Roman" w:hAnsi="Times New Roman"/>
          <w:color w:val="2E74B5" w:themeColor="accent1" w:themeShade="BF"/>
        </w:rPr>
        <w:t xml:space="preserve">., </w:t>
      </w:r>
      <w:r w:rsidRPr="00064CBE">
        <w:rPr>
          <w:rFonts w:ascii="Times New Roman" w:hAnsi="Times New Roman"/>
          <w:color w:val="2E74B5" w:themeColor="accent1" w:themeShade="BF"/>
        </w:rPr>
        <w:t>Курс</w:t>
      </w:r>
      <w:r w:rsidRPr="00B94D0B">
        <w:rPr>
          <w:rFonts w:ascii="Times New Roman" w:hAnsi="Times New Roman"/>
          <w:color w:val="2E74B5" w:themeColor="accent1" w:themeShade="BF"/>
        </w:rPr>
        <w:t xml:space="preserve"> </w:t>
      </w:r>
      <w:r w:rsidRPr="00064CBE">
        <w:rPr>
          <w:rFonts w:ascii="Times New Roman" w:hAnsi="Times New Roman"/>
          <w:color w:val="2E74B5" w:themeColor="accent1" w:themeShade="BF"/>
        </w:rPr>
        <w:t>теории</w:t>
      </w:r>
      <w:r w:rsidRPr="00B94D0B">
        <w:rPr>
          <w:rFonts w:ascii="Times New Roman" w:hAnsi="Times New Roman"/>
          <w:color w:val="2E74B5" w:themeColor="accent1" w:themeShade="BF"/>
        </w:rPr>
        <w:t xml:space="preserve"> </w:t>
      </w:r>
      <w:r w:rsidRPr="00064CBE">
        <w:rPr>
          <w:rFonts w:ascii="Times New Roman" w:hAnsi="Times New Roman"/>
          <w:color w:val="2E74B5" w:themeColor="accent1" w:themeShade="BF"/>
        </w:rPr>
        <w:t>вероятностей</w:t>
      </w:r>
      <w:r w:rsidRPr="00B94D0B">
        <w:rPr>
          <w:rFonts w:ascii="Times New Roman" w:hAnsi="Times New Roman"/>
          <w:color w:val="2E74B5" w:themeColor="accent1" w:themeShade="BF"/>
        </w:rPr>
        <w:t xml:space="preserve">: </w:t>
      </w:r>
      <w:r w:rsidRPr="00064CBE">
        <w:rPr>
          <w:rFonts w:ascii="Times New Roman" w:hAnsi="Times New Roman"/>
          <w:color w:val="2E74B5" w:themeColor="accent1" w:themeShade="BF"/>
        </w:rPr>
        <w:t>Учебник</w:t>
      </w:r>
      <w:r w:rsidRPr="00B94D0B">
        <w:rPr>
          <w:rFonts w:ascii="Times New Roman" w:hAnsi="Times New Roman"/>
          <w:color w:val="2E74B5" w:themeColor="accent1" w:themeShade="BF"/>
        </w:rPr>
        <w:t xml:space="preserve"> </w:t>
      </w:r>
      <w:r w:rsidRPr="00064CBE">
        <w:rPr>
          <w:rFonts w:ascii="Times New Roman" w:hAnsi="Times New Roman"/>
          <w:color w:val="2E74B5" w:themeColor="accent1" w:themeShade="BF"/>
        </w:rPr>
        <w:t>для</w:t>
      </w:r>
      <w:r w:rsidRPr="00B94D0B">
        <w:rPr>
          <w:rFonts w:ascii="Times New Roman" w:hAnsi="Times New Roman"/>
          <w:color w:val="2E74B5" w:themeColor="accent1" w:themeShade="BF"/>
        </w:rPr>
        <w:t xml:space="preserve"> </w:t>
      </w:r>
      <w:r w:rsidRPr="00064CBE">
        <w:rPr>
          <w:rFonts w:ascii="Times New Roman" w:hAnsi="Times New Roman"/>
          <w:color w:val="2E74B5" w:themeColor="accent1" w:themeShade="BF"/>
        </w:rPr>
        <w:t>университетов</w:t>
      </w:r>
      <w:r w:rsidRPr="00B94D0B">
        <w:rPr>
          <w:rFonts w:ascii="Times New Roman" w:hAnsi="Times New Roman"/>
          <w:color w:val="2E74B5" w:themeColor="accent1" w:themeShade="BF"/>
        </w:rPr>
        <w:t>. – 6-</w:t>
      </w:r>
      <w:r w:rsidRPr="00064CBE">
        <w:rPr>
          <w:rFonts w:ascii="Times New Roman" w:hAnsi="Times New Roman"/>
          <w:color w:val="2E74B5" w:themeColor="accent1" w:themeShade="BF"/>
        </w:rPr>
        <w:t>е</w:t>
      </w:r>
      <w:r w:rsidRPr="00B94D0B">
        <w:rPr>
          <w:rFonts w:ascii="Times New Roman" w:hAnsi="Times New Roman"/>
          <w:color w:val="2E74B5" w:themeColor="accent1" w:themeShade="BF"/>
        </w:rPr>
        <w:t xml:space="preserve"> </w:t>
      </w:r>
      <w:r w:rsidRPr="00064CBE">
        <w:rPr>
          <w:rFonts w:ascii="Times New Roman" w:hAnsi="Times New Roman"/>
          <w:color w:val="2E74B5" w:themeColor="accent1" w:themeShade="BF"/>
        </w:rPr>
        <w:t>изд</w:t>
      </w:r>
      <w:r w:rsidRPr="00B94D0B">
        <w:rPr>
          <w:rFonts w:ascii="Times New Roman" w:hAnsi="Times New Roman"/>
          <w:color w:val="2E74B5" w:themeColor="accent1" w:themeShade="BF"/>
        </w:rPr>
        <w:t xml:space="preserve">. – </w:t>
      </w:r>
      <w:r w:rsidRPr="00064CBE">
        <w:rPr>
          <w:rFonts w:ascii="Times New Roman" w:hAnsi="Times New Roman"/>
          <w:color w:val="2E74B5" w:themeColor="accent1" w:themeShade="BF"/>
        </w:rPr>
        <w:t>М</w:t>
      </w:r>
      <w:r w:rsidRPr="00B94D0B">
        <w:rPr>
          <w:rFonts w:ascii="Times New Roman" w:hAnsi="Times New Roman"/>
          <w:color w:val="2E74B5" w:themeColor="accent1" w:themeShade="BF"/>
        </w:rPr>
        <w:t xml:space="preserve">.: </w:t>
      </w:r>
      <w:r w:rsidRPr="00064CBE">
        <w:rPr>
          <w:rFonts w:ascii="Times New Roman" w:hAnsi="Times New Roman"/>
          <w:color w:val="2E74B5" w:themeColor="accent1" w:themeShade="BF"/>
        </w:rPr>
        <w:t>Наука</w:t>
      </w:r>
      <w:r w:rsidRPr="00B94D0B">
        <w:rPr>
          <w:rFonts w:ascii="Times New Roman" w:hAnsi="Times New Roman"/>
          <w:color w:val="2E74B5" w:themeColor="accent1" w:themeShade="BF"/>
        </w:rPr>
        <w:t xml:space="preserve">, 1988. – §16 </w:t>
      </w:r>
      <w:r w:rsidRPr="00064CBE">
        <w:rPr>
          <w:rFonts w:ascii="Times New Roman" w:hAnsi="Times New Roman"/>
          <w:color w:val="2E74B5" w:themeColor="accent1" w:themeShade="BF"/>
        </w:rPr>
        <w:t>стр</w:t>
      </w:r>
      <w:r w:rsidRPr="00B94D0B">
        <w:rPr>
          <w:rFonts w:ascii="Times New Roman" w:hAnsi="Times New Roman"/>
          <w:color w:val="2E74B5" w:themeColor="accent1" w:themeShade="BF"/>
        </w:rPr>
        <w:t>. 400.</w:t>
      </w:r>
    </w:p>
    <w:p w:rsidR="001D712C" w:rsidRPr="00064CBE" w:rsidRDefault="001D712C" w:rsidP="001D712C">
      <w:pPr>
        <w:rPr>
          <w:rFonts w:ascii="Times New Roman" w:hAnsi="Times New Roman"/>
          <w:color w:val="2E74B5" w:themeColor="accent1" w:themeShade="BF"/>
        </w:rPr>
      </w:pPr>
      <w:r w:rsidRPr="00064CBE">
        <w:rPr>
          <w:rFonts w:ascii="Times New Roman" w:hAnsi="Times New Roman"/>
          <w:color w:val="2E74B5" w:themeColor="accent1" w:themeShade="BF"/>
        </w:rPr>
        <w:t>8а. вставить литературу</w:t>
      </w:r>
    </w:p>
    <w:p w:rsidR="001D712C" w:rsidRPr="00064CBE" w:rsidRDefault="001D712C" w:rsidP="001D712C">
      <w:pPr>
        <w:rPr>
          <w:rFonts w:ascii="Times New Roman" w:hAnsi="Times New Roman"/>
          <w:color w:val="2E74B5" w:themeColor="accent1" w:themeShade="BF"/>
        </w:rPr>
      </w:pPr>
      <w:r w:rsidRPr="00064CBE">
        <w:rPr>
          <w:rFonts w:ascii="Times New Roman" w:hAnsi="Times New Roman"/>
          <w:color w:val="2E74B5" w:themeColor="accent1" w:themeShade="BF"/>
        </w:rPr>
        <w:t>9а. вставить литературу</w:t>
      </w:r>
    </w:p>
    <w:p w:rsidR="001D712C" w:rsidRPr="00064CBE" w:rsidRDefault="001D712C" w:rsidP="001D712C">
      <w:pPr>
        <w:rPr>
          <w:rFonts w:ascii="Times New Roman" w:hAnsi="Times New Roman"/>
          <w:color w:val="2E74B5" w:themeColor="accent1" w:themeShade="BF"/>
        </w:rPr>
      </w:pPr>
      <w:r w:rsidRPr="00064CBE">
        <w:rPr>
          <w:rFonts w:ascii="Times New Roman" w:hAnsi="Times New Roman"/>
          <w:color w:val="2E74B5" w:themeColor="accent1" w:themeShade="BF"/>
        </w:rPr>
        <w:t xml:space="preserve">10а. </w:t>
      </w:r>
      <w:r w:rsidRPr="00064CBE">
        <w:rPr>
          <w:rFonts w:ascii="Times New Roman" w:hAnsi="Times New Roman"/>
          <w:i/>
          <w:color w:val="2E74B5" w:themeColor="accent1" w:themeShade="BF"/>
        </w:rPr>
        <w:t>В.И. Тихонов</w:t>
      </w:r>
      <w:r w:rsidRPr="00064CBE">
        <w:rPr>
          <w:rFonts w:ascii="Times New Roman" w:hAnsi="Times New Roman"/>
          <w:color w:val="2E74B5" w:themeColor="accent1" w:themeShade="BF"/>
        </w:rPr>
        <w:t xml:space="preserve">, Статистическая радиотехника. // 2-е изд., перераб. и доп. – М: Радио и связь, 1982, стр. 139 </w:t>
      </w:r>
    </w:p>
    <w:p w:rsidR="001D712C" w:rsidRPr="00064CBE" w:rsidRDefault="001D712C" w:rsidP="001D712C">
      <w:pPr>
        <w:rPr>
          <w:rFonts w:ascii="Times New Roman" w:hAnsi="Times New Roman"/>
          <w:color w:val="2E74B5" w:themeColor="accent1" w:themeShade="BF"/>
        </w:rPr>
      </w:pPr>
      <w:r w:rsidRPr="00064CBE">
        <w:rPr>
          <w:rFonts w:ascii="Times New Roman" w:hAnsi="Times New Roman"/>
          <w:color w:val="2E74B5" w:themeColor="accent1" w:themeShade="BF"/>
        </w:rPr>
        <w:t>11а. М.С.Лонге-Хиггинс, Статистический анализ случайно движущейся поверхности // в книге Ветровые волны, М. Иностранная литература, 1962, с. 112-230</w:t>
      </w:r>
    </w:p>
    <w:p w:rsidR="001D712C" w:rsidRPr="00064CBE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/>
          <w:noProof/>
          <w:color w:val="2E74B5" w:themeColor="accent1" w:themeShade="BF"/>
        </w:rPr>
      </w:pPr>
    </w:p>
    <w:p w:rsidR="00A822BB" w:rsidRPr="001D712C" w:rsidRDefault="00A822BB" w:rsidP="001D712C"/>
    <w:sectPr w:rsidR="00A822BB" w:rsidRPr="001D712C" w:rsidSect="001D712C">
      <w:type w:val="continuous"/>
      <w:pgSz w:w="12240" w:h="15840"/>
      <w:pgMar w:top="1134" w:right="850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75EF" w:rsidRDefault="009D75EF" w:rsidP="00A822BB">
      <w:r>
        <w:separator/>
      </w:r>
    </w:p>
  </w:endnote>
  <w:endnote w:type="continuationSeparator" w:id="0">
    <w:p w:rsidR="009D75EF" w:rsidRDefault="009D75EF">
      <w:pPr>
        <w:rPr>
          <w:rFonts w:ascii="Times New Roman" w:hAnsi="Times New Roman" w:cs="Times New Roman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75EF" w:rsidRDefault="009D75EF" w:rsidP="00A822BB">
      <w:r>
        <w:separator/>
      </w:r>
    </w:p>
  </w:footnote>
  <w:footnote w:type="continuationSeparator" w:id="0">
    <w:p w:rsidR="009D75EF" w:rsidRDefault="009D75EF" w:rsidP="00A822B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2BB"/>
    <w:rsid w:val="00024B60"/>
    <w:rsid w:val="00037AFA"/>
    <w:rsid w:val="00054B4A"/>
    <w:rsid w:val="00064CBE"/>
    <w:rsid w:val="0006548F"/>
    <w:rsid w:val="0009525E"/>
    <w:rsid w:val="000B08BE"/>
    <w:rsid w:val="000D7FB7"/>
    <w:rsid w:val="001006E5"/>
    <w:rsid w:val="00185798"/>
    <w:rsid w:val="00191860"/>
    <w:rsid w:val="00194A0C"/>
    <w:rsid w:val="001A3491"/>
    <w:rsid w:val="001B1053"/>
    <w:rsid w:val="001D712C"/>
    <w:rsid w:val="001F70B5"/>
    <w:rsid w:val="00200ECB"/>
    <w:rsid w:val="00232140"/>
    <w:rsid w:val="00243599"/>
    <w:rsid w:val="00264723"/>
    <w:rsid w:val="00285DD5"/>
    <w:rsid w:val="002A2F35"/>
    <w:rsid w:val="002A3AB0"/>
    <w:rsid w:val="002B1D86"/>
    <w:rsid w:val="00332842"/>
    <w:rsid w:val="00334C48"/>
    <w:rsid w:val="00337681"/>
    <w:rsid w:val="0035625F"/>
    <w:rsid w:val="003644CD"/>
    <w:rsid w:val="00385FEC"/>
    <w:rsid w:val="0039169C"/>
    <w:rsid w:val="003A5CF3"/>
    <w:rsid w:val="003C23DE"/>
    <w:rsid w:val="00431C3B"/>
    <w:rsid w:val="00486F15"/>
    <w:rsid w:val="004A48B4"/>
    <w:rsid w:val="004A7D3E"/>
    <w:rsid w:val="004B3B49"/>
    <w:rsid w:val="004C5E1E"/>
    <w:rsid w:val="0050593A"/>
    <w:rsid w:val="005153F9"/>
    <w:rsid w:val="00534B87"/>
    <w:rsid w:val="0056678E"/>
    <w:rsid w:val="00570F5F"/>
    <w:rsid w:val="0059067C"/>
    <w:rsid w:val="005C7FB0"/>
    <w:rsid w:val="005D3FB9"/>
    <w:rsid w:val="005D7FF5"/>
    <w:rsid w:val="005E3A12"/>
    <w:rsid w:val="005E4DCE"/>
    <w:rsid w:val="005F6950"/>
    <w:rsid w:val="0060570F"/>
    <w:rsid w:val="00613811"/>
    <w:rsid w:val="00624BB5"/>
    <w:rsid w:val="00641562"/>
    <w:rsid w:val="006467FF"/>
    <w:rsid w:val="00653D5B"/>
    <w:rsid w:val="00654584"/>
    <w:rsid w:val="006601D2"/>
    <w:rsid w:val="0066054A"/>
    <w:rsid w:val="00661806"/>
    <w:rsid w:val="00680456"/>
    <w:rsid w:val="006B74BD"/>
    <w:rsid w:val="00701AA3"/>
    <w:rsid w:val="00707097"/>
    <w:rsid w:val="007102B2"/>
    <w:rsid w:val="0072388F"/>
    <w:rsid w:val="007561D6"/>
    <w:rsid w:val="00760E3F"/>
    <w:rsid w:val="007C54EC"/>
    <w:rsid w:val="00811126"/>
    <w:rsid w:val="00826D64"/>
    <w:rsid w:val="00831149"/>
    <w:rsid w:val="00834995"/>
    <w:rsid w:val="008428A9"/>
    <w:rsid w:val="0084539D"/>
    <w:rsid w:val="00856C93"/>
    <w:rsid w:val="008A22BC"/>
    <w:rsid w:val="008A6963"/>
    <w:rsid w:val="008D27C2"/>
    <w:rsid w:val="00912153"/>
    <w:rsid w:val="009202C5"/>
    <w:rsid w:val="00943164"/>
    <w:rsid w:val="00964FA8"/>
    <w:rsid w:val="0097589F"/>
    <w:rsid w:val="009A2294"/>
    <w:rsid w:val="009B7E0C"/>
    <w:rsid w:val="009C7E80"/>
    <w:rsid w:val="009D75EF"/>
    <w:rsid w:val="00A46718"/>
    <w:rsid w:val="00A8050D"/>
    <w:rsid w:val="00A822BB"/>
    <w:rsid w:val="00AF1E02"/>
    <w:rsid w:val="00B018AC"/>
    <w:rsid w:val="00B0262F"/>
    <w:rsid w:val="00B4513C"/>
    <w:rsid w:val="00B639EA"/>
    <w:rsid w:val="00B67860"/>
    <w:rsid w:val="00B71C37"/>
    <w:rsid w:val="00B73081"/>
    <w:rsid w:val="00B8030A"/>
    <w:rsid w:val="00B85AF2"/>
    <w:rsid w:val="00B94855"/>
    <w:rsid w:val="00B94D0B"/>
    <w:rsid w:val="00B951B2"/>
    <w:rsid w:val="00BC1188"/>
    <w:rsid w:val="00BD1810"/>
    <w:rsid w:val="00BE2AC0"/>
    <w:rsid w:val="00BF043D"/>
    <w:rsid w:val="00C12125"/>
    <w:rsid w:val="00C154C8"/>
    <w:rsid w:val="00C17C86"/>
    <w:rsid w:val="00C30A5C"/>
    <w:rsid w:val="00C34CF8"/>
    <w:rsid w:val="00C84C51"/>
    <w:rsid w:val="00C94418"/>
    <w:rsid w:val="00CC2CA1"/>
    <w:rsid w:val="00CE1BCF"/>
    <w:rsid w:val="00CE544E"/>
    <w:rsid w:val="00CF6604"/>
    <w:rsid w:val="00CF7756"/>
    <w:rsid w:val="00D27CCA"/>
    <w:rsid w:val="00D408D6"/>
    <w:rsid w:val="00D455BC"/>
    <w:rsid w:val="00D52F86"/>
    <w:rsid w:val="00D542F2"/>
    <w:rsid w:val="00D74346"/>
    <w:rsid w:val="00DB409E"/>
    <w:rsid w:val="00DC2761"/>
    <w:rsid w:val="00DD3322"/>
    <w:rsid w:val="00DD61C8"/>
    <w:rsid w:val="00DE0C52"/>
    <w:rsid w:val="00DE3FB0"/>
    <w:rsid w:val="00DF2A11"/>
    <w:rsid w:val="00DF7D72"/>
    <w:rsid w:val="00E147B8"/>
    <w:rsid w:val="00E518EF"/>
    <w:rsid w:val="00E5334E"/>
    <w:rsid w:val="00E57952"/>
    <w:rsid w:val="00E73694"/>
    <w:rsid w:val="00E83BE6"/>
    <w:rsid w:val="00EC23AF"/>
    <w:rsid w:val="00EC40F2"/>
    <w:rsid w:val="00ED0F2B"/>
    <w:rsid w:val="00EE0CD6"/>
    <w:rsid w:val="00EF4CD6"/>
    <w:rsid w:val="00F148D9"/>
    <w:rsid w:val="00F26CF5"/>
    <w:rsid w:val="00F37F98"/>
    <w:rsid w:val="00F4663C"/>
    <w:rsid w:val="00F6323D"/>
    <w:rsid w:val="00F63FF0"/>
    <w:rsid w:val="00F90B95"/>
    <w:rsid w:val="00F923B3"/>
    <w:rsid w:val="00FD27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BA90A05"/>
  <w15:docId w15:val="{98C15A3D-C611-4198-8AB4-18F0FAA55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61D6"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7561D6"/>
    <w:pPr>
      <w:ind w:firstLine="720"/>
      <w:outlineLvl w:val="0"/>
    </w:pPr>
    <w:rPr>
      <w:b/>
      <w:bCs/>
      <w:noProof/>
      <w:sz w:val="38"/>
      <w:szCs w:val="38"/>
    </w:rPr>
  </w:style>
  <w:style w:type="paragraph" w:styleId="2">
    <w:name w:val="heading 2"/>
    <w:basedOn w:val="a"/>
    <w:next w:val="a"/>
    <w:link w:val="20"/>
    <w:uiPriority w:val="99"/>
    <w:qFormat/>
    <w:rsid w:val="007561D6"/>
    <w:pPr>
      <w:ind w:firstLine="720"/>
      <w:outlineLvl w:val="1"/>
    </w:pPr>
    <w:rPr>
      <w:b/>
      <w:bCs/>
      <w:noProof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rsid w:val="007561D6"/>
    <w:pPr>
      <w:ind w:firstLine="720"/>
      <w:outlineLvl w:val="2"/>
    </w:pPr>
    <w:rPr>
      <w:b/>
      <w:bCs/>
      <w:noProof/>
      <w:sz w:val="28"/>
      <w:szCs w:val="28"/>
    </w:rPr>
  </w:style>
  <w:style w:type="paragraph" w:styleId="4">
    <w:name w:val="heading 4"/>
    <w:basedOn w:val="a"/>
    <w:next w:val="a"/>
    <w:link w:val="40"/>
    <w:uiPriority w:val="99"/>
    <w:qFormat/>
    <w:rsid w:val="007561D6"/>
    <w:pPr>
      <w:ind w:firstLine="720"/>
      <w:outlineLvl w:val="3"/>
    </w:pPr>
    <w:rPr>
      <w:b/>
      <w:bCs/>
      <w:noProof/>
    </w:rPr>
  </w:style>
  <w:style w:type="paragraph" w:styleId="5">
    <w:name w:val="heading 5"/>
    <w:basedOn w:val="a"/>
    <w:next w:val="a"/>
    <w:link w:val="50"/>
    <w:uiPriority w:val="99"/>
    <w:qFormat/>
    <w:rsid w:val="007561D6"/>
    <w:pPr>
      <w:ind w:firstLine="720"/>
      <w:outlineLvl w:val="4"/>
    </w:pPr>
    <w:rPr>
      <w:b/>
      <w:bCs/>
      <w:noProof/>
      <w:sz w:val="32"/>
      <w:szCs w:val="32"/>
    </w:rPr>
  </w:style>
  <w:style w:type="paragraph" w:styleId="6">
    <w:name w:val="heading 6"/>
    <w:basedOn w:val="a"/>
    <w:next w:val="a"/>
    <w:link w:val="60"/>
    <w:uiPriority w:val="99"/>
    <w:qFormat/>
    <w:rsid w:val="007561D6"/>
    <w:pPr>
      <w:ind w:firstLine="720"/>
      <w:outlineLvl w:val="5"/>
    </w:pPr>
    <w:rPr>
      <w:b/>
      <w:bCs/>
      <w:noProof/>
      <w:sz w:val="46"/>
      <w:szCs w:val="4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822BB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A822BB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A822B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A822BB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822BB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A822BB"/>
    <w:rPr>
      <w:b/>
      <w:bCs/>
    </w:rPr>
  </w:style>
  <w:style w:type="table" w:styleId="a3">
    <w:name w:val="Table Grid"/>
    <w:basedOn w:val="a1"/>
    <w:rsid w:val="00F632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semiHidden/>
    <w:unhideWhenUsed/>
    <w:rsid w:val="001A3491"/>
    <w:rPr>
      <w:color w:val="5B9BD5" w:themeColor="accent1"/>
    </w:rPr>
  </w:style>
  <w:style w:type="paragraph" w:styleId="a5">
    <w:name w:val="Body Text"/>
    <w:basedOn w:val="a"/>
    <w:link w:val="a6"/>
    <w:unhideWhenUsed/>
    <w:qFormat/>
    <w:rsid w:val="001A3491"/>
    <w:pPr>
      <w:widowControl/>
      <w:autoSpaceDE/>
      <w:autoSpaceDN/>
      <w:adjustRightInd/>
      <w:spacing w:before="180" w:after="180"/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a6">
    <w:name w:val="Основной текст Знак"/>
    <w:basedOn w:val="a0"/>
    <w:link w:val="a5"/>
    <w:rsid w:val="001A3491"/>
    <w:rPr>
      <w:rFonts w:eastAsiaTheme="minorHAnsi"/>
      <w:sz w:val="24"/>
      <w:szCs w:val="24"/>
      <w:lang w:val="en-US" w:eastAsia="en-US"/>
    </w:rPr>
  </w:style>
  <w:style w:type="paragraph" w:customStyle="1" w:styleId="ImageCaption">
    <w:name w:val="Image Caption"/>
    <w:basedOn w:val="a7"/>
    <w:rsid w:val="001A3491"/>
    <w:pPr>
      <w:widowControl/>
      <w:autoSpaceDE/>
      <w:autoSpaceDN/>
      <w:adjustRightInd/>
      <w:spacing w:after="120"/>
    </w:pPr>
    <w:rPr>
      <w:rFonts w:asciiTheme="minorHAnsi" w:eastAsiaTheme="minorHAnsi" w:hAnsiTheme="minorHAnsi" w:cstheme="minorBidi"/>
      <w:iCs w:val="0"/>
      <w:color w:val="auto"/>
      <w:sz w:val="24"/>
      <w:szCs w:val="24"/>
      <w:lang w:val="en-US" w:eastAsia="en-US"/>
    </w:rPr>
  </w:style>
  <w:style w:type="paragraph" w:customStyle="1" w:styleId="CaptionedFigure">
    <w:name w:val="Captioned Figure"/>
    <w:basedOn w:val="a"/>
    <w:rsid w:val="001A3491"/>
    <w:pPr>
      <w:keepNext/>
      <w:widowControl/>
      <w:autoSpaceDE/>
      <w:autoSpaceDN/>
      <w:adjustRightInd/>
      <w:spacing w:after="200"/>
    </w:pPr>
    <w:rPr>
      <w:rFonts w:asciiTheme="minorHAnsi" w:eastAsiaTheme="minorHAnsi" w:hAnsiTheme="minorHAnsi" w:cstheme="minorBidi"/>
      <w:lang w:val="en-US" w:eastAsia="en-US"/>
    </w:rPr>
  </w:style>
  <w:style w:type="paragraph" w:styleId="a7">
    <w:name w:val="caption"/>
    <w:basedOn w:val="a"/>
    <w:next w:val="a"/>
    <w:uiPriority w:val="35"/>
    <w:semiHidden/>
    <w:unhideWhenUsed/>
    <w:qFormat/>
    <w:rsid w:val="001A3491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Figure">
    <w:name w:val="Figure"/>
    <w:basedOn w:val="a"/>
    <w:rsid w:val="001A3491"/>
    <w:pPr>
      <w:widowControl/>
      <w:autoSpaceDE/>
      <w:autoSpaceDN/>
      <w:adjustRightInd/>
      <w:spacing w:after="200"/>
    </w:pPr>
    <w:rPr>
      <w:rFonts w:asciiTheme="minorHAnsi" w:eastAsiaTheme="minorHAnsi" w:hAnsiTheme="minorHAnsi" w:cstheme="minorBidi"/>
      <w:lang w:val="en-US" w:eastAsia="en-US"/>
    </w:rPr>
  </w:style>
  <w:style w:type="paragraph" w:styleId="a8">
    <w:name w:val="Balloon Text"/>
    <w:basedOn w:val="a"/>
    <w:link w:val="a9"/>
    <w:uiPriority w:val="99"/>
    <w:semiHidden/>
    <w:unhideWhenUsed/>
    <w:rsid w:val="00F923B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923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3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A2E17F-F122-4821-B623-094718F82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2155</TotalTime>
  <Pages>1</Pages>
  <Words>3910</Words>
  <Characters>22292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Wolfish Lair</Company>
  <LinksUpToDate>false</LinksUpToDate>
  <CharactersWithSpaces>26150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Кирилл Понур</dc:creator>
  <cp:lastModifiedBy>Кирилл Понур</cp:lastModifiedBy>
  <cp:revision>21</cp:revision>
  <dcterms:created xsi:type="dcterms:W3CDTF">2020-05-22T13:19:00Z</dcterms:created>
  <dcterms:modified xsi:type="dcterms:W3CDTF">2020-05-24T22:26:00Z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-937179111</vt:i4>
  </property>
</Properties>
</file>