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4001" w14:textId="499FA12D" w:rsidR="009F3B3A" w:rsidRDefault="00972565">
      <w:r>
        <w:t xml:space="preserve">Добрый день, уважаемые члены </w:t>
      </w:r>
      <w:r w:rsidR="0006764D">
        <w:t>комиссии, вашему вниманию представляется работа</w:t>
      </w:r>
      <w:r w:rsidR="007343DD">
        <w:t xml:space="preserve"> «Метод компенсации нелинейных искажений усилителя мощности для стандарта мобильной связи 5</w:t>
      </w:r>
      <w:r w:rsidR="007343DD">
        <w:rPr>
          <w:lang w:val="en-US"/>
        </w:rPr>
        <w:t>G</w:t>
      </w:r>
      <w:r w:rsidR="007343DD" w:rsidRPr="007343DD">
        <w:t xml:space="preserve"> </w:t>
      </w:r>
      <w:r w:rsidR="007343DD">
        <w:rPr>
          <w:lang w:val="en-US"/>
        </w:rPr>
        <w:t>NR</w:t>
      </w:r>
      <w:r w:rsidR="007343DD">
        <w:t>»</w:t>
      </w:r>
      <w:r>
        <w:t xml:space="preserve"> </w:t>
      </w:r>
    </w:p>
    <w:p w14:paraId="56B7DD7E" w14:textId="06D33ABF" w:rsidR="00D727AE" w:rsidRPr="00890116" w:rsidRDefault="00CE01F0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2</w:t>
      </w:r>
      <w:r w:rsidR="00890116" w:rsidRPr="00890116">
        <w:rPr>
          <w:b/>
          <w:bCs/>
        </w:rPr>
        <w:t xml:space="preserve"> - Введение</w:t>
      </w:r>
    </w:p>
    <w:p w14:paraId="109DDC13" w14:textId="3892F796" w:rsidR="00CE01F0" w:rsidRPr="00890116" w:rsidRDefault="009F3B3A" w:rsidP="00170175">
      <w:r>
        <w:t xml:space="preserve">Целью данной работы является </w:t>
      </w:r>
      <w:r w:rsidR="007343DD">
        <w:t>и</w:t>
      </w:r>
      <w:r w:rsidR="00890116" w:rsidRPr="00890116">
        <w:t xml:space="preserve">сследование влияния нелинейности </w:t>
      </w:r>
      <w:r w:rsidR="00170175">
        <w:t>усилителя</w:t>
      </w:r>
      <w:r w:rsidR="00890116" w:rsidRPr="00890116">
        <w:t xml:space="preserve"> на различные типы сигнала, используемые в стандарте 5G NR</w:t>
      </w:r>
      <w:r w:rsidR="00170175">
        <w:t>, р</w:t>
      </w:r>
      <w:r w:rsidR="00890116" w:rsidRPr="00890116">
        <w:t xml:space="preserve">азработка модели </w:t>
      </w:r>
      <w:r w:rsidR="00170175">
        <w:t>усилителя</w:t>
      </w:r>
      <w:r w:rsidR="00890116" w:rsidRPr="00890116">
        <w:t xml:space="preserve"> для миллиметрового диапазона 100-200 ГГц</w:t>
      </w:r>
      <w:r w:rsidR="00170175">
        <w:t xml:space="preserve"> и р</w:t>
      </w:r>
      <w:r w:rsidR="00890116" w:rsidRPr="00890116">
        <w:t>азработка метода компенсации нелинейных искажений усилителя на приемнике</w:t>
      </w:r>
      <w:r>
        <w:t xml:space="preserve">, в частности для сигнала </w:t>
      </w:r>
      <w:r w:rsidRPr="00890116">
        <w:rPr>
          <w:lang w:val="en-GB"/>
        </w:rPr>
        <w:t>DFT</w:t>
      </w:r>
      <w:r w:rsidRPr="009F3B3A">
        <w:t>-</w:t>
      </w:r>
      <w:r w:rsidRPr="00890116">
        <w:rPr>
          <w:lang w:val="en-GB"/>
        </w:rPr>
        <w:t>s</w:t>
      </w:r>
      <w:r w:rsidRPr="009F3B3A">
        <w:t>-</w:t>
      </w:r>
      <w:r w:rsidRPr="00890116">
        <w:rPr>
          <w:lang w:val="en-GB"/>
        </w:rPr>
        <w:t>OFDM</w:t>
      </w:r>
      <w:r>
        <w:t>.</w:t>
      </w:r>
    </w:p>
    <w:p w14:paraId="30F8A098" w14:textId="4D35AA34" w:rsidR="00890116" w:rsidRPr="00890116" w:rsidRDefault="00890116"/>
    <w:p w14:paraId="1ECF7591" w14:textId="21A4BCE8" w:rsidR="00890116" w:rsidRDefault="00890116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3</w:t>
      </w:r>
      <w:r w:rsidRPr="00890116">
        <w:rPr>
          <w:b/>
          <w:bCs/>
        </w:rPr>
        <w:t xml:space="preserve"> </w:t>
      </w:r>
      <w:r w:rsidR="00ED72C1">
        <w:rPr>
          <w:b/>
          <w:bCs/>
        </w:rPr>
        <w:t>–</w:t>
      </w:r>
      <w:r w:rsidRPr="00890116">
        <w:rPr>
          <w:b/>
          <w:bCs/>
        </w:rPr>
        <w:t xml:space="preserve"> Актуальность</w:t>
      </w:r>
    </w:p>
    <w:p w14:paraId="34831ACC" w14:textId="6615C89C" w:rsidR="005615EA" w:rsidRDefault="005615EA">
      <w:r>
        <w:t>Исследование и компенсация нелинейных искажений усилителя мощности снова стала актуальной по двум основным причинам – это переход в миллиметровый диапазон длин волн</w:t>
      </w:r>
      <w:r w:rsidR="005D2616">
        <w:t xml:space="preserve">, где </w:t>
      </w:r>
      <w:proofErr w:type="gramStart"/>
      <w:r w:rsidR="005D2616">
        <w:t>технологии</w:t>
      </w:r>
      <w:proofErr w:type="gramEnd"/>
      <w:r w:rsidR="005D2616">
        <w:t xml:space="preserve"> менее совершенные по сравнению с более низкими частотами. </w:t>
      </w:r>
      <w:r w:rsidR="00CC52D0">
        <w:t>Т</w:t>
      </w:r>
      <w:bookmarkStart w:id="0" w:name="_GoBack"/>
      <w:bookmarkEnd w:id="0"/>
      <w:r w:rsidR="005D2616">
        <w:t xml:space="preserve">екущий стандарт поддерживает частоты до 52.6 ГГц и уже ведутся работы по расширению </w:t>
      </w:r>
      <w:r w:rsidR="00451459">
        <w:t>до 114 ГГц.</w:t>
      </w:r>
    </w:p>
    <w:p w14:paraId="3C541512" w14:textId="6B2E8483" w:rsidR="005615EA" w:rsidRPr="00FE0E54" w:rsidRDefault="00451459">
      <w:r>
        <w:t xml:space="preserve">Второй причиной является введение технологии интернета вещей в систему мобильной связи 5го поколения </w:t>
      </w:r>
      <w:r w:rsidRPr="00451459">
        <w:t>5</w:t>
      </w:r>
      <w:r>
        <w:rPr>
          <w:lang w:val="en-US"/>
        </w:rPr>
        <w:t>G</w:t>
      </w:r>
      <w:r w:rsidRPr="00451459">
        <w:t xml:space="preserve"> </w:t>
      </w:r>
      <w:r>
        <w:rPr>
          <w:lang w:val="en-US"/>
        </w:rPr>
        <w:t>NR</w:t>
      </w:r>
      <w:r>
        <w:t xml:space="preserve">. </w:t>
      </w:r>
      <w:r w:rsidR="0027074F">
        <w:t>В данном случае мы имеем много простых и дешевые устройств, которые не отличаются высоким качеством комплектующих</w:t>
      </w:r>
      <w:r w:rsidR="004A2342">
        <w:t>, в частности усилителей мощности.</w:t>
      </w:r>
      <w:r w:rsidR="00776AC8">
        <w:t xml:space="preserve"> Также передающие устройства должны быть </w:t>
      </w:r>
      <w:proofErr w:type="spellStart"/>
      <w:r w:rsidR="00776AC8">
        <w:t>энергоэффективными</w:t>
      </w:r>
      <w:proofErr w:type="spellEnd"/>
      <w:r w:rsidR="00776AC8">
        <w:t xml:space="preserve">, т.е. необходимо свести к минимуму обработку на передатчике и </w:t>
      </w:r>
      <w:r w:rsidR="00472562">
        <w:t xml:space="preserve">выполнять, </w:t>
      </w:r>
      <w:proofErr w:type="gramStart"/>
      <w:r w:rsidR="00472562">
        <w:t>например</w:t>
      </w:r>
      <w:proofErr w:type="gramEnd"/>
      <w:r w:rsidR="00472562">
        <w:t xml:space="preserve"> компенсацию искажений на приемнике.</w:t>
      </w:r>
    </w:p>
    <w:p w14:paraId="619AFFA2" w14:textId="250BA1C1" w:rsidR="0035677A" w:rsidRDefault="0035677A"/>
    <w:p w14:paraId="4A491DA3" w14:textId="350A493E" w:rsidR="006963D8" w:rsidRPr="006963D8" w:rsidRDefault="0035048C">
      <w:pPr>
        <w:rPr>
          <w:b/>
          <w:bCs/>
        </w:rPr>
      </w:pPr>
      <w:r>
        <w:rPr>
          <w:b/>
          <w:bCs/>
        </w:rPr>
        <w:t>Слайд 4</w:t>
      </w:r>
      <w:r w:rsidR="006963D8" w:rsidRPr="006963D8">
        <w:rPr>
          <w:b/>
          <w:bCs/>
        </w:rPr>
        <w:t xml:space="preserve"> – Нелинейность УМ</w:t>
      </w:r>
    </w:p>
    <w:p w14:paraId="553F8E6E" w14:textId="5C3DD95B" w:rsidR="00890116" w:rsidRPr="00EB26D9" w:rsidRDefault="005C4500">
      <w:r>
        <w:t>Усилитель мощности</w:t>
      </w:r>
      <w:r w:rsidR="006963D8">
        <w:t xml:space="preserve"> является ключевым компонентом передатчика, отвечающий за повышение мощности сигнала.</w:t>
      </w:r>
      <w:r w:rsidR="00BE7AA5">
        <w:t xml:space="preserve"> На схеме он</w:t>
      </w:r>
      <w:r w:rsidR="00E1501E">
        <w:t xml:space="preserve"> выделен и</w:t>
      </w:r>
      <w:r w:rsidR="00BE7AA5">
        <w:t xml:space="preserve"> находится между антенной и блоком повышения частоты. За счет внешнего источника питания, усилитель увеличивает амплитуду, соответственно и мощность передаваемого сигнала. </w:t>
      </w:r>
      <w:r w:rsidR="00E1501E">
        <w:t>В</w:t>
      </w:r>
      <w:r w:rsidR="00BE7AA5">
        <w:t xml:space="preserve"> случае идеального усилителя,</w:t>
      </w:r>
      <w:r w:rsidR="00E1501E">
        <w:t xml:space="preserve"> амплитудная характеристика</w:t>
      </w:r>
      <w:r w:rsidR="00BE7AA5">
        <w:t xml:space="preserve"> представляет прямую </w:t>
      </w:r>
      <w:r w:rsidR="0046339B">
        <w:t xml:space="preserve">в соответствии с графиком слева </w:t>
      </w:r>
      <w:r w:rsidR="00BE7AA5">
        <w:t xml:space="preserve">– коэффициент усиления </w:t>
      </w:r>
      <w:r w:rsidR="006749E7">
        <w:t xml:space="preserve">(отношение) </w:t>
      </w:r>
      <w:r w:rsidR="00BE7AA5">
        <w:t xml:space="preserve">постоянен. </w:t>
      </w:r>
      <w:r w:rsidR="0046339B">
        <w:t>Однако в реальности усилитель имеет</w:t>
      </w:r>
      <w:r w:rsidR="00194E20">
        <w:t xml:space="preserve"> уровень насыщения</w:t>
      </w:r>
      <w:r w:rsidR="00B87138">
        <w:t>, возникает нелинейность характеристики</w:t>
      </w:r>
      <w:r w:rsidR="00522027">
        <w:t>, что показано</w:t>
      </w:r>
      <w:r w:rsidR="00782C5C">
        <w:t xml:space="preserve"> на графике</w:t>
      </w:r>
      <w:r w:rsidR="00522027">
        <w:t xml:space="preserve"> справа</w:t>
      </w:r>
      <w:r w:rsidR="00C72C5E">
        <w:t>.</w:t>
      </w:r>
    </w:p>
    <w:p w14:paraId="63A75278" w14:textId="2513A3B5" w:rsidR="008942A8" w:rsidRPr="00EB26D9" w:rsidRDefault="008942A8"/>
    <w:p w14:paraId="275939D0" w14:textId="7B8C58A7" w:rsidR="006963D8" w:rsidRDefault="0035048C">
      <w:pPr>
        <w:rPr>
          <w:b/>
          <w:bCs/>
        </w:rPr>
      </w:pPr>
      <w:r>
        <w:rPr>
          <w:b/>
          <w:bCs/>
        </w:rPr>
        <w:t>Слайд 5</w:t>
      </w:r>
      <w:r w:rsidR="008942A8" w:rsidRPr="008942A8">
        <w:rPr>
          <w:b/>
          <w:bCs/>
        </w:rPr>
        <w:t xml:space="preserve"> – Искажение сигнала</w:t>
      </w:r>
    </w:p>
    <w:p w14:paraId="718F9667" w14:textId="27378A1A" w:rsidR="008942A8" w:rsidRDefault="008942A8">
      <w:r w:rsidRPr="008942A8">
        <w:t>Рас</w:t>
      </w:r>
      <w:r>
        <w:t>смотрим</w:t>
      </w:r>
      <w:r w:rsidR="00616B9E">
        <w:t>,</w:t>
      </w:r>
      <w:r>
        <w:t xml:space="preserve"> как именно искажается сигнал. Приведена характеристика</w:t>
      </w:r>
      <w:r w:rsidR="00D23609">
        <w:t xml:space="preserve"> нелинейного усилителя, на оси абсцисс</w:t>
      </w:r>
      <w:r>
        <w:t xml:space="preserve"> – входная </w:t>
      </w:r>
      <w:r w:rsidR="005606EF">
        <w:t>амплитудная огибающая</w:t>
      </w:r>
      <w:r>
        <w:t xml:space="preserve"> усиливаемого сигнала. В случае линейной характеристики, сигнал усиливается и не искажается, в соответствии с пунктирной линией. При использовании нелинейной характеристики, </w:t>
      </w:r>
      <w:r w:rsidR="006228B7">
        <w:t xml:space="preserve">выходная </w:t>
      </w:r>
      <w:r w:rsidR="00F26C63">
        <w:t>амплитуда меньше, чем в случае линейного</w:t>
      </w:r>
      <w:r w:rsidR="006228B7">
        <w:t xml:space="preserve"> </w:t>
      </w:r>
      <w:r w:rsidR="00F26C63">
        <w:t>усилителя</w:t>
      </w:r>
      <w:r w:rsidR="006228B7">
        <w:t xml:space="preserve">, происходит </w:t>
      </w:r>
      <w:r w:rsidR="00F03E9B">
        <w:t>искажение формы сигнала</w:t>
      </w:r>
      <w:r w:rsidR="006228B7">
        <w:t xml:space="preserve">. Чем больше средняя подаваемая мощность, тем больше искажается сигнал, и тем ближе выходная </w:t>
      </w:r>
      <w:r w:rsidR="00616B9E">
        <w:t>мощн</w:t>
      </w:r>
      <w:r w:rsidR="00525FF8">
        <w:t>о</w:t>
      </w:r>
      <w:r w:rsidR="00616B9E">
        <w:t>с</w:t>
      </w:r>
      <w:r w:rsidR="00525FF8">
        <w:t>ть</w:t>
      </w:r>
      <w:r w:rsidR="006228B7">
        <w:t xml:space="preserve"> к уровню насыщения.</w:t>
      </w:r>
    </w:p>
    <w:p w14:paraId="18B9C916" w14:textId="2A6408F7" w:rsidR="00AA5338" w:rsidRDefault="00AA5338"/>
    <w:p w14:paraId="7BB17887" w14:textId="552DEC2A" w:rsidR="00AA5338" w:rsidRDefault="00AA5338" w:rsidP="00AA5338">
      <w:pPr>
        <w:rPr>
          <w:b/>
          <w:bCs/>
        </w:rPr>
      </w:pPr>
      <w:r w:rsidRPr="00B60C74">
        <w:rPr>
          <w:b/>
          <w:bCs/>
        </w:rPr>
        <w:t xml:space="preserve">Слайд </w:t>
      </w:r>
      <w:r>
        <w:rPr>
          <w:b/>
          <w:bCs/>
        </w:rPr>
        <w:t>6</w:t>
      </w:r>
      <w:r w:rsidRPr="00B60C74">
        <w:rPr>
          <w:b/>
          <w:bCs/>
        </w:rPr>
        <w:t xml:space="preserve"> – </w:t>
      </w:r>
      <w:r>
        <w:rPr>
          <w:b/>
          <w:bCs/>
        </w:rPr>
        <w:t>Точка компрессии</w:t>
      </w:r>
    </w:p>
    <w:p w14:paraId="6269DE1C" w14:textId="5CA67F84" w:rsidR="00AA5338" w:rsidRDefault="00AA5338" w:rsidP="00AA5338">
      <w:r>
        <w:t xml:space="preserve">Для описания степени нелинейности усилителя используют такую </w:t>
      </w:r>
      <w:r w:rsidR="00614F78">
        <w:t>характеристику, как</w:t>
      </w:r>
      <w:r>
        <w:t xml:space="preserve"> точка </w:t>
      </w:r>
      <w:proofErr w:type="spellStart"/>
      <w:r w:rsidR="00614F78">
        <w:t>децибельной</w:t>
      </w:r>
      <w:proofErr w:type="spellEnd"/>
      <w:r w:rsidR="00614F78">
        <w:t xml:space="preserve"> </w:t>
      </w:r>
      <w:r>
        <w:t>компрессии – точка, в которой усиление мощности становится на 1 дБ меньше, чем у идеального усилителя</w:t>
      </w:r>
      <w:r w:rsidR="00FA23B4">
        <w:t>. До этой точки характеристика часто считается линейной.</w:t>
      </w:r>
    </w:p>
    <w:p w14:paraId="2401876F" w14:textId="09BBF693" w:rsidR="00B60C74" w:rsidRDefault="00B60C74"/>
    <w:p w14:paraId="70775150" w14:textId="2EF48CD3" w:rsidR="00B60C74" w:rsidRDefault="00B60C74">
      <w:pPr>
        <w:rPr>
          <w:b/>
          <w:bCs/>
        </w:rPr>
      </w:pPr>
      <w:r w:rsidRPr="00B60C74">
        <w:rPr>
          <w:b/>
          <w:bCs/>
        </w:rPr>
        <w:t xml:space="preserve">Слайд </w:t>
      </w:r>
      <w:r w:rsidR="00312F34">
        <w:rPr>
          <w:b/>
          <w:bCs/>
        </w:rPr>
        <w:t>7</w:t>
      </w:r>
      <w:r w:rsidRPr="00B60C74">
        <w:rPr>
          <w:b/>
          <w:bCs/>
        </w:rPr>
        <w:t xml:space="preserve"> – Модель </w:t>
      </w:r>
      <w:proofErr w:type="spellStart"/>
      <w:r w:rsidRPr="00B60C74">
        <w:rPr>
          <w:b/>
          <w:bCs/>
        </w:rPr>
        <w:t>Раппа</w:t>
      </w:r>
      <w:proofErr w:type="spellEnd"/>
    </w:p>
    <w:p w14:paraId="3036C4E9" w14:textId="1D2B1204" w:rsidR="00B4183A" w:rsidRDefault="00B60C74" w:rsidP="00395FFC">
      <w:r>
        <w:t xml:space="preserve">Для </w:t>
      </w:r>
      <w:r w:rsidR="00676670">
        <w:t xml:space="preserve">дальнейшего </w:t>
      </w:r>
      <w:r>
        <w:t xml:space="preserve">описания и моделирования искажения сигналов </w:t>
      </w:r>
      <w:r w:rsidR="001F690B">
        <w:t>усилителем</w:t>
      </w:r>
      <w:r>
        <w:t xml:space="preserve"> </w:t>
      </w:r>
      <w:r w:rsidR="001F690B">
        <w:t xml:space="preserve">была выбрана </w:t>
      </w:r>
      <w:r w:rsidR="00395FFC">
        <w:t xml:space="preserve">стандартная </w:t>
      </w:r>
      <w:r w:rsidR="001F690B">
        <w:t xml:space="preserve">модель </w:t>
      </w:r>
      <w:proofErr w:type="spellStart"/>
      <w:r w:rsidR="001F690B">
        <w:t>Раппа</w:t>
      </w:r>
      <w:proofErr w:type="spellEnd"/>
      <w:r>
        <w:t>, включенн</w:t>
      </w:r>
      <w:r w:rsidR="0003408B">
        <w:t>ая</w:t>
      </w:r>
      <w:r>
        <w:t xml:space="preserve"> в спецификацию </w:t>
      </w:r>
      <w:r w:rsidRPr="00676670">
        <w:t>3</w:t>
      </w:r>
      <w:r>
        <w:rPr>
          <w:lang w:val="en-GB"/>
        </w:rPr>
        <w:t>GPP</w:t>
      </w:r>
      <w:r w:rsidR="00B4183A">
        <w:t>.</w:t>
      </w:r>
      <w:r w:rsidR="00237253">
        <w:t xml:space="preserve"> </w:t>
      </w:r>
      <w:r w:rsidR="00B4183A">
        <w:t xml:space="preserve">Функция </w:t>
      </w:r>
      <w:proofErr w:type="spellStart"/>
      <w:r w:rsidR="00B4183A">
        <w:rPr>
          <w:lang w:val="en-GB"/>
        </w:rPr>
        <w:t>Famam</w:t>
      </w:r>
      <w:proofErr w:type="spellEnd"/>
      <w:r w:rsidR="00B4183A" w:rsidRPr="00B4183A">
        <w:t xml:space="preserve"> </w:t>
      </w:r>
      <w:r w:rsidR="00B4183A">
        <w:t xml:space="preserve">описывает амплитудное искажение, х – входная амплитуда, </w:t>
      </w:r>
      <w:proofErr w:type="spellStart"/>
      <w:r w:rsidR="00B4183A">
        <w:rPr>
          <w:lang w:val="en-GB"/>
        </w:rPr>
        <w:t>famam</w:t>
      </w:r>
      <w:proofErr w:type="spellEnd"/>
      <w:r w:rsidR="00B4183A" w:rsidRPr="00B4183A">
        <w:t xml:space="preserve"> </w:t>
      </w:r>
      <w:r w:rsidR="00B4183A">
        <w:t>–</w:t>
      </w:r>
      <w:r w:rsidR="00B4183A" w:rsidRPr="00B4183A">
        <w:t xml:space="preserve"> </w:t>
      </w:r>
      <w:r w:rsidR="00B4183A">
        <w:t xml:space="preserve">выходная амплитуда. </w:t>
      </w:r>
    </w:p>
    <w:p w14:paraId="50E06DC0" w14:textId="72C76A7E" w:rsidR="001435D3" w:rsidRDefault="00142505" w:rsidP="00512BDC">
      <w:r>
        <w:t xml:space="preserve">В качестве </w:t>
      </w:r>
      <w:r w:rsidR="00512BDC">
        <w:t xml:space="preserve">базовых </w:t>
      </w:r>
      <w:r>
        <w:t>параметров модели были выбраны предложенные Нокиа в одном из исследований для диапазона 30-70 ГГц.</w:t>
      </w:r>
      <w:r w:rsidR="00237253">
        <w:t xml:space="preserve"> </w:t>
      </w:r>
      <w:r w:rsidR="00512BDC">
        <w:t>Соответствующие</w:t>
      </w:r>
      <w:r w:rsidR="00A03EC7">
        <w:t xml:space="preserve"> значения параметров приведены на слайде</w:t>
      </w:r>
      <w:r w:rsidR="00237253">
        <w:t xml:space="preserve">, также приведено значение точки </w:t>
      </w:r>
      <w:proofErr w:type="spellStart"/>
      <w:r w:rsidR="00237253">
        <w:t>децибельной</w:t>
      </w:r>
      <w:proofErr w:type="spellEnd"/>
      <w:r w:rsidR="00237253">
        <w:t xml:space="preserve"> компрессии</w:t>
      </w:r>
      <w:r w:rsidR="00512BDC">
        <w:t>.</w:t>
      </w:r>
    </w:p>
    <w:p w14:paraId="26C3DE65" w14:textId="43379A97" w:rsidR="001435D3" w:rsidRDefault="001435D3"/>
    <w:p w14:paraId="47325AC9" w14:textId="141E6B22" w:rsidR="001435D3" w:rsidRPr="001435D3" w:rsidRDefault="0035048C">
      <w:pPr>
        <w:rPr>
          <w:b/>
          <w:bCs/>
        </w:rPr>
      </w:pPr>
      <w:r>
        <w:rPr>
          <w:b/>
          <w:bCs/>
        </w:rPr>
        <w:t xml:space="preserve">Слайд </w:t>
      </w:r>
      <w:proofErr w:type="gramStart"/>
      <w:r w:rsidR="00312F34">
        <w:rPr>
          <w:b/>
          <w:bCs/>
        </w:rPr>
        <w:t xml:space="preserve">8 </w:t>
      </w:r>
      <w:r w:rsidR="001435D3" w:rsidRPr="001435D3">
        <w:rPr>
          <w:b/>
          <w:bCs/>
        </w:rPr>
        <w:t xml:space="preserve"> –</w:t>
      </w:r>
      <w:proofErr w:type="gramEnd"/>
      <w:r w:rsidR="001435D3" w:rsidRPr="001435D3">
        <w:rPr>
          <w:b/>
          <w:bCs/>
        </w:rPr>
        <w:t xml:space="preserve"> модель 100-200</w:t>
      </w:r>
    </w:p>
    <w:p w14:paraId="0C9EAA4F" w14:textId="50A190FD" w:rsidR="00142505" w:rsidRDefault="00142505">
      <w:r>
        <w:t xml:space="preserve">В связи с расширением </w:t>
      </w:r>
      <w:r w:rsidR="002F0ABC">
        <w:t>в миллиметровый диапазон</w:t>
      </w:r>
      <w:r>
        <w:t xml:space="preserve">, модель Нокиа не покрывает все интересующие </w:t>
      </w:r>
      <w:r w:rsidR="00E47C70">
        <w:t xml:space="preserve">нас </w:t>
      </w:r>
      <w:r>
        <w:t>частоты.</w:t>
      </w:r>
      <w:r w:rsidR="00100CA2">
        <w:t xml:space="preserve"> Нами были проведен анализ доступных экспериментальных работ </w:t>
      </w:r>
      <w:r>
        <w:t>в области создания твердотельных усилителей мощности.</w:t>
      </w:r>
      <w:r w:rsidR="00B066E0">
        <w:t xml:space="preserve"> Извлеченные из работ параметры были усреднены и полученные параметры для диапазона 100-200 ГГц приведены на слайде. </w:t>
      </w:r>
    </w:p>
    <w:p w14:paraId="61442761" w14:textId="37534138" w:rsidR="00B066E0" w:rsidRDefault="00B066E0">
      <w:r>
        <w:t xml:space="preserve">Отметим, что параметры заметно </w:t>
      </w:r>
      <w:proofErr w:type="gramStart"/>
      <w:r>
        <w:t>хуже</w:t>
      </w:r>
      <w:proofErr w:type="gramEnd"/>
      <w:r>
        <w:t xml:space="preserve"> чем для модели Нокиа, в частности более низкое значение напряжения насыщений и точки </w:t>
      </w:r>
      <w:proofErr w:type="spellStart"/>
      <w:r>
        <w:t>децибельной</w:t>
      </w:r>
      <w:proofErr w:type="spellEnd"/>
      <w:r>
        <w:t xml:space="preserve"> компрессии</w:t>
      </w:r>
      <w:r w:rsidR="00DB3FB8">
        <w:t>, что значит что нелинейность наступает быстрее</w:t>
      </w:r>
      <w:r>
        <w:t>.</w:t>
      </w:r>
    </w:p>
    <w:p w14:paraId="2AF640DD" w14:textId="44232F95" w:rsidR="00D8297E" w:rsidRDefault="00D8297E"/>
    <w:p w14:paraId="14E5440B" w14:textId="7F749C7B" w:rsidR="00D8297E" w:rsidRPr="0035048C" w:rsidRDefault="00D8297E">
      <w:pPr>
        <w:rPr>
          <w:b/>
          <w:bCs/>
        </w:rPr>
      </w:pPr>
      <w:r w:rsidRPr="00D8297E">
        <w:rPr>
          <w:b/>
          <w:bCs/>
        </w:rPr>
        <w:t xml:space="preserve">Слайд </w:t>
      </w:r>
      <w:r w:rsidR="00312F34">
        <w:rPr>
          <w:b/>
          <w:bCs/>
        </w:rPr>
        <w:t>9</w:t>
      </w:r>
      <w:r w:rsidRPr="00D8297E">
        <w:rPr>
          <w:b/>
          <w:bCs/>
        </w:rPr>
        <w:t xml:space="preserve"> – </w:t>
      </w:r>
      <w:r w:rsidRPr="00D8297E">
        <w:rPr>
          <w:b/>
          <w:bCs/>
          <w:lang w:val="en-GB"/>
        </w:rPr>
        <w:t>LLS</w:t>
      </w:r>
      <w:r w:rsidRPr="0035048C">
        <w:rPr>
          <w:b/>
          <w:bCs/>
        </w:rPr>
        <w:t xml:space="preserve"> </w:t>
      </w:r>
    </w:p>
    <w:p w14:paraId="16624B23" w14:textId="49DE4E64" w:rsidR="00D8297E" w:rsidRPr="00BC44A8" w:rsidRDefault="00D8297E">
      <w:r>
        <w:t>Для моделирования системы использов</w:t>
      </w:r>
      <w:r w:rsidR="005522A9">
        <w:t>ался симулятор канального уровня</w:t>
      </w:r>
      <w:r w:rsidRPr="00D8297E">
        <w:t xml:space="preserve">. </w:t>
      </w:r>
      <w:r>
        <w:t>Обобщенная схема</w:t>
      </w:r>
      <w:r w:rsidRPr="0035048C">
        <w:t xml:space="preserve"> </w:t>
      </w:r>
      <w:r>
        <w:t xml:space="preserve">симулятора приведена на слайде. </w:t>
      </w:r>
    </w:p>
    <w:p w14:paraId="44EF508A" w14:textId="3E277AF1" w:rsidR="00EB26D9" w:rsidRDefault="00EB26D9">
      <w:r>
        <w:t>Симулятор состоит из блоков предварительной подготовки</w:t>
      </w:r>
      <w:r w:rsidR="005522A9">
        <w:t xml:space="preserve"> и передачи</w:t>
      </w:r>
      <w:r>
        <w:t xml:space="preserve">. Далее сигнал пропускается через канал, </w:t>
      </w:r>
      <w:r w:rsidR="009E67BB">
        <w:t>обрабатывается</w:t>
      </w:r>
      <w:r>
        <w:t xml:space="preserve"> на приемнике и декодируется. </w:t>
      </w:r>
      <w:r w:rsidR="00B8436D">
        <w:t xml:space="preserve"> Имеется поддержка многоканальной передачи, однако в данной работе рассматривался только один поток. </w:t>
      </w:r>
      <w:r>
        <w:t>Симулятор соответствует требованиям стандарта</w:t>
      </w:r>
      <w:r w:rsidR="005522A9">
        <w:t xml:space="preserve"> 5</w:t>
      </w:r>
      <w:r w:rsidR="005522A9">
        <w:rPr>
          <w:lang w:val="en-US"/>
        </w:rPr>
        <w:t>G</w:t>
      </w:r>
      <w:r>
        <w:t xml:space="preserve"> </w:t>
      </w:r>
      <w:r w:rsidR="00BA21DD">
        <w:t>и соответствующим образом</w:t>
      </w:r>
      <w:r>
        <w:t xml:space="preserve"> откалиброван.</w:t>
      </w:r>
    </w:p>
    <w:p w14:paraId="3B148DBD" w14:textId="65A59965" w:rsidR="00D8297E" w:rsidRDefault="00D8297E">
      <w:r>
        <w:t xml:space="preserve">Описанная ранее модель усилителя </w:t>
      </w:r>
      <w:proofErr w:type="spellStart"/>
      <w:r w:rsidR="000627A2">
        <w:t>Раппа</w:t>
      </w:r>
      <w:proofErr w:type="spellEnd"/>
      <w:r w:rsidR="000627A2">
        <w:t xml:space="preserve"> </w:t>
      </w:r>
      <w:r>
        <w:t>была имплементирована в симулятор</w:t>
      </w:r>
      <w:r w:rsidR="00EB26D9">
        <w:t xml:space="preserve"> (2)</w:t>
      </w:r>
      <w:r>
        <w:t>.</w:t>
      </w:r>
      <w:r w:rsidR="00B8436D">
        <w:t xml:space="preserve"> </w:t>
      </w:r>
    </w:p>
    <w:p w14:paraId="2655EC9F" w14:textId="49635E36" w:rsidR="00DE4CFA" w:rsidRDefault="00DE4CFA"/>
    <w:p w14:paraId="04221E47" w14:textId="5E32971F" w:rsidR="00DE4CFA" w:rsidRPr="00DE4CFA" w:rsidRDefault="00312F34">
      <w:pPr>
        <w:rPr>
          <w:b/>
          <w:bCs/>
        </w:rPr>
      </w:pPr>
      <w:r>
        <w:rPr>
          <w:b/>
          <w:bCs/>
        </w:rPr>
        <w:t>Слайд 10</w:t>
      </w:r>
      <w:r w:rsidR="00DE4CFA" w:rsidRPr="00DE4CFA">
        <w:rPr>
          <w:b/>
          <w:bCs/>
        </w:rPr>
        <w:t xml:space="preserve"> - Сигналы</w:t>
      </w:r>
    </w:p>
    <w:p w14:paraId="1B0B87D6" w14:textId="77777777" w:rsidR="00E11297" w:rsidRDefault="00DE4CFA">
      <w:r>
        <w:t xml:space="preserve">Для </w:t>
      </w:r>
      <w:r w:rsidR="00E11297">
        <w:t>исследования</w:t>
      </w:r>
      <w:r>
        <w:t xml:space="preserve"> были выбраны два основных сигнала</w:t>
      </w:r>
      <w:r w:rsidR="00E11297">
        <w:t xml:space="preserve">, использующиеся в </w:t>
      </w:r>
      <w:r w:rsidR="00E11297">
        <w:rPr>
          <w:lang w:val="en-US"/>
        </w:rPr>
        <w:t>Uplink</w:t>
      </w:r>
      <w:r>
        <w:t xml:space="preserve"> </w:t>
      </w:r>
      <w:r w:rsidR="00E11297">
        <w:t>это</w:t>
      </w:r>
      <w:r>
        <w:t xml:space="preserve"> </w:t>
      </w:r>
      <w:r>
        <w:rPr>
          <w:lang w:val="en-GB"/>
        </w:rPr>
        <w:t>OFDM</w:t>
      </w:r>
      <w:r w:rsidRPr="00DE4CFA">
        <w:t xml:space="preserve"> </w:t>
      </w:r>
      <w:r>
        <w:t xml:space="preserve">и </w:t>
      </w:r>
      <w:r>
        <w:rPr>
          <w:lang w:val="en-US"/>
        </w:rPr>
        <w:t>DFT</w:t>
      </w:r>
      <w:r w:rsidRPr="00DE4CFA">
        <w:t>-</w:t>
      </w:r>
      <w:r>
        <w:rPr>
          <w:lang w:val="en-US"/>
        </w:rPr>
        <w:t>s</w:t>
      </w:r>
      <w:r w:rsidRPr="00DE4CFA">
        <w:t>-</w:t>
      </w:r>
      <w:r>
        <w:rPr>
          <w:lang w:val="en-US"/>
        </w:rPr>
        <w:t>OFDM</w:t>
      </w:r>
      <w:r w:rsidR="00E11297">
        <w:t xml:space="preserve"> сигналы</w:t>
      </w:r>
      <w:r w:rsidRPr="00DE4CFA">
        <w:t xml:space="preserve">. </w:t>
      </w:r>
      <w:r>
        <w:t>Принципиальная схема генерации эти</w:t>
      </w:r>
      <w:r w:rsidR="00E11297">
        <w:t xml:space="preserve">х сигналов приведена на </w:t>
      </w:r>
      <w:proofErr w:type="spellStart"/>
      <w:r w:rsidR="00E11297">
        <w:t>слайде.</w:t>
      </w:r>
    </w:p>
    <w:p w14:paraId="17CD4054" w14:textId="402D54AA" w:rsidR="00E11297" w:rsidRDefault="00E11297">
      <w:proofErr w:type="spellEnd"/>
      <w:r>
        <w:rPr>
          <w:lang w:val="en-US"/>
        </w:rPr>
        <w:t>OFDM</w:t>
      </w:r>
      <w:r w:rsidRPr="00E11297">
        <w:t xml:space="preserve"> </w:t>
      </w:r>
      <w:r>
        <w:t>сигнал передает данные</w:t>
      </w:r>
      <w:r w:rsidR="004715A6">
        <w:t xml:space="preserve">, состоящие из большого количества </w:t>
      </w:r>
      <w:proofErr w:type="spellStart"/>
      <w:r w:rsidR="004715A6">
        <w:t>поднесущих</w:t>
      </w:r>
      <w:proofErr w:type="spellEnd"/>
      <w:r w:rsidR="004F6E25">
        <w:t xml:space="preserve">, при его обработке удобно использовать дискретные </w:t>
      </w:r>
      <w:proofErr w:type="spellStart"/>
      <w:r w:rsidR="004F6E25">
        <w:t>фурье</w:t>
      </w:r>
      <w:proofErr w:type="spellEnd"/>
      <w:r w:rsidR="004F6E25">
        <w:t xml:space="preserve"> преобразования.</w:t>
      </w:r>
    </w:p>
    <w:p w14:paraId="2180A108" w14:textId="77777777" w:rsidR="00D7415C" w:rsidRPr="0035048C" w:rsidRDefault="00367DBE" w:rsidP="00D7415C">
      <w:r>
        <w:rPr>
          <w:lang w:val="en-US"/>
        </w:rPr>
        <w:t>DFTS</w:t>
      </w:r>
      <w:r w:rsidRPr="00367DBE">
        <w:t>-</w:t>
      </w:r>
      <w:r>
        <w:rPr>
          <w:lang w:val="en-US"/>
        </w:rPr>
        <w:t>OFDM</w:t>
      </w:r>
      <w:r w:rsidRPr="00367DBE">
        <w:t xml:space="preserve"> </w:t>
      </w:r>
      <w:r>
        <w:t>сигнал имеет немного более сложную структуру, в частности, имеется допо</w:t>
      </w:r>
      <w:r w:rsidR="00274E29">
        <w:t xml:space="preserve">лнительно преобразование </w:t>
      </w:r>
      <w:proofErr w:type="spellStart"/>
      <w:r w:rsidR="00274E29">
        <w:t>фурье</w:t>
      </w:r>
      <w:proofErr w:type="spellEnd"/>
      <w:r>
        <w:t>,</w:t>
      </w:r>
      <w:r w:rsidR="00274E29">
        <w:t xml:space="preserve"> </w:t>
      </w:r>
      <w:r w:rsidR="00C86F88">
        <w:t>благодаря</w:t>
      </w:r>
      <w:r w:rsidR="00274E29">
        <w:t xml:space="preserve"> которому </w:t>
      </w:r>
      <w:r>
        <w:t>пик фактор</w:t>
      </w:r>
      <w:r w:rsidR="00274E29">
        <w:t xml:space="preserve"> ближе к </w:t>
      </w:r>
      <w:r w:rsidR="00274E29">
        <w:rPr>
          <w:lang w:val="en-US"/>
        </w:rPr>
        <w:t>single</w:t>
      </w:r>
      <w:r w:rsidR="00274E29" w:rsidRPr="00274E29">
        <w:t xml:space="preserve"> </w:t>
      </w:r>
      <w:r w:rsidR="00274E29">
        <w:rPr>
          <w:lang w:val="en-US"/>
        </w:rPr>
        <w:t>carrier</w:t>
      </w:r>
      <w:r w:rsidR="00274E29" w:rsidRPr="00274E29">
        <w:t xml:space="preserve"> </w:t>
      </w:r>
      <w:r w:rsidR="00274E29">
        <w:t>сигналу</w:t>
      </w:r>
      <w:r>
        <w:t>.</w:t>
      </w:r>
      <w:r w:rsidR="00D7415C">
        <w:t xml:space="preserve"> Это важно при </w:t>
      </w:r>
      <w:r w:rsidR="00D7415C">
        <w:t>использовании нелинейного усилителя на пользовательском устройстве.</w:t>
      </w:r>
    </w:p>
    <w:p w14:paraId="1C921C28" w14:textId="2C4EEFC4" w:rsidR="00D44654" w:rsidRPr="0035048C" w:rsidRDefault="00D44654"/>
    <w:p w14:paraId="6B5105BF" w14:textId="60AE4976" w:rsidR="00D44654" w:rsidRPr="00D44654" w:rsidRDefault="0035048C">
      <w:pPr>
        <w:rPr>
          <w:b/>
          <w:bCs/>
        </w:rPr>
      </w:pPr>
      <w:r>
        <w:rPr>
          <w:b/>
          <w:bCs/>
        </w:rPr>
        <w:t>Слайд 1</w:t>
      </w:r>
      <w:r w:rsidR="000F390C">
        <w:rPr>
          <w:b/>
          <w:bCs/>
        </w:rPr>
        <w:t>1</w:t>
      </w:r>
      <w:r w:rsidR="00D44654" w:rsidRPr="00D44654">
        <w:rPr>
          <w:b/>
          <w:bCs/>
        </w:rPr>
        <w:t xml:space="preserve"> - Искажения</w:t>
      </w:r>
    </w:p>
    <w:p w14:paraId="320035EE" w14:textId="473C46B2" w:rsidR="00D44654" w:rsidRDefault="00D44654">
      <w:r>
        <w:lastRenderedPageBreak/>
        <w:t xml:space="preserve">В результате реализации усилителя в </w:t>
      </w:r>
      <w:r>
        <w:rPr>
          <w:lang w:val="en-GB"/>
        </w:rPr>
        <w:t>LLS</w:t>
      </w:r>
      <w:r w:rsidRPr="00D44654">
        <w:t xml:space="preserve"> </w:t>
      </w:r>
      <w:r>
        <w:t xml:space="preserve">были получены следующие результаты. </w:t>
      </w:r>
      <w:r w:rsidR="00EC2378">
        <w:t>Приведены созвездия полученного сигнала на приемнике. Первый график –</w:t>
      </w:r>
      <w:r w:rsidR="00272D2B">
        <w:t xml:space="preserve"> </w:t>
      </w:r>
      <w:r w:rsidR="00EC2378">
        <w:t>сигнал</w:t>
      </w:r>
      <w:r w:rsidR="00272D2B">
        <w:t xml:space="preserve"> с одной несущей</w:t>
      </w:r>
      <w:r w:rsidR="00EC2378">
        <w:t>, искажения носят прямолинейный характер, сигнал искажается в зависимости от амплитуды.</w:t>
      </w:r>
    </w:p>
    <w:p w14:paraId="34BE58B0" w14:textId="7E4E34F2" w:rsidR="00EC2378" w:rsidRDefault="00EC2378">
      <w:r>
        <w:t xml:space="preserve">ОФДМ сигнал искажается </w:t>
      </w:r>
      <w:r w:rsidR="00896425">
        <w:t>иначе</w:t>
      </w:r>
      <w:r>
        <w:t>, наблюдается увеличение разброса</w:t>
      </w:r>
      <w:r w:rsidR="00896425">
        <w:t xml:space="preserve"> относительно центров созвездий</w:t>
      </w:r>
      <w:r>
        <w:t xml:space="preserve"> по сравнению со случаем идеального усилителя.</w:t>
      </w:r>
    </w:p>
    <w:p w14:paraId="6C2BA21D" w14:textId="75C2A4E1" w:rsidR="00EC2378" w:rsidRDefault="00EC2378">
      <w:r>
        <w:t>ДФТС имеет совмещенные искажения, присутствует как общий сдвиг в зависимости от амплитуды, так и увеличение разброса.</w:t>
      </w:r>
      <w:r w:rsidR="00C27EFF">
        <w:t xml:space="preserve"> </w:t>
      </w:r>
      <w:r>
        <w:t>Необходимо компенсировать возникшие искажения</w:t>
      </w:r>
    </w:p>
    <w:p w14:paraId="6EF550A7" w14:textId="54240663" w:rsidR="00D44654" w:rsidRDefault="00D44654"/>
    <w:p w14:paraId="3C3CFCCA" w14:textId="71886ECF" w:rsidR="00DE4CFA" w:rsidRPr="00D44654" w:rsidRDefault="00D44654">
      <w:pPr>
        <w:rPr>
          <w:b/>
          <w:bCs/>
        </w:rPr>
      </w:pPr>
      <w:r w:rsidRPr="00D44654">
        <w:rPr>
          <w:b/>
          <w:bCs/>
        </w:rPr>
        <w:t>Слайд 1</w:t>
      </w:r>
      <w:r w:rsidR="002B1BC2">
        <w:rPr>
          <w:b/>
          <w:bCs/>
        </w:rPr>
        <w:t>2</w:t>
      </w:r>
      <w:r w:rsidRPr="00D44654">
        <w:rPr>
          <w:b/>
          <w:bCs/>
        </w:rPr>
        <w:t xml:space="preserve"> – обзор методов компенсации</w:t>
      </w:r>
    </w:p>
    <w:p w14:paraId="69678E45" w14:textId="08E70561" w:rsidR="009426CA" w:rsidRDefault="009426CA" w:rsidP="009426CA">
      <w:r w:rsidRPr="009426CA">
        <w:t>Существующие методы борьбы с искажениями можно разделить на два основных подхода</w:t>
      </w:r>
      <w:r>
        <w:t>.</w:t>
      </w:r>
    </w:p>
    <w:p w14:paraId="21C60360" w14:textId="1E805F7D" w:rsidR="009426CA" w:rsidRPr="009426CA" w:rsidRDefault="009426CA" w:rsidP="009426CA">
      <w:r>
        <w:t>Первый – это предварительная подготовка сигнала на передатчике,</w:t>
      </w:r>
      <w:r w:rsidR="00966217">
        <w:t xml:space="preserve"> обычно это </w:t>
      </w:r>
      <w:r w:rsidR="00966217">
        <w:rPr>
          <w:lang w:val="en-US"/>
        </w:rPr>
        <w:t>pre</w:t>
      </w:r>
      <w:r w:rsidR="00966217" w:rsidRPr="00966217">
        <w:t>-</w:t>
      </w:r>
      <w:r w:rsidR="00966217">
        <w:rPr>
          <w:lang w:val="en-US"/>
        </w:rPr>
        <w:t>distortion</w:t>
      </w:r>
      <w:r w:rsidR="00966217" w:rsidRPr="00966217">
        <w:t xml:space="preserve">, </w:t>
      </w:r>
      <w:r w:rsidR="00966217">
        <w:t>некое выпрямление суммарной характеристики системы.</w:t>
      </w:r>
      <w:r>
        <w:t xml:space="preserve"> </w:t>
      </w:r>
      <w:r w:rsidR="002B1BC2">
        <w:t xml:space="preserve">Однако такая обработка добавляет нагрузку на передающее устройство, в нашем случае это </w:t>
      </w:r>
      <w:proofErr w:type="spellStart"/>
      <w:r w:rsidR="002B1BC2">
        <w:t>неприемлимо</w:t>
      </w:r>
      <w:proofErr w:type="spellEnd"/>
      <w:r w:rsidR="002B1BC2">
        <w:t>.</w:t>
      </w:r>
    </w:p>
    <w:p w14:paraId="16D6D5C9" w14:textId="77777777" w:rsidR="002B1BC2" w:rsidRDefault="002B1BC2" w:rsidP="002B1BC2"/>
    <w:p w14:paraId="4AD42B54" w14:textId="718B7767" w:rsidR="002B1BC2" w:rsidRPr="00D44654" w:rsidRDefault="002B1BC2" w:rsidP="002B1BC2">
      <w:pPr>
        <w:rPr>
          <w:b/>
          <w:bCs/>
        </w:rPr>
      </w:pPr>
      <w:r w:rsidRPr="00D44654">
        <w:rPr>
          <w:b/>
          <w:bCs/>
        </w:rPr>
        <w:t>Слайд 1</w:t>
      </w:r>
      <w:r>
        <w:rPr>
          <w:b/>
          <w:bCs/>
        </w:rPr>
        <w:t>3</w:t>
      </w:r>
      <w:r w:rsidRPr="00D44654">
        <w:rPr>
          <w:b/>
          <w:bCs/>
        </w:rPr>
        <w:t xml:space="preserve"> – обзор методов компенсации</w:t>
      </w:r>
    </w:p>
    <w:p w14:paraId="791A9D1B" w14:textId="585D7620" w:rsidR="00D8297E" w:rsidRDefault="002B1BC2">
      <w:r>
        <w:t>Второй подход – это к</w:t>
      </w:r>
      <w:r w:rsidRPr="002B1BC2">
        <w:t>омпенсация искажений на приемнике</w:t>
      </w:r>
      <w:r>
        <w:t xml:space="preserve">. </w:t>
      </w:r>
      <w:r w:rsidR="00866CDE">
        <w:t>Компенсация производится посредством оценки параметров усилителя с помощью пилотных сигналов, либо параметры считаются известными</w:t>
      </w:r>
      <w:r w:rsidR="00DC299A">
        <w:t>, также имеет место статистическая обработка для компенсации искажений</w:t>
      </w:r>
      <w:r w:rsidR="00866CDE">
        <w:t xml:space="preserve">. Многие изученные работы </w:t>
      </w:r>
      <w:r w:rsidR="00DC299A">
        <w:t>часто рассматривают сильно теоретические случаи, также редко производится</w:t>
      </w:r>
      <w:r w:rsidR="000D6136">
        <w:t xml:space="preserve"> полноценное моделирование системы. Помимо этого, не удалось найти примеров использования компенсации для сигнала ДФТС-ОФДМ.</w:t>
      </w:r>
      <w:r w:rsidR="00225086">
        <w:t xml:space="preserve"> Поэтому в данной работе был разработан новый метод компенсации</w:t>
      </w:r>
      <w:r w:rsidR="00283275">
        <w:t xml:space="preserve"> искажений</w:t>
      </w:r>
      <w:r w:rsidR="00225086">
        <w:t>.</w:t>
      </w:r>
    </w:p>
    <w:p w14:paraId="14899BBE" w14:textId="77777777" w:rsidR="00C27EFF" w:rsidRDefault="00C27EFF"/>
    <w:p w14:paraId="526A33BF" w14:textId="424B440E" w:rsidR="001435D3" w:rsidRPr="00EC2378" w:rsidRDefault="00EC2378">
      <w:pPr>
        <w:rPr>
          <w:b/>
          <w:bCs/>
        </w:rPr>
      </w:pPr>
      <w:r w:rsidRPr="00EC2378">
        <w:rPr>
          <w:b/>
          <w:bCs/>
        </w:rPr>
        <w:t>Слайд</w:t>
      </w:r>
      <w:r w:rsidR="00C03469">
        <w:rPr>
          <w:b/>
          <w:bCs/>
        </w:rPr>
        <w:t xml:space="preserve"> 14 – Новый метод компенсации</w:t>
      </w:r>
    </w:p>
    <w:p w14:paraId="4DCBE439" w14:textId="026DEC28" w:rsidR="001435D3" w:rsidRDefault="00EC2378">
      <w:r>
        <w:t xml:space="preserve">Разработанный метод компенсации </w:t>
      </w:r>
      <w:r w:rsidR="00B92C16">
        <w:t xml:space="preserve">предназначен для обработки на приемнике, таким образом уменьшается нагрузка </w:t>
      </w:r>
      <w:proofErr w:type="gramStart"/>
      <w:r w:rsidR="00B92C16">
        <w:t>на передатчик</w:t>
      </w:r>
      <w:proofErr w:type="gramEnd"/>
      <w:r w:rsidR="00B92C16">
        <w:t xml:space="preserve">. В основе метода лежит использование ограниченной обратной характеристики усилителя. Параметры усилителя и рабочая точка считаются известными. </w:t>
      </w:r>
    </w:p>
    <w:p w14:paraId="2E185D7B" w14:textId="216EAAE9" w:rsidR="00B92C16" w:rsidRDefault="00B92C16"/>
    <w:p w14:paraId="2D9F64C4" w14:textId="56E98EEA" w:rsidR="00B94D0D" w:rsidRDefault="00B94D0D"/>
    <w:p w14:paraId="591C8D6F" w14:textId="77777777" w:rsidR="00B94D0D" w:rsidRDefault="00B94D0D"/>
    <w:p w14:paraId="66512F2A" w14:textId="77777777" w:rsidR="00B22CFA" w:rsidRDefault="00B22CFA"/>
    <w:p w14:paraId="26212B18" w14:textId="606F4D5B" w:rsidR="00B92C16" w:rsidRPr="00B92C16" w:rsidRDefault="00B92C16">
      <w:pPr>
        <w:rPr>
          <w:b/>
          <w:bCs/>
        </w:rPr>
      </w:pPr>
      <w:r w:rsidRPr="00B92C16">
        <w:rPr>
          <w:b/>
          <w:bCs/>
        </w:rPr>
        <w:t>Слайд</w:t>
      </w:r>
      <w:r w:rsidR="00C03469">
        <w:rPr>
          <w:b/>
          <w:bCs/>
        </w:rPr>
        <w:t xml:space="preserve"> 15 – Блок схема метода компенсации</w:t>
      </w:r>
    </w:p>
    <w:p w14:paraId="6965ABBD" w14:textId="7C7A7010" w:rsidR="00B22CFA" w:rsidRDefault="00B22CFA">
      <w:r>
        <w:t>Приведены блок схемы разработанного метода компенсации в зависимости от типа используемого сигнала.</w:t>
      </w:r>
    </w:p>
    <w:p w14:paraId="38D14917" w14:textId="1929B9D9" w:rsidR="00B22CFA" w:rsidRDefault="007320D3">
      <w:r>
        <w:t>По сути, с</w:t>
      </w:r>
      <w:r w:rsidR="00092EF8">
        <w:t xml:space="preserve">игнал </w:t>
      </w:r>
      <w:r>
        <w:t>на приемнике про</w:t>
      </w:r>
      <w:r w:rsidR="00092EF8">
        <w:t>ходит цепочку обратных преобразований и</w:t>
      </w:r>
      <w:r w:rsidR="00B22CFA">
        <w:t xml:space="preserve"> приводится к состоянию, в котором он </w:t>
      </w:r>
      <w:r w:rsidR="00092EF8">
        <w:t>искажался</w:t>
      </w:r>
      <w:r w:rsidR="00B22CFA">
        <w:t xml:space="preserve"> усилите</w:t>
      </w:r>
      <w:r w:rsidR="00092EF8">
        <w:t>лем</w:t>
      </w:r>
      <w:r w:rsidR="00B22CFA">
        <w:t xml:space="preserve">, </w:t>
      </w:r>
      <w:r w:rsidR="00092EF8">
        <w:t>затем</w:t>
      </w:r>
      <w:r w:rsidR="00B22CFA">
        <w:t xml:space="preserve"> применяется обратная</w:t>
      </w:r>
      <w:r w:rsidR="008E1A2A">
        <w:t xml:space="preserve"> амплитудная характеристика</w:t>
      </w:r>
      <w:r w:rsidR="00B22CFA">
        <w:t>, и затем сигнал возвращается в частотную область, уже компенсированный.</w:t>
      </w:r>
    </w:p>
    <w:p w14:paraId="5C186EFD" w14:textId="376AC0C7" w:rsidR="00BC7220" w:rsidRDefault="00D26977">
      <w:r>
        <w:t xml:space="preserve">Схемы для ОФДМ ДФТСОФДМ и отличаются наличием </w:t>
      </w:r>
      <w:r w:rsidR="00FF1307">
        <w:t>специфичного Фурье-</w:t>
      </w:r>
      <w:proofErr w:type="spellStart"/>
      <w:r w:rsidR="00FF1307">
        <w:t>прекодинга</w:t>
      </w:r>
      <w:proofErr w:type="spellEnd"/>
      <w:r w:rsidR="00FF1307">
        <w:t>.</w:t>
      </w:r>
    </w:p>
    <w:p w14:paraId="157269E3" w14:textId="77777777" w:rsidR="00B94D0D" w:rsidRDefault="00B94D0D"/>
    <w:p w14:paraId="7077E657" w14:textId="793B1BB3" w:rsidR="00BC7220" w:rsidRPr="00150339" w:rsidRDefault="00BC7220">
      <w:pPr>
        <w:rPr>
          <w:b/>
          <w:bCs/>
        </w:rPr>
      </w:pPr>
      <w:r w:rsidRPr="00BC7220">
        <w:rPr>
          <w:b/>
          <w:bCs/>
        </w:rPr>
        <w:t>Слайд</w:t>
      </w:r>
      <w:r w:rsidR="00150339" w:rsidRPr="00BC44A8">
        <w:rPr>
          <w:b/>
          <w:bCs/>
        </w:rPr>
        <w:t xml:space="preserve"> 16 - </w:t>
      </w:r>
      <w:r w:rsidR="00150339">
        <w:rPr>
          <w:b/>
          <w:bCs/>
        </w:rPr>
        <w:t>Симуляции</w:t>
      </w:r>
    </w:p>
    <w:p w14:paraId="15F46177" w14:textId="6154E9E7" w:rsidR="00764F4E" w:rsidRDefault="00BC7220">
      <w:r>
        <w:t xml:space="preserve">Разработанный метод был протестирован на полноценных </w:t>
      </w:r>
      <w:r w:rsidR="004A4CF2">
        <w:t xml:space="preserve">симуляциях </w:t>
      </w:r>
      <w:r w:rsidR="004A4CF2">
        <w:rPr>
          <w:lang w:val="en-US"/>
        </w:rPr>
        <w:t>LLS</w:t>
      </w:r>
      <w:r>
        <w:t xml:space="preserve">. </w:t>
      </w:r>
      <w:r w:rsidR="004A4CF2">
        <w:t>Типичные для системы п</w:t>
      </w:r>
      <w:r>
        <w:t xml:space="preserve">араметры симуляций приведены в таблице. </w:t>
      </w:r>
      <w:r w:rsidR="004A4CF2">
        <w:t xml:space="preserve">Используются высокие модуляции 64 и 256 </w:t>
      </w:r>
      <w:r w:rsidR="004A4CF2">
        <w:rPr>
          <w:lang w:val="en-US"/>
        </w:rPr>
        <w:t>QAM</w:t>
      </w:r>
      <w:r w:rsidR="004A4CF2">
        <w:t xml:space="preserve"> поско</w:t>
      </w:r>
      <w:r w:rsidR="002C1270">
        <w:t>льку для них особо критично влияние нелинейных искажений.</w:t>
      </w:r>
      <w:r w:rsidR="004A4CF2">
        <w:t xml:space="preserve"> </w:t>
      </w:r>
      <w:r>
        <w:t>В качестве результатов были получены кривые зависимости блоковых ошибок от отношения сигнал шум.</w:t>
      </w:r>
    </w:p>
    <w:p w14:paraId="119E24DA" w14:textId="77777777" w:rsidR="00B94D0D" w:rsidRDefault="00B94D0D"/>
    <w:p w14:paraId="07C6A195" w14:textId="13E10E16" w:rsidR="00764F4E" w:rsidRPr="005104CA" w:rsidRDefault="00764F4E">
      <w:pPr>
        <w:rPr>
          <w:b/>
          <w:bCs/>
        </w:rPr>
      </w:pPr>
      <w:r w:rsidRPr="00764F4E">
        <w:rPr>
          <w:b/>
          <w:bCs/>
        </w:rPr>
        <w:t>Слайд</w:t>
      </w:r>
      <w:r w:rsidR="005104CA" w:rsidRPr="008C48B5">
        <w:rPr>
          <w:b/>
          <w:bCs/>
        </w:rPr>
        <w:t xml:space="preserve"> 17 </w:t>
      </w:r>
      <w:r w:rsidR="008C48B5" w:rsidRPr="008C48B5">
        <w:rPr>
          <w:b/>
          <w:bCs/>
        </w:rPr>
        <w:t>–</w:t>
      </w:r>
      <w:r w:rsidR="005104CA" w:rsidRPr="008C48B5">
        <w:rPr>
          <w:b/>
          <w:bCs/>
        </w:rPr>
        <w:t xml:space="preserve"> </w:t>
      </w:r>
      <w:r w:rsidR="005104CA">
        <w:rPr>
          <w:b/>
          <w:bCs/>
        </w:rPr>
        <w:t>Результаты</w:t>
      </w:r>
      <w:r w:rsidR="008C48B5">
        <w:rPr>
          <w:b/>
          <w:bCs/>
        </w:rPr>
        <w:t xml:space="preserve"> симуляций</w:t>
      </w:r>
    </w:p>
    <w:p w14:paraId="20C6A701" w14:textId="6376723A" w:rsidR="00CF5F89" w:rsidRDefault="00CF5F89">
      <w:r>
        <w:t xml:space="preserve">Приведены результаты моделирования для сигнала </w:t>
      </w:r>
      <w:r>
        <w:t>ОФДМ</w:t>
      </w:r>
      <w:r>
        <w:t xml:space="preserve"> модели усилителя 30-70 ГГц</w:t>
      </w:r>
      <w:r w:rsidR="009D0C28">
        <w:t xml:space="preserve">. </w:t>
      </w:r>
      <w:r w:rsidR="009D0C28">
        <w:t>Рассматривались три случая – идеальный усилитель, нелинейный усилитель без компенсации и усилитель с компенсацией.</w:t>
      </w:r>
    </w:p>
    <w:p w14:paraId="1A9BD3E8" w14:textId="7427C691" w:rsidR="00764F4E" w:rsidRDefault="008C48B5">
      <w:r>
        <w:t xml:space="preserve">Из приведенных результатов следует, что при введении нелинейности усилителя вероятность блоковой ошибки </w:t>
      </w:r>
      <w:r w:rsidR="00CF13E4">
        <w:t xml:space="preserve">значительно </w:t>
      </w:r>
      <w:r>
        <w:t>увеличивается в большинстве случаев.</w:t>
      </w:r>
      <w:r w:rsidR="009D0C28">
        <w:t xml:space="preserve"> </w:t>
      </w:r>
      <w:r w:rsidR="00CF13E4">
        <w:t>При введении компенсации на приемнике с помощью описанного метода, наблюдается улучшение результата - кривая сдвигается на несколько дБ.</w:t>
      </w:r>
      <w:r w:rsidR="00FA63F9">
        <w:t xml:space="preserve"> </w:t>
      </w:r>
      <w:r w:rsidR="00FA63F9">
        <w:t xml:space="preserve">Исключение составляет случай низкого </w:t>
      </w:r>
      <w:proofErr w:type="spellStart"/>
      <w:r w:rsidR="00FA63F9">
        <w:t>кодрейта</w:t>
      </w:r>
      <w:proofErr w:type="spellEnd"/>
      <w:r w:rsidR="00FA63F9">
        <w:t>, что ожидаемо, поэтому в дальнейшем мы его опустим.</w:t>
      </w:r>
    </w:p>
    <w:p w14:paraId="0CC87920" w14:textId="01DB712F" w:rsidR="00C75B96" w:rsidRDefault="00C75B96"/>
    <w:p w14:paraId="5A91C029" w14:textId="03558614" w:rsidR="00C75B96" w:rsidRDefault="00C75B96">
      <w:pPr>
        <w:rPr>
          <w:b/>
          <w:bCs/>
        </w:rPr>
      </w:pPr>
      <w:r w:rsidRPr="00C75B96">
        <w:rPr>
          <w:b/>
          <w:bCs/>
        </w:rPr>
        <w:t>Слайд</w:t>
      </w:r>
      <w:r w:rsidR="006D700F">
        <w:rPr>
          <w:b/>
          <w:bCs/>
        </w:rPr>
        <w:t xml:space="preserve"> 18</w:t>
      </w:r>
    </w:p>
    <w:p w14:paraId="3F19A697" w14:textId="3FB6711D" w:rsidR="00C75B96" w:rsidRDefault="00215478" w:rsidP="00215478">
      <w:r>
        <w:t xml:space="preserve">Для </w:t>
      </w:r>
      <w:proofErr w:type="spellStart"/>
      <w:r>
        <w:t>дфтс</w:t>
      </w:r>
      <w:proofErr w:type="spellEnd"/>
      <w:r>
        <w:t xml:space="preserve"> сигнала получены похожие результаты, </w:t>
      </w:r>
      <w:r w:rsidR="00C75B96">
        <w:t xml:space="preserve">однако </w:t>
      </w:r>
      <w:proofErr w:type="spellStart"/>
      <w:r>
        <w:t>отметм</w:t>
      </w:r>
      <w:proofErr w:type="spellEnd"/>
      <w:r w:rsidR="00C75B96">
        <w:t xml:space="preserve"> что из-за </w:t>
      </w:r>
      <w:r>
        <w:t>меньшего</w:t>
      </w:r>
      <w:r w:rsidR="00C75B96">
        <w:t xml:space="preserve"> пик-фактора, </w:t>
      </w:r>
      <w:r w:rsidR="008F40FB">
        <w:t>нелинейность</w:t>
      </w:r>
      <w:r w:rsidR="00C75B96">
        <w:t xml:space="preserve"> </w:t>
      </w:r>
      <w:r>
        <w:t>меньше</w:t>
      </w:r>
      <w:r w:rsidR="00C75B96">
        <w:t xml:space="preserve"> искажает сигнал.</w:t>
      </w:r>
      <w:r w:rsidR="008F40FB">
        <w:t xml:space="preserve"> Предложенный метод компен</w:t>
      </w:r>
      <w:r>
        <w:t>сации также улучшает результат для двух модуляций</w:t>
      </w:r>
      <w:r w:rsidR="008F40FB">
        <w:t>.</w:t>
      </w:r>
    </w:p>
    <w:p w14:paraId="2AA70763" w14:textId="77777777" w:rsidR="00B94D0D" w:rsidRDefault="00B94D0D"/>
    <w:p w14:paraId="0585E079" w14:textId="49733692" w:rsidR="00940E00" w:rsidRDefault="00940E00" w:rsidP="00940E00">
      <w:pPr>
        <w:rPr>
          <w:b/>
          <w:bCs/>
        </w:rPr>
      </w:pPr>
      <w:r w:rsidRPr="00C75B96">
        <w:rPr>
          <w:b/>
          <w:bCs/>
        </w:rPr>
        <w:t>Слайд</w:t>
      </w:r>
      <w:r>
        <w:rPr>
          <w:b/>
          <w:bCs/>
        </w:rPr>
        <w:t xml:space="preserve"> 19</w:t>
      </w:r>
    </w:p>
    <w:p w14:paraId="7C012D69" w14:textId="14B28AE6" w:rsidR="00940E00" w:rsidRDefault="00940E00" w:rsidP="00940E00">
      <w:r>
        <w:t xml:space="preserve">Для модели 100-200 ГГц наблюдается еще большее искажение сигнала, что свидетельствует о ухудшении параметров усилителя. Разработанный метод также </w:t>
      </w:r>
      <w:r w:rsidR="00706B29">
        <w:t>улучшает результаты</w:t>
      </w:r>
      <w:r w:rsidR="002D57C6">
        <w:t xml:space="preserve"> для </w:t>
      </w:r>
      <w:r w:rsidR="00355941">
        <w:t>ОФДМ</w:t>
      </w:r>
      <w:r w:rsidR="002D57C6">
        <w:t xml:space="preserve"> сигнала, </w:t>
      </w:r>
      <w:r w:rsidR="00706B29">
        <w:t>однако в при высокой модуляции из-за высокого пик-фактора возможна потеря данных.</w:t>
      </w:r>
    </w:p>
    <w:p w14:paraId="2D6136F3" w14:textId="4CDFCCA5" w:rsidR="00940E00" w:rsidRDefault="00940E00"/>
    <w:p w14:paraId="56A589EE" w14:textId="27D7D021" w:rsidR="00940E00" w:rsidRDefault="00940E00" w:rsidP="00940E00">
      <w:pPr>
        <w:rPr>
          <w:b/>
          <w:bCs/>
        </w:rPr>
      </w:pPr>
      <w:r w:rsidRPr="00C75B96">
        <w:rPr>
          <w:b/>
          <w:bCs/>
        </w:rPr>
        <w:t>Слайд</w:t>
      </w:r>
      <w:r>
        <w:rPr>
          <w:b/>
          <w:bCs/>
        </w:rPr>
        <w:t xml:space="preserve"> </w:t>
      </w:r>
      <w:r w:rsidR="002D57C6">
        <w:rPr>
          <w:b/>
          <w:bCs/>
        </w:rPr>
        <w:t>20</w:t>
      </w:r>
    </w:p>
    <w:p w14:paraId="0FA1A7EF" w14:textId="42162F83" w:rsidR="00C75B96" w:rsidRDefault="00706B29">
      <w:r>
        <w:t>Для</w:t>
      </w:r>
      <w:r w:rsidR="002D57C6">
        <w:t xml:space="preserve"> </w:t>
      </w:r>
      <w:proofErr w:type="spellStart"/>
      <w:r w:rsidR="00355941">
        <w:t>дфтс</w:t>
      </w:r>
      <w:proofErr w:type="spellEnd"/>
      <w:r w:rsidR="002D57C6">
        <w:t xml:space="preserve"> сигнала</w:t>
      </w:r>
      <w:r>
        <w:t xml:space="preserve"> имеем похожую картину искажения более значительны</w:t>
      </w:r>
      <w:r w:rsidR="00716BFA">
        <w:t xml:space="preserve"> и разработанный метод компенсации также демонстрирует улучшение результата. </w:t>
      </w:r>
    </w:p>
    <w:p w14:paraId="67538576" w14:textId="0A33E792" w:rsidR="00C75B96" w:rsidRDefault="00C75B96"/>
    <w:p w14:paraId="04478E81" w14:textId="433054E2" w:rsidR="00C75B96" w:rsidRDefault="00C75B96">
      <w:pPr>
        <w:rPr>
          <w:b/>
          <w:bCs/>
        </w:rPr>
      </w:pPr>
      <w:r w:rsidRPr="00C75B96">
        <w:rPr>
          <w:b/>
          <w:bCs/>
        </w:rPr>
        <w:t>Заключение</w:t>
      </w:r>
    </w:p>
    <w:p w14:paraId="303538A5" w14:textId="414BB3AB" w:rsidR="00C75B96" w:rsidRPr="0024690F" w:rsidRDefault="00C75B96">
      <w:r>
        <w:t>В результате данной работы были исследованы влияние не</w:t>
      </w:r>
      <w:r w:rsidR="0024690F">
        <w:t xml:space="preserve">линейности усилителя на сигналы, используемые в стандарте мобильной системы связи 5го поколения </w:t>
      </w:r>
      <w:r w:rsidR="0024690F" w:rsidRPr="0024690F">
        <w:t>5</w:t>
      </w:r>
      <w:r w:rsidR="0024690F">
        <w:rPr>
          <w:lang w:val="en-US"/>
        </w:rPr>
        <w:t>g</w:t>
      </w:r>
      <w:r w:rsidR="0024690F" w:rsidRPr="0024690F">
        <w:t xml:space="preserve"> </w:t>
      </w:r>
      <w:r w:rsidR="0024690F">
        <w:rPr>
          <w:lang w:val="en-US"/>
        </w:rPr>
        <w:t>NR</w:t>
      </w:r>
    </w:p>
    <w:p w14:paraId="1B72386E" w14:textId="5F3D8E4C" w:rsidR="00C75B96" w:rsidRDefault="00C75B96">
      <w:r>
        <w:t>Был</w:t>
      </w:r>
      <w:r w:rsidR="0024690F">
        <w:t>а</w:t>
      </w:r>
      <w:r>
        <w:t xml:space="preserve"> </w:t>
      </w:r>
      <w:r w:rsidR="0024690F">
        <w:t>создана</w:t>
      </w:r>
      <w:r>
        <w:t xml:space="preserve"> модели </w:t>
      </w:r>
      <w:r w:rsidR="0024690F">
        <w:t xml:space="preserve">усилителя мощности </w:t>
      </w:r>
      <w:r>
        <w:t xml:space="preserve">для диапазона 100-200 </w:t>
      </w:r>
      <w:proofErr w:type="spellStart"/>
      <w:r>
        <w:t>ггц</w:t>
      </w:r>
      <w:proofErr w:type="spellEnd"/>
    </w:p>
    <w:p w14:paraId="1122A69A" w14:textId="46DE336C" w:rsidR="00C75B96" w:rsidRDefault="00C75B96">
      <w:r>
        <w:t xml:space="preserve">Также был разработан и </w:t>
      </w:r>
      <w:proofErr w:type="spellStart"/>
      <w:r>
        <w:t>реалтизован</w:t>
      </w:r>
      <w:proofErr w:type="spellEnd"/>
      <w:r>
        <w:t xml:space="preserve"> метод компенсации нелинейных искажений на приемнике</w:t>
      </w:r>
      <w:r w:rsidR="0024690F">
        <w:t>, который затем был протестирован в симуляторе канального уровня</w:t>
      </w:r>
      <w:r>
        <w:t xml:space="preserve">. </w:t>
      </w:r>
      <w:r w:rsidR="00822336">
        <w:t>Компенсация выполняется на приемнике, позволяя базовой станции обрабатывать данные с простых передающих устройств.</w:t>
      </w:r>
    </w:p>
    <w:p w14:paraId="049DF864" w14:textId="1A3096D7" w:rsidR="00C75B96" w:rsidRPr="00C75B96" w:rsidRDefault="00C75B96">
      <w:r>
        <w:lastRenderedPageBreak/>
        <w:t xml:space="preserve">Разработанный метод продемонстрировал возможность </w:t>
      </w:r>
      <w:proofErr w:type="spellStart"/>
      <w:r>
        <w:t>улушить</w:t>
      </w:r>
      <w:proofErr w:type="spellEnd"/>
      <w:r>
        <w:t xml:space="preserve"> результат работы системы </w:t>
      </w:r>
      <w:r w:rsidR="000C112C">
        <w:t>по сравнению со случаем отсутствия компенсации.</w:t>
      </w:r>
    </w:p>
    <w:p w14:paraId="769656E8" w14:textId="77777777" w:rsidR="00C75B96" w:rsidRPr="00C75B96" w:rsidRDefault="00C75B96">
      <w:pPr>
        <w:rPr>
          <w:b/>
          <w:bCs/>
        </w:rPr>
      </w:pPr>
    </w:p>
    <w:sectPr w:rsidR="00C75B96" w:rsidRPr="00C7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A77F9"/>
    <w:multiLevelType w:val="hybridMultilevel"/>
    <w:tmpl w:val="CB2A9370"/>
    <w:lvl w:ilvl="0" w:tplc="8766D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D4"/>
    <w:rsid w:val="00003E62"/>
    <w:rsid w:val="0003408B"/>
    <w:rsid w:val="000627A2"/>
    <w:rsid w:val="0006764D"/>
    <w:rsid w:val="00073D9E"/>
    <w:rsid w:val="00092EF8"/>
    <w:rsid w:val="00097732"/>
    <w:rsid w:val="000B41BC"/>
    <w:rsid w:val="000C112C"/>
    <w:rsid w:val="000D143F"/>
    <w:rsid w:val="000D6136"/>
    <w:rsid w:val="000E036A"/>
    <w:rsid w:val="000F390C"/>
    <w:rsid w:val="00100CA2"/>
    <w:rsid w:val="00107855"/>
    <w:rsid w:val="0013477A"/>
    <w:rsid w:val="00142505"/>
    <w:rsid w:val="001435D3"/>
    <w:rsid w:val="00150339"/>
    <w:rsid w:val="0015745A"/>
    <w:rsid w:val="00170175"/>
    <w:rsid w:val="00174958"/>
    <w:rsid w:val="00176365"/>
    <w:rsid w:val="00194E20"/>
    <w:rsid w:val="001B2C2A"/>
    <w:rsid w:val="001B4526"/>
    <w:rsid w:val="001F690B"/>
    <w:rsid w:val="00215478"/>
    <w:rsid w:val="002245B5"/>
    <w:rsid w:val="00225086"/>
    <w:rsid w:val="00237253"/>
    <w:rsid w:val="00241EAF"/>
    <w:rsid w:val="0024690F"/>
    <w:rsid w:val="002503D1"/>
    <w:rsid w:val="0027074F"/>
    <w:rsid w:val="00272D2B"/>
    <w:rsid w:val="00274E29"/>
    <w:rsid w:val="002823AC"/>
    <w:rsid w:val="00283275"/>
    <w:rsid w:val="002B1BC2"/>
    <w:rsid w:val="002C1270"/>
    <w:rsid w:val="002D28E6"/>
    <w:rsid w:val="002D57C6"/>
    <w:rsid w:val="002E6025"/>
    <w:rsid w:val="002F0ABC"/>
    <w:rsid w:val="00312F34"/>
    <w:rsid w:val="0035048C"/>
    <w:rsid w:val="00355941"/>
    <w:rsid w:val="0035677A"/>
    <w:rsid w:val="00367DBE"/>
    <w:rsid w:val="00386A42"/>
    <w:rsid w:val="00395FFC"/>
    <w:rsid w:val="003A7125"/>
    <w:rsid w:val="003E1206"/>
    <w:rsid w:val="004027C9"/>
    <w:rsid w:val="00416926"/>
    <w:rsid w:val="004207E8"/>
    <w:rsid w:val="00421893"/>
    <w:rsid w:val="0043713A"/>
    <w:rsid w:val="0044104B"/>
    <w:rsid w:val="00451459"/>
    <w:rsid w:val="0046339B"/>
    <w:rsid w:val="00470BFC"/>
    <w:rsid w:val="004715A6"/>
    <w:rsid w:val="00472562"/>
    <w:rsid w:val="004878C7"/>
    <w:rsid w:val="004A1A89"/>
    <w:rsid w:val="004A2342"/>
    <w:rsid w:val="004A4CF2"/>
    <w:rsid w:val="004F1545"/>
    <w:rsid w:val="004F6E25"/>
    <w:rsid w:val="005104CA"/>
    <w:rsid w:val="005122A8"/>
    <w:rsid w:val="00512BDC"/>
    <w:rsid w:val="005159AB"/>
    <w:rsid w:val="00522027"/>
    <w:rsid w:val="00525FF8"/>
    <w:rsid w:val="005522A9"/>
    <w:rsid w:val="00556668"/>
    <w:rsid w:val="005606EF"/>
    <w:rsid w:val="005615EA"/>
    <w:rsid w:val="005943E5"/>
    <w:rsid w:val="005A0B61"/>
    <w:rsid w:val="005C4500"/>
    <w:rsid w:val="005D2616"/>
    <w:rsid w:val="005D45C5"/>
    <w:rsid w:val="00614F78"/>
    <w:rsid w:val="00616B9E"/>
    <w:rsid w:val="006228B7"/>
    <w:rsid w:val="00640726"/>
    <w:rsid w:val="006749E7"/>
    <w:rsid w:val="00675229"/>
    <w:rsid w:val="00676670"/>
    <w:rsid w:val="006963D8"/>
    <w:rsid w:val="006B33EA"/>
    <w:rsid w:val="006C5084"/>
    <w:rsid w:val="006D700F"/>
    <w:rsid w:val="006D74ED"/>
    <w:rsid w:val="006F0D15"/>
    <w:rsid w:val="00706B29"/>
    <w:rsid w:val="00716BFA"/>
    <w:rsid w:val="00727C6E"/>
    <w:rsid w:val="007320D3"/>
    <w:rsid w:val="007343DD"/>
    <w:rsid w:val="00764F4E"/>
    <w:rsid w:val="00767936"/>
    <w:rsid w:val="00776AC8"/>
    <w:rsid w:val="00782C5C"/>
    <w:rsid w:val="007959B7"/>
    <w:rsid w:val="007D1FFD"/>
    <w:rsid w:val="007E54D9"/>
    <w:rsid w:val="008035F3"/>
    <w:rsid w:val="00822336"/>
    <w:rsid w:val="00834076"/>
    <w:rsid w:val="00840DE8"/>
    <w:rsid w:val="00863B09"/>
    <w:rsid w:val="00866CDE"/>
    <w:rsid w:val="00890116"/>
    <w:rsid w:val="008942A8"/>
    <w:rsid w:val="00896425"/>
    <w:rsid w:val="008B3B23"/>
    <w:rsid w:val="008B55E7"/>
    <w:rsid w:val="008C48B5"/>
    <w:rsid w:val="008E1A2A"/>
    <w:rsid w:val="008F40FB"/>
    <w:rsid w:val="009166E4"/>
    <w:rsid w:val="00940E00"/>
    <w:rsid w:val="009426CA"/>
    <w:rsid w:val="00966217"/>
    <w:rsid w:val="00972565"/>
    <w:rsid w:val="009B30DD"/>
    <w:rsid w:val="009D0C28"/>
    <w:rsid w:val="009E67BB"/>
    <w:rsid w:val="009F3B3A"/>
    <w:rsid w:val="00A00483"/>
    <w:rsid w:val="00A03EC7"/>
    <w:rsid w:val="00A35CD5"/>
    <w:rsid w:val="00A45AF5"/>
    <w:rsid w:val="00A950B5"/>
    <w:rsid w:val="00AA5338"/>
    <w:rsid w:val="00B03073"/>
    <w:rsid w:val="00B066E0"/>
    <w:rsid w:val="00B22CFA"/>
    <w:rsid w:val="00B4183A"/>
    <w:rsid w:val="00B60C74"/>
    <w:rsid w:val="00B61088"/>
    <w:rsid w:val="00B8436D"/>
    <w:rsid w:val="00B866D4"/>
    <w:rsid w:val="00B87138"/>
    <w:rsid w:val="00B87400"/>
    <w:rsid w:val="00B92C16"/>
    <w:rsid w:val="00B94D0D"/>
    <w:rsid w:val="00BA21DD"/>
    <w:rsid w:val="00BC09A3"/>
    <w:rsid w:val="00BC44A8"/>
    <w:rsid w:val="00BC7220"/>
    <w:rsid w:val="00BD62B0"/>
    <w:rsid w:val="00BE7AA5"/>
    <w:rsid w:val="00C03469"/>
    <w:rsid w:val="00C27EFF"/>
    <w:rsid w:val="00C72C5E"/>
    <w:rsid w:val="00C74CC5"/>
    <w:rsid w:val="00C75B96"/>
    <w:rsid w:val="00C86F88"/>
    <w:rsid w:val="00CC52D0"/>
    <w:rsid w:val="00CC57D6"/>
    <w:rsid w:val="00CE01F0"/>
    <w:rsid w:val="00CF120F"/>
    <w:rsid w:val="00CF13E4"/>
    <w:rsid w:val="00CF5F89"/>
    <w:rsid w:val="00D020DB"/>
    <w:rsid w:val="00D23609"/>
    <w:rsid w:val="00D26977"/>
    <w:rsid w:val="00D26A21"/>
    <w:rsid w:val="00D36D33"/>
    <w:rsid w:val="00D44654"/>
    <w:rsid w:val="00D727AE"/>
    <w:rsid w:val="00D7415C"/>
    <w:rsid w:val="00D8297E"/>
    <w:rsid w:val="00DB3FB8"/>
    <w:rsid w:val="00DC299A"/>
    <w:rsid w:val="00DE4CFA"/>
    <w:rsid w:val="00E11297"/>
    <w:rsid w:val="00E11CB7"/>
    <w:rsid w:val="00E1501E"/>
    <w:rsid w:val="00E47C70"/>
    <w:rsid w:val="00EB0187"/>
    <w:rsid w:val="00EB26D9"/>
    <w:rsid w:val="00EC2378"/>
    <w:rsid w:val="00EC2596"/>
    <w:rsid w:val="00ED72C1"/>
    <w:rsid w:val="00F03E9B"/>
    <w:rsid w:val="00F1408B"/>
    <w:rsid w:val="00F26C63"/>
    <w:rsid w:val="00F834AE"/>
    <w:rsid w:val="00F94A9F"/>
    <w:rsid w:val="00FA23B4"/>
    <w:rsid w:val="00FA63F9"/>
    <w:rsid w:val="00FD202F"/>
    <w:rsid w:val="00FE0E54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B7D7"/>
  <w15:chartTrackingRefBased/>
  <w15:docId w15:val="{BF0E9A69-369C-4ED5-8D5D-D4A05D2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5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Шиков</dc:creator>
  <cp:keywords/>
  <dc:description/>
  <cp:lastModifiedBy>Александр Шиков</cp:lastModifiedBy>
  <cp:revision>126</cp:revision>
  <dcterms:created xsi:type="dcterms:W3CDTF">2022-06-04T14:41:00Z</dcterms:created>
  <dcterms:modified xsi:type="dcterms:W3CDTF">2022-06-16T16:31:00Z</dcterms:modified>
</cp:coreProperties>
</file>