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B34" w:rsidRPr="00683FBC" w:rsidRDefault="002853B4" w:rsidP="002853B4">
      <w:pPr>
        <w:pStyle w:val="Title"/>
        <w:rPr>
          <w:lang w:val="en-US" w:eastAsia="ko-KR"/>
        </w:rPr>
      </w:pPr>
      <w:r w:rsidRPr="00683FBC">
        <w:rPr>
          <w:lang w:val="en-US" w:eastAsia="ko-KR"/>
        </w:rPr>
        <w:t xml:space="preserve">A </w:t>
      </w:r>
      <w:r w:rsidR="0036066A" w:rsidRPr="00683FBC">
        <w:rPr>
          <w:lang w:val="en-US" w:eastAsia="ko-KR"/>
        </w:rPr>
        <w:t>method for power amplifier</w:t>
      </w:r>
      <w:r w:rsidR="0048006B" w:rsidRPr="00683FBC">
        <w:rPr>
          <w:lang w:val="en-US" w:eastAsia="ko-KR"/>
        </w:rPr>
        <w:t xml:space="preserve"> distortions compensation for the 5G NR communication systems</w:t>
      </w:r>
    </w:p>
    <w:p w:rsidR="002853B4" w:rsidRPr="00683FBC" w:rsidRDefault="002853B4" w:rsidP="00320B34">
      <w:pPr>
        <w:rPr>
          <w:color w:val="000000" w:themeColor="text1"/>
          <w:lang w:val="en-US" w:eastAsia="ko-KR"/>
        </w:rPr>
      </w:pPr>
    </w:p>
    <w:p w:rsidR="00320B34" w:rsidRPr="00683FBC" w:rsidRDefault="00600DDF" w:rsidP="00777169">
      <w:pPr>
        <w:jc w:val="center"/>
        <w:rPr>
          <w:b/>
          <w:color w:val="000000" w:themeColor="text1"/>
          <w:lang w:val="en-US" w:eastAsia="ko-KR"/>
        </w:rPr>
      </w:pPr>
      <w:r w:rsidRPr="00683FBC">
        <w:rPr>
          <w:b/>
          <w:color w:val="000000" w:themeColor="text1"/>
          <w:lang w:val="en-US" w:eastAsia="ko-KR"/>
        </w:rPr>
        <w:t xml:space="preserve">Version </w:t>
      </w:r>
      <w:r w:rsidR="00E47FE0" w:rsidRPr="00683FBC">
        <w:rPr>
          <w:b/>
          <w:color w:val="000000" w:themeColor="text1"/>
          <w:lang w:val="en-US" w:eastAsia="ko-KR"/>
        </w:rPr>
        <w:t>0.</w:t>
      </w:r>
      <w:r w:rsidR="00C5705E">
        <w:rPr>
          <w:b/>
          <w:color w:val="000000" w:themeColor="text1"/>
          <w:lang w:val="en-US" w:eastAsia="ko-KR"/>
        </w:rPr>
        <w:t>6</w:t>
      </w:r>
      <w:bookmarkStart w:id="0" w:name="_GoBack"/>
      <w:bookmarkEnd w:id="0"/>
    </w:p>
    <w:p w:rsidR="001A47F5" w:rsidRDefault="00A43D0E" w:rsidP="006D4D16">
      <w:pPr>
        <w:pStyle w:val="Subtitle"/>
        <w:spacing w:after="0" w:line="240" w:lineRule="auto"/>
        <w:jc w:val="both"/>
        <w:rPr>
          <w:lang w:val="en-US" w:eastAsia="ko-KR"/>
        </w:rPr>
      </w:pPr>
      <w:r w:rsidRPr="00683FBC">
        <w:rPr>
          <w:b/>
          <w:lang w:val="en-US" w:eastAsia="ko-KR"/>
        </w:rPr>
        <w:t>Abstract:</w:t>
      </w:r>
    </w:p>
    <w:p w:rsidR="00F2738B" w:rsidRPr="00C45E94" w:rsidRDefault="002654E5" w:rsidP="006D4D16">
      <w:pPr>
        <w:pStyle w:val="Subtitle"/>
        <w:spacing w:after="0" w:line="240" w:lineRule="auto"/>
        <w:jc w:val="both"/>
        <w:rPr>
          <w:rFonts w:cs="Times New Roman"/>
          <w:lang w:val="en-US" w:eastAsia="ko-KR"/>
        </w:rPr>
      </w:pPr>
      <w:r w:rsidRPr="00126C90">
        <w:rPr>
          <w:rFonts w:cs="Times New Roman"/>
          <w:lang w:val="en-US" w:eastAsia="ko-KR"/>
        </w:rPr>
        <w:t xml:space="preserve">For the past years, </w:t>
      </w:r>
      <w:r w:rsidR="005E4A68" w:rsidRPr="00126C90">
        <w:rPr>
          <w:rFonts w:cs="Times New Roman"/>
          <w:lang w:val="en-US" w:eastAsia="ko-KR"/>
        </w:rPr>
        <w:t xml:space="preserve">the </w:t>
      </w:r>
      <w:r w:rsidRPr="00126C90">
        <w:rPr>
          <w:rFonts w:cs="Times New Roman"/>
          <w:lang w:val="en-US" w:eastAsia="ko-KR"/>
        </w:rPr>
        <w:t>Internet of Things (</w:t>
      </w:r>
      <w:proofErr w:type="spellStart"/>
      <w:r w:rsidRPr="00126C90">
        <w:rPr>
          <w:rFonts w:cs="Times New Roman"/>
          <w:lang w:val="en-US" w:eastAsia="ko-KR"/>
        </w:rPr>
        <w:t>IoT</w:t>
      </w:r>
      <w:proofErr w:type="spellEnd"/>
      <w:r w:rsidRPr="00126C90">
        <w:rPr>
          <w:rFonts w:cs="Times New Roman"/>
          <w:lang w:val="en-US" w:eastAsia="ko-KR"/>
        </w:rPr>
        <w:t>)</w:t>
      </w:r>
      <w:r w:rsidR="00B81FDD" w:rsidRPr="00126C90">
        <w:rPr>
          <w:rFonts w:cs="Times New Roman"/>
          <w:lang w:val="en-US" w:eastAsia="ko-KR"/>
        </w:rPr>
        <w:t xml:space="preserve"> supported by 5G technology</w:t>
      </w:r>
      <w:r w:rsidRPr="00126C90">
        <w:rPr>
          <w:rFonts w:cs="Times New Roman"/>
          <w:lang w:val="en-US" w:eastAsia="ko-KR"/>
        </w:rPr>
        <w:t xml:space="preserve"> has been</w:t>
      </w:r>
      <w:r w:rsidR="008B6391" w:rsidRPr="00B50F2D">
        <w:rPr>
          <w:rFonts w:cs="Times New Roman"/>
          <w:lang w:val="en-US" w:eastAsia="ko-KR"/>
        </w:rPr>
        <w:t xml:space="preserve"> </w:t>
      </w:r>
      <w:r w:rsidR="005E4A68" w:rsidRPr="00B50F2D">
        <w:rPr>
          <w:rFonts w:cs="Times New Roman"/>
          <w:lang w:val="en-US"/>
        </w:rPr>
        <w:t xml:space="preserve">expanding rapidly across wide </w:t>
      </w:r>
      <w:r w:rsidR="005E4A68" w:rsidRPr="00C5705E">
        <w:rPr>
          <w:rFonts w:cs="Times New Roman"/>
          <w:lang w:val="en-US"/>
        </w:rPr>
        <w:t>range of services</w:t>
      </w:r>
      <w:r w:rsidRPr="00C5705E">
        <w:rPr>
          <w:rFonts w:cs="Times New Roman"/>
          <w:lang w:val="en-US" w:eastAsia="ko-KR"/>
        </w:rPr>
        <w:t xml:space="preserve">, </w:t>
      </w:r>
      <w:r w:rsidR="005E4A68" w:rsidRPr="00C5705E">
        <w:rPr>
          <w:rFonts w:cs="Times New Roman"/>
          <w:lang w:val="en-US" w:eastAsia="ko-KR"/>
        </w:rPr>
        <w:t>enabling</w:t>
      </w:r>
      <w:r w:rsidRPr="00C5705E">
        <w:rPr>
          <w:rFonts w:cs="Times New Roman"/>
          <w:lang w:val="en-US" w:eastAsia="ko-KR"/>
        </w:rPr>
        <w:t xml:space="preserve"> inter-object </w:t>
      </w:r>
      <w:r w:rsidR="00D53F06" w:rsidRPr="00C45E94">
        <w:rPr>
          <w:rFonts w:cs="Times New Roman"/>
          <w:lang w:val="en-US" w:eastAsia="ko-KR"/>
        </w:rPr>
        <w:t>connectivity for</w:t>
      </w:r>
      <w:r w:rsidRPr="00C45E94">
        <w:rPr>
          <w:rFonts w:cs="Times New Roman"/>
          <w:lang w:val="en-US" w:eastAsia="ko-KR"/>
        </w:rPr>
        <w:t xml:space="preserve"> automotive industry, consumer electronics, transportation</w:t>
      </w:r>
      <w:r w:rsidR="0022570B" w:rsidRPr="00C45E94">
        <w:rPr>
          <w:rFonts w:cs="Times New Roman"/>
          <w:lang w:val="en-US" w:eastAsia="ko-KR"/>
        </w:rPr>
        <w:t>,</w:t>
      </w:r>
      <w:r w:rsidRPr="00C45E94">
        <w:rPr>
          <w:rFonts w:cs="Times New Roman"/>
          <w:lang w:val="en-US" w:eastAsia="ko-KR"/>
        </w:rPr>
        <w:t xml:space="preserve"> logistics sectors and manufacturing.</w:t>
      </w:r>
      <w:r w:rsidR="00B81FDD" w:rsidRPr="00C45E94">
        <w:rPr>
          <w:rFonts w:cs="Times New Roman"/>
          <w:lang w:val="en-US" w:eastAsia="ko-KR"/>
        </w:rPr>
        <w:t xml:space="preserve"> </w:t>
      </w:r>
      <w:r w:rsidR="007758E4" w:rsidRPr="00B50F2D">
        <w:rPr>
          <w:rFonts w:cs="Times New Roman"/>
          <w:lang w:val="en-US" w:eastAsia="ko-KR"/>
        </w:rPr>
        <w:t>With the increasing</w:t>
      </w:r>
      <w:r w:rsidR="00B81FDD" w:rsidRPr="00C45E94">
        <w:rPr>
          <w:rFonts w:cs="Times New Roman"/>
          <w:lang w:val="en-US" w:eastAsia="ko-KR"/>
        </w:rPr>
        <w:t xml:space="preserve"> </w:t>
      </w:r>
      <w:r w:rsidR="007758E4" w:rsidRPr="00B50F2D">
        <w:rPr>
          <w:rFonts w:cs="Times New Roman"/>
          <w:lang w:val="en-US" w:eastAsia="ko-KR"/>
        </w:rPr>
        <w:t xml:space="preserve">ubiquitous usage of </w:t>
      </w:r>
      <w:r w:rsidR="00B326A0" w:rsidRPr="00C5705E">
        <w:rPr>
          <w:rFonts w:cs="Times New Roman"/>
          <w:lang w:val="en-US" w:eastAsia="ko-KR"/>
        </w:rPr>
        <w:t xml:space="preserve">various </w:t>
      </w:r>
      <w:r w:rsidR="007758E4" w:rsidRPr="00C5705E">
        <w:rPr>
          <w:rFonts w:cs="Times New Roman"/>
          <w:lang w:val="en-US" w:eastAsia="ko-KR"/>
        </w:rPr>
        <w:t xml:space="preserve">small-sized sensors, </w:t>
      </w:r>
      <w:r w:rsidR="00B326A0" w:rsidRPr="00C5705E">
        <w:rPr>
          <w:rFonts w:cs="Times New Roman"/>
          <w:lang w:val="en-US" w:eastAsia="ko-KR"/>
        </w:rPr>
        <w:t xml:space="preserve">manufacturing </w:t>
      </w:r>
      <w:r w:rsidR="007758E4" w:rsidRPr="00C5705E">
        <w:rPr>
          <w:rFonts w:cs="Times New Roman"/>
          <w:lang w:val="en-US" w:eastAsia="ko-KR"/>
        </w:rPr>
        <w:t xml:space="preserve">cost of each element taken </w:t>
      </w:r>
      <w:r w:rsidR="00B326A0" w:rsidRPr="00C5705E">
        <w:rPr>
          <w:rFonts w:cs="Times New Roman"/>
          <w:lang w:val="en-US" w:eastAsia="ko-KR"/>
        </w:rPr>
        <w:t xml:space="preserve">remains a </w:t>
      </w:r>
      <w:r w:rsidR="007758E4" w:rsidRPr="00C5705E">
        <w:rPr>
          <w:rFonts w:cs="Times New Roman"/>
          <w:lang w:val="en-US" w:eastAsia="ko-KR"/>
        </w:rPr>
        <w:t>critical</w:t>
      </w:r>
      <w:r w:rsidR="00B326A0" w:rsidRPr="00C5705E">
        <w:rPr>
          <w:rFonts w:cs="Times New Roman"/>
          <w:lang w:val="en-US" w:eastAsia="ko-KR"/>
        </w:rPr>
        <w:t xml:space="preserve"> aspect.</w:t>
      </w:r>
      <w:r w:rsidR="00B81FDD" w:rsidRPr="00C45E94">
        <w:rPr>
          <w:rFonts w:cs="Times New Roman"/>
          <w:lang w:val="en-US" w:eastAsia="ko-KR"/>
        </w:rPr>
        <w:t xml:space="preserve"> </w:t>
      </w:r>
      <w:r w:rsidR="00B326A0" w:rsidRPr="00B50F2D">
        <w:rPr>
          <w:rFonts w:cs="Times New Roman"/>
          <w:lang w:val="en-US" w:eastAsia="ko-KR"/>
        </w:rPr>
        <w:t xml:space="preserve">Relatively low price of individual elements is the key for enabling </w:t>
      </w:r>
      <w:r w:rsidR="00B326A0" w:rsidRPr="00C5705E">
        <w:rPr>
          <w:rFonts w:cs="Times New Roman"/>
          <w:lang w:val="en-US" w:eastAsia="ko-KR"/>
        </w:rPr>
        <w:t>tightly connected environment</w:t>
      </w:r>
      <w:r w:rsidR="003F2899" w:rsidRPr="00C5705E">
        <w:rPr>
          <w:rFonts w:cs="Times New Roman"/>
          <w:lang w:val="en-US" w:eastAsia="ko-KR"/>
        </w:rPr>
        <w:t xml:space="preserve">, </w:t>
      </w:r>
      <w:r w:rsidR="00F106CA" w:rsidRPr="00C5705E">
        <w:rPr>
          <w:rFonts w:cs="Times New Roman"/>
          <w:lang w:val="en-US" w:eastAsia="ko-KR"/>
        </w:rPr>
        <w:t xml:space="preserve">but may severely affect the </w:t>
      </w:r>
      <w:r w:rsidR="00F106CA">
        <w:rPr>
          <w:rFonts w:cs="Times New Roman"/>
          <w:lang w:val="en-US" w:eastAsia="ko-KR"/>
        </w:rPr>
        <w:t>RF chains</w:t>
      </w:r>
      <w:r w:rsidR="00F106CA" w:rsidRPr="00126C90">
        <w:rPr>
          <w:rFonts w:cs="Times New Roman"/>
          <w:lang w:val="en-US" w:eastAsia="ko-KR"/>
        </w:rPr>
        <w:t xml:space="preserve"> quality </w:t>
      </w:r>
      <w:r w:rsidR="003F2899" w:rsidRPr="00126C90">
        <w:rPr>
          <w:rFonts w:cs="Times New Roman"/>
          <w:lang w:val="en-US" w:eastAsia="ko-KR"/>
        </w:rPr>
        <w:t xml:space="preserve">as well </w:t>
      </w:r>
      <w:r w:rsidR="00F106CA" w:rsidRPr="00126C90">
        <w:rPr>
          <w:rFonts w:cs="Times New Roman"/>
          <w:lang w:val="en-US" w:eastAsia="ko-KR"/>
        </w:rPr>
        <w:t>as overall performance</w:t>
      </w:r>
      <w:r w:rsidR="00B326A0" w:rsidRPr="00C5705E">
        <w:rPr>
          <w:rFonts w:cs="Times New Roman"/>
          <w:lang w:val="en-US" w:eastAsia="ko-KR"/>
        </w:rPr>
        <w:t>.</w:t>
      </w:r>
      <w:r w:rsidR="00537083" w:rsidRPr="00C5705E">
        <w:rPr>
          <w:rFonts w:cs="Times New Roman"/>
          <w:lang w:val="en-US" w:eastAsia="ko-KR"/>
        </w:rPr>
        <w:t xml:space="preserve"> </w:t>
      </w:r>
      <w:r w:rsidR="00A43D0E" w:rsidRPr="00C45E94">
        <w:rPr>
          <w:rFonts w:cs="Times New Roman"/>
          <w:lang w:val="en-US" w:eastAsia="ko-KR"/>
        </w:rPr>
        <w:t>With 5G expansion to the sub-THz ban</w:t>
      </w:r>
      <w:r w:rsidR="00177302" w:rsidRPr="00C45E94">
        <w:rPr>
          <w:rFonts w:cs="Times New Roman"/>
          <w:lang w:val="en-US" w:eastAsia="ko-KR"/>
        </w:rPr>
        <w:t>d</w:t>
      </w:r>
      <w:r w:rsidR="00A43D0E" w:rsidRPr="00C45E94">
        <w:rPr>
          <w:rFonts w:cs="Times New Roman"/>
          <w:lang w:val="en-US" w:eastAsia="ko-KR"/>
        </w:rPr>
        <w:t xml:space="preserve">s, power amplifier nonlinearity may significantly limit system </w:t>
      </w:r>
      <w:r w:rsidR="000462B0" w:rsidRPr="00C45E94">
        <w:rPr>
          <w:rFonts w:cs="Times New Roman"/>
          <w:lang w:val="en-US" w:eastAsia="ko-KR"/>
        </w:rPr>
        <w:t>performance even in high-grade devices</w:t>
      </w:r>
      <w:r w:rsidR="00A43D0E" w:rsidRPr="00C45E94">
        <w:rPr>
          <w:rFonts w:cs="Times New Roman"/>
          <w:lang w:val="en-US" w:eastAsia="ko-KR"/>
        </w:rPr>
        <w:t xml:space="preserve">, due to </w:t>
      </w:r>
      <w:r w:rsidR="003642D1" w:rsidRPr="00C45E94">
        <w:rPr>
          <w:rFonts w:cs="Times New Roman"/>
          <w:lang w:val="en-US" w:eastAsia="ko-KR"/>
        </w:rPr>
        <w:t xml:space="preserve">power amplifier </w:t>
      </w:r>
      <w:r w:rsidR="00A43D0E" w:rsidRPr="00C45E94">
        <w:rPr>
          <w:rFonts w:cs="Times New Roman"/>
          <w:lang w:val="en-US" w:eastAsia="ko-KR"/>
        </w:rPr>
        <w:t xml:space="preserve">design limitations. </w:t>
      </w:r>
      <w:r w:rsidR="001A3D1C" w:rsidRPr="00C45E94">
        <w:rPr>
          <w:rFonts w:cs="Times New Roman"/>
          <w:lang w:val="en-US" w:eastAsia="ko-KR"/>
        </w:rPr>
        <w:t xml:space="preserve">Multiple studies were done to mitigate </w:t>
      </w:r>
      <w:r w:rsidR="000462B0" w:rsidRPr="00C45E94">
        <w:rPr>
          <w:rFonts w:cs="Times New Roman"/>
          <w:lang w:val="en-US" w:eastAsia="ko-KR"/>
        </w:rPr>
        <w:t>nonlinea</w:t>
      </w:r>
      <w:r w:rsidR="007B3116" w:rsidRPr="00C45E94">
        <w:rPr>
          <w:rFonts w:cs="Times New Roman"/>
          <w:lang w:val="en-US" w:eastAsia="ko-KR"/>
        </w:rPr>
        <w:t>r</w:t>
      </w:r>
      <w:r w:rsidR="000462B0" w:rsidRPr="00C45E94">
        <w:rPr>
          <w:rFonts w:cs="Times New Roman"/>
          <w:lang w:val="en-US" w:eastAsia="ko-KR"/>
        </w:rPr>
        <w:t>ity</w:t>
      </w:r>
      <w:r w:rsidR="001D3DB7" w:rsidRPr="00C45E94">
        <w:rPr>
          <w:rFonts w:cs="Times New Roman"/>
          <w:lang w:val="en-US" w:eastAsia="ko-KR"/>
        </w:rPr>
        <w:t xml:space="preserve"> </w:t>
      </w:r>
      <w:r w:rsidR="001A3D1C" w:rsidRPr="00C45E94">
        <w:rPr>
          <w:rFonts w:cs="Times New Roman"/>
          <w:lang w:val="en-US" w:eastAsia="ko-KR"/>
        </w:rPr>
        <w:t>impact,</w:t>
      </w:r>
      <w:r w:rsidR="00F574EA" w:rsidRPr="00C45E94">
        <w:rPr>
          <w:rFonts w:cs="Times New Roman"/>
          <w:lang w:val="en-US" w:eastAsia="ko-KR"/>
        </w:rPr>
        <w:t xml:space="preserve"> both </w:t>
      </w:r>
      <w:r w:rsidR="000462B0" w:rsidRPr="00C45E94">
        <w:rPr>
          <w:rFonts w:cs="Times New Roman"/>
          <w:lang w:val="en-US" w:eastAsia="ko-KR"/>
        </w:rPr>
        <w:t>at</w:t>
      </w:r>
      <w:r w:rsidR="001D3DB7" w:rsidRPr="00C45E94">
        <w:rPr>
          <w:rFonts w:cs="Times New Roman"/>
          <w:lang w:val="en-US" w:eastAsia="ko-KR"/>
        </w:rPr>
        <w:t xml:space="preserve"> </w:t>
      </w:r>
      <w:r w:rsidR="00F574EA" w:rsidRPr="00C45E94">
        <w:rPr>
          <w:rFonts w:cs="Times New Roman"/>
          <w:lang w:val="en-US" w:eastAsia="ko-KR"/>
        </w:rPr>
        <w:t xml:space="preserve">the </w:t>
      </w:r>
      <w:r w:rsidR="003642D1" w:rsidRPr="00C45E94">
        <w:rPr>
          <w:rFonts w:cs="Times New Roman"/>
          <w:lang w:val="en-US" w:eastAsia="ko-KR"/>
        </w:rPr>
        <w:t>transmitter</w:t>
      </w:r>
      <w:r w:rsidR="00F574EA" w:rsidRPr="00C45E94">
        <w:rPr>
          <w:rFonts w:cs="Times New Roman"/>
          <w:lang w:val="en-US" w:eastAsia="ko-KR"/>
        </w:rPr>
        <w:t xml:space="preserve"> and</w:t>
      </w:r>
      <w:r w:rsidR="003642D1" w:rsidRPr="00C45E94">
        <w:rPr>
          <w:rFonts w:cs="Times New Roman"/>
          <w:lang w:val="en-US" w:eastAsia="ko-KR"/>
        </w:rPr>
        <w:t xml:space="preserve"> receiver</w:t>
      </w:r>
      <w:r w:rsidR="00F574EA" w:rsidRPr="00C45E94">
        <w:rPr>
          <w:rFonts w:cs="Times New Roman"/>
          <w:lang w:val="en-US" w:eastAsia="ko-KR"/>
        </w:rPr>
        <w:t xml:space="preserve"> side</w:t>
      </w:r>
      <w:r w:rsidR="000462B0" w:rsidRPr="00C45E94">
        <w:rPr>
          <w:rFonts w:cs="Times New Roman"/>
          <w:lang w:val="en-US" w:eastAsia="ko-KR"/>
        </w:rPr>
        <w:t>s</w:t>
      </w:r>
      <w:r w:rsidR="00F574EA" w:rsidRPr="00C45E94">
        <w:rPr>
          <w:rFonts w:cs="Times New Roman"/>
          <w:lang w:val="en-US" w:eastAsia="ko-KR"/>
        </w:rPr>
        <w:t xml:space="preserve">. </w:t>
      </w:r>
      <w:r w:rsidR="001D3DB7" w:rsidRPr="00C45E94">
        <w:rPr>
          <w:rFonts w:cs="Times New Roman"/>
          <w:lang w:val="en-US" w:eastAsia="ko-KR"/>
        </w:rPr>
        <w:t xml:space="preserve">Many </w:t>
      </w:r>
      <w:r w:rsidR="001A3D1C" w:rsidRPr="00C45E94">
        <w:rPr>
          <w:rFonts w:cs="Times New Roman"/>
          <w:lang w:val="en-US" w:eastAsia="ko-KR"/>
        </w:rPr>
        <w:t xml:space="preserve">solutions propose some </w:t>
      </w:r>
      <w:r w:rsidR="00F44AA6" w:rsidRPr="00C45E94">
        <w:rPr>
          <w:rFonts w:cs="Times New Roman"/>
          <w:lang w:val="en-US" w:eastAsia="ko-KR"/>
        </w:rPr>
        <w:t>variation</w:t>
      </w:r>
      <w:r w:rsidR="001D3DB7" w:rsidRPr="00C45E94">
        <w:rPr>
          <w:rFonts w:cs="Times New Roman"/>
          <w:lang w:val="en-US" w:eastAsia="ko-KR"/>
        </w:rPr>
        <w:t xml:space="preserve"> </w:t>
      </w:r>
      <w:r w:rsidR="00F44AA6" w:rsidRPr="00C45E94">
        <w:rPr>
          <w:rFonts w:cs="Times New Roman"/>
          <w:lang w:val="en-US" w:eastAsia="ko-KR"/>
        </w:rPr>
        <w:t>for</w:t>
      </w:r>
      <w:r w:rsidR="001A3D1C" w:rsidRPr="00C45E94">
        <w:rPr>
          <w:rFonts w:cs="Times New Roman"/>
          <w:lang w:val="en-US" w:eastAsia="ko-KR"/>
        </w:rPr>
        <w:t xml:space="preserve"> evaluation of the PA effects, via decision directed feedback, training or even statistical processing of the </w:t>
      </w:r>
      <w:r w:rsidR="00F574EA" w:rsidRPr="00C45E94">
        <w:rPr>
          <w:rFonts w:cs="Times New Roman"/>
          <w:lang w:val="en-US" w:eastAsia="ko-KR"/>
        </w:rPr>
        <w:t xml:space="preserve">received signal. </w:t>
      </w:r>
      <w:r w:rsidR="002D5D90" w:rsidRPr="00C45E94">
        <w:rPr>
          <w:rFonts w:cs="Times New Roman"/>
          <w:lang w:val="en-US" w:eastAsia="ko-KR"/>
        </w:rPr>
        <w:t>However, with knowledge of the PA nonlinearity function a</w:t>
      </w:r>
      <w:r w:rsidR="009623FD" w:rsidRPr="00C45E94">
        <w:rPr>
          <w:rFonts w:cs="Times New Roman"/>
          <w:lang w:val="en-US" w:eastAsia="ko-KR"/>
        </w:rPr>
        <w:t>t</w:t>
      </w:r>
      <w:r w:rsidR="002D5D90" w:rsidRPr="00C45E94">
        <w:rPr>
          <w:rFonts w:cs="Times New Roman"/>
          <w:lang w:val="en-US" w:eastAsia="ko-KR"/>
        </w:rPr>
        <w:t xml:space="preserve"> the receiving side, the processing may be simplified to the applying </w:t>
      </w:r>
      <w:r w:rsidR="00815098" w:rsidRPr="00C45E94">
        <w:rPr>
          <w:rFonts w:cs="Times New Roman"/>
          <w:lang w:val="en-US" w:eastAsia="ko-KR"/>
        </w:rPr>
        <w:t xml:space="preserve">of </w:t>
      </w:r>
      <w:r w:rsidR="002D5D90" w:rsidRPr="00C45E94">
        <w:rPr>
          <w:rFonts w:cs="Times New Roman"/>
          <w:lang w:val="en-US" w:eastAsia="ko-KR"/>
        </w:rPr>
        <w:t>the reverse function to the equivalent signal in the time domain.</w:t>
      </w:r>
    </w:p>
    <w:p w:rsidR="00E02C81" w:rsidRPr="00C45E94" w:rsidRDefault="00F574EA" w:rsidP="006D4D16">
      <w:pPr>
        <w:pStyle w:val="Subtitle"/>
        <w:spacing w:after="0" w:line="240" w:lineRule="auto"/>
        <w:jc w:val="both"/>
        <w:rPr>
          <w:rFonts w:cs="Times New Roman"/>
          <w:lang w:val="en-US" w:eastAsia="ko-KR"/>
        </w:rPr>
      </w:pPr>
      <w:r w:rsidRPr="00C45E94">
        <w:rPr>
          <w:rFonts w:cs="Times New Roman"/>
          <w:lang w:val="en-US" w:eastAsia="ko-KR"/>
        </w:rPr>
        <w:t xml:space="preserve">In </w:t>
      </w:r>
      <w:r w:rsidR="00815098" w:rsidRPr="00C45E94">
        <w:rPr>
          <w:rFonts w:cs="Times New Roman"/>
          <w:lang w:val="en-US" w:eastAsia="ko-KR"/>
        </w:rPr>
        <w:t>this work</w:t>
      </w:r>
      <w:r w:rsidRPr="00C45E94">
        <w:rPr>
          <w:rFonts w:cs="Times New Roman"/>
          <w:lang w:val="en-US" w:eastAsia="ko-KR"/>
        </w:rPr>
        <w:t xml:space="preserve"> we propose </w:t>
      </w:r>
      <w:r w:rsidR="00815098" w:rsidRPr="00C45E94">
        <w:rPr>
          <w:rFonts w:cs="Times New Roman"/>
          <w:lang w:val="en-US" w:eastAsia="ko-KR"/>
        </w:rPr>
        <w:t xml:space="preserve">a method </w:t>
      </w:r>
      <w:r w:rsidRPr="00C45E94">
        <w:rPr>
          <w:rFonts w:cs="Times New Roman"/>
          <w:lang w:val="en-US" w:eastAsia="ko-KR"/>
        </w:rPr>
        <w:t xml:space="preserve">for PA </w:t>
      </w:r>
      <w:r w:rsidR="009623FD" w:rsidRPr="00C45E94">
        <w:rPr>
          <w:rFonts w:cs="Times New Roman"/>
          <w:lang w:val="en-US" w:eastAsia="ko-KR"/>
        </w:rPr>
        <w:t>nonlinear distortion</w:t>
      </w:r>
      <w:r w:rsidR="00A25D47">
        <w:rPr>
          <w:rFonts w:cs="Times New Roman"/>
          <w:lang w:val="en-US" w:eastAsia="ko-KR"/>
        </w:rPr>
        <w:t xml:space="preserve"> </w:t>
      </w:r>
      <w:r w:rsidRPr="00C45E94">
        <w:rPr>
          <w:rFonts w:cs="Times New Roman"/>
          <w:lang w:val="en-US" w:eastAsia="ko-KR"/>
        </w:rPr>
        <w:t>compensation</w:t>
      </w:r>
      <w:r w:rsidR="00815098" w:rsidRPr="00C45E94">
        <w:rPr>
          <w:rFonts w:cs="Times New Roman"/>
          <w:lang w:val="en-US" w:eastAsia="ko-KR"/>
        </w:rPr>
        <w:t xml:space="preserve"> on the RX side, which can be adjusted for several signal waveforms</w:t>
      </w:r>
      <w:r w:rsidR="009623FD" w:rsidRPr="00C45E94">
        <w:rPr>
          <w:rFonts w:cs="Times New Roman"/>
          <w:lang w:val="en-US" w:eastAsia="ko-KR"/>
        </w:rPr>
        <w:t>, such as CP-OFDM and DFT-S-OFDM</w:t>
      </w:r>
      <w:r w:rsidRPr="00C45E94">
        <w:rPr>
          <w:rFonts w:cs="Times New Roman"/>
          <w:lang w:val="en-US" w:eastAsia="ko-KR"/>
        </w:rPr>
        <w:t>.</w:t>
      </w:r>
    </w:p>
    <w:p w:rsidR="00F574EA" w:rsidRPr="00C45E94" w:rsidRDefault="00F574EA" w:rsidP="006D4D16">
      <w:pPr>
        <w:pStyle w:val="Subtitle"/>
        <w:spacing w:after="0" w:line="240" w:lineRule="auto"/>
        <w:jc w:val="both"/>
        <w:rPr>
          <w:rFonts w:cs="Times New Roman"/>
          <w:lang w:val="en-US" w:eastAsia="ko-KR"/>
        </w:rPr>
      </w:pPr>
      <w:r w:rsidRPr="00C45E94">
        <w:rPr>
          <w:rFonts w:cs="Times New Roman"/>
          <w:lang w:val="en-US" w:eastAsia="ko-KR"/>
        </w:rPr>
        <w:t>Provided simulation results demonstrate performance improvement both for the</w:t>
      </w:r>
      <w:r w:rsidR="00257E70" w:rsidRPr="00C45E94">
        <w:rPr>
          <w:rFonts w:cs="Times New Roman"/>
          <w:lang w:val="en-US" w:eastAsia="ko-KR"/>
        </w:rPr>
        <w:t xml:space="preserve"> sub-THz PA models and models for 30-70 GHz band with much better characteristics.</w:t>
      </w:r>
    </w:p>
    <w:p w:rsidR="00DB3CDD" w:rsidRPr="00683FBC" w:rsidRDefault="00DB3CDD" w:rsidP="00390522">
      <w:pPr>
        <w:pStyle w:val="Heading1"/>
        <w:rPr>
          <w:color w:val="000000" w:themeColor="text1"/>
          <w:lang w:val="en-US" w:eastAsia="ko-KR"/>
        </w:rPr>
      </w:pPr>
      <w:r w:rsidRPr="00683FBC">
        <w:rPr>
          <w:color w:val="000000" w:themeColor="text1"/>
          <w:lang w:val="en-US" w:eastAsia="ko-KR"/>
        </w:rPr>
        <w:t>Introduction</w:t>
      </w:r>
    </w:p>
    <w:p w:rsidR="00890ABC" w:rsidRPr="00683FBC" w:rsidRDefault="00A60359" w:rsidP="008C043B">
      <w:pPr>
        <w:jc w:val="both"/>
        <w:rPr>
          <w:color w:val="000000" w:themeColor="text1"/>
          <w:lang w:val="en-US" w:eastAsia="ko-KR"/>
        </w:rPr>
      </w:pPr>
      <w:r w:rsidRPr="00683FBC">
        <w:rPr>
          <w:lang w:val="en-US"/>
        </w:rPr>
        <w:t xml:space="preserve">Latest releases of the 5G New Radio (NR) standards Rel15 and Rel16 support carrier frequencies up to 52.6 GHz. Considering operations above 52.6 GHz, third generation partnership project (3GPP) radio access network (RAN) specification group already has investigated requirements for 52.6 GHz - 114.25 GHz </w:t>
      </w:r>
      <w:r w:rsidR="00B81FDD">
        <w:fldChar w:fldCharType="begin"/>
      </w:r>
      <w:r w:rsidR="00B81FDD" w:rsidRPr="00C45E94">
        <w:rPr>
          <w:lang w:val="en-US"/>
        </w:rPr>
        <w:instrText xml:space="preserve"> REF _Ref88840467 \r \h  \* MERGEFORMAT </w:instrText>
      </w:r>
      <w:r w:rsidR="00B81FDD">
        <w:fldChar w:fldCharType="separate"/>
      </w:r>
      <w:r w:rsidR="00981EC9" w:rsidRPr="00683FBC">
        <w:rPr>
          <w:lang w:val="en-US"/>
        </w:rPr>
        <w:t>[1]</w:t>
      </w:r>
      <w:r w:rsidR="00B81FDD">
        <w:fldChar w:fldCharType="end"/>
      </w:r>
      <w:r w:rsidRPr="00683FBC">
        <w:rPr>
          <w:lang w:val="en-US"/>
        </w:rPr>
        <w:t>frequency band</w:t>
      </w:r>
      <w:r w:rsidR="008C043B" w:rsidRPr="00683FBC">
        <w:rPr>
          <w:lang w:val="en-US"/>
        </w:rPr>
        <w:t xml:space="preserve">, with </w:t>
      </w:r>
      <w:r w:rsidRPr="00683FBC">
        <w:rPr>
          <w:color w:val="000000" w:themeColor="text1"/>
          <w:lang w:val="en-US" w:eastAsia="ko-KR"/>
        </w:rPr>
        <w:t>the main interest  to first extend the current NR frequency range 2 (FR2) support to the frequency range 52.6 GHz - 71 GHz with minimal changes to the system</w:t>
      </w:r>
      <w:r w:rsidR="00B81FDD">
        <w:fldChar w:fldCharType="begin"/>
      </w:r>
      <w:r w:rsidR="00B81FDD" w:rsidRPr="00C45E94">
        <w:rPr>
          <w:lang w:val="en-US"/>
        </w:rPr>
        <w:instrText xml:space="preserve"> REF _Ref88840477 \r \h  \* MERGEFORMAT </w:instrText>
      </w:r>
      <w:r w:rsidR="00B81FDD">
        <w:fldChar w:fldCharType="separate"/>
      </w:r>
      <w:r w:rsidR="00981EC9" w:rsidRPr="00683FBC">
        <w:rPr>
          <w:color w:val="000000" w:themeColor="text1"/>
          <w:lang w:val="en-US" w:eastAsia="ko-KR"/>
        </w:rPr>
        <w:t>[2]</w:t>
      </w:r>
      <w:r w:rsidR="00B81FDD">
        <w:fldChar w:fldCharType="end"/>
      </w:r>
      <w:r w:rsidR="00B81FDD">
        <w:fldChar w:fldCharType="begin"/>
      </w:r>
      <w:r w:rsidR="00B81FDD" w:rsidRPr="00C45E94">
        <w:rPr>
          <w:lang w:val="en-US"/>
        </w:rPr>
        <w:instrText xml:space="preserve"> REF _Ref88840478 \r \h  \* MERGEFORMAT </w:instrText>
      </w:r>
      <w:r w:rsidR="00B81FDD">
        <w:fldChar w:fldCharType="separate"/>
      </w:r>
      <w:r w:rsidR="00981EC9" w:rsidRPr="00683FBC">
        <w:rPr>
          <w:color w:val="000000" w:themeColor="text1"/>
          <w:lang w:val="en-US" w:eastAsia="ko-KR"/>
        </w:rPr>
        <w:t>[3]</w:t>
      </w:r>
      <w:r w:rsidR="00B81FDD">
        <w:fldChar w:fldCharType="end"/>
      </w:r>
      <w:r w:rsidRPr="00683FBC">
        <w:rPr>
          <w:color w:val="000000" w:themeColor="text1"/>
          <w:lang w:val="en-US" w:eastAsia="ko-KR"/>
        </w:rPr>
        <w:t xml:space="preserve">. </w:t>
      </w:r>
      <w:r w:rsidR="008C043B" w:rsidRPr="00683FBC">
        <w:rPr>
          <w:color w:val="000000" w:themeColor="text1"/>
          <w:lang w:val="en-US" w:eastAsia="ko-KR"/>
        </w:rPr>
        <w:t>Also</w:t>
      </w:r>
      <w:r w:rsidRPr="00683FBC">
        <w:rPr>
          <w:color w:val="000000" w:themeColor="text1"/>
          <w:lang w:val="en-US" w:eastAsia="ko-KR"/>
        </w:rPr>
        <w:t xml:space="preserve">, the </w:t>
      </w:r>
      <w:r w:rsidR="008C043B" w:rsidRPr="00683FBC">
        <w:rPr>
          <w:color w:val="000000" w:themeColor="text1"/>
          <w:lang w:val="en-US" w:eastAsia="ko-KR"/>
        </w:rPr>
        <w:t>possibilities of further expansion</w:t>
      </w:r>
      <w:r w:rsidR="00E41080" w:rsidRPr="00683FBC">
        <w:rPr>
          <w:color w:val="000000" w:themeColor="text1"/>
          <w:lang w:val="en-US" w:eastAsia="ko-KR"/>
        </w:rPr>
        <w:t xml:space="preserve"> into the sub-THz band around 71-114 GHz has been considered.</w:t>
      </w:r>
      <w:r w:rsidR="0036066A" w:rsidRPr="00683FBC">
        <w:rPr>
          <w:color w:val="000000" w:themeColor="text1"/>
          <w:lang w:val="en-US" w:eastAsia="ko-KR"/>
        </w:rPr>
        <w:t xml:space="preserve"> In this frequency band, despite recent technology advances </w:t>
      </w:r>
      <w:r w:rsidR="0016182A" w:rsidRPr="00683FBC">
        <w:rPr>
          <w:color w:val="000000" w:themeColor="text1"/>
          <w:lang w:val="en-US" w:eastAsia="ko-KR"/>
        </w:rPr>
        <w:t>in the</w:t>
      </w:r>
      <w:r w:rsidR="0036066A" w:rsidRPr="00683FBC">
        <w:rPr>
          <w:color w:val="000000" w:themeColor="text1"/>
          <w:lang w:val="en-US" w:eastAsia="ko-KR"/>
        </w:rPr>
        <w:t xml:space="preserve"> PA</w:t>
      </w:r>
      <w:r w:rsidR="0016182A" w:rsidRPr="00683FBC">
        <w:rPr>
          <w:color w:val="000000" w:themeColor="text1"/>
          <w:lang w:val="en-US" w:eastAsia="ko-KR"/>
        </w:rPr>
        <w:t xml:space="preserve"> design, they</w:t>
      </w:r>
      <w:r w:rsidR="0036066A" w:rsidRPr="00683FBC">
        <w:rPr>
          <w:color w:val="000000" w:themeColor="text1"/>
          <w:lang w:val="en-US" w:eastAsia="ko-KR"/>
        </w:rPr>
        <w:t xml:space="preserve"> still demonstrate highly non-linear behavior for the typical allowed TX </w:t>
      </w:r>
      <w:proofErr w:type="gramStart"/>
      <w:r w:rsidR="0036066A" w:rsidRPr="00683FBC">
        <w:rPr>
          <w:color w:val="000000" w:themeColor="text1"/>
          <w:lang w:val="en-US" w:eastAsia="ko-KR"/>
        </w:rPr>
        <w:t>power</w:t>
      </w:r>
      <w:proofErr w:type="gramEnd"/>
      <w:r w:rsidR="00B81FDD">
        <w:fldChar w:fldCharType="begin"/>
      </w:r>
      <w:r w:rsidR="00B81FDD" w:rsidRPr="00C45E94">
        <w:rPr>
          <w:lang w:val="en-US"/>
        </w:rPr>
        <w:instrText xml:space="preserve"> REF _Ref88840606 \r \h  \* MERGEFORMAT </w:instrText>
      </w:r>
      <w:r w:rsidR="00B81FDD">
        <w:fldChar w:fldCharType="separate"/>
      </w:r>
      <w:r w:rsidR="00981EC9" w:rsidRPr="00683FBC">
        <w:rPr>
          <w:color w:val="000000" w:themeColor="text1"/>
          <w:lang w:val="en-US" w:eastAsia="ko-KR"/>
        </w:rPr>
        <w:t>[4]</w:t>
      </w:r>
      <w:r w:rsidR="00B81FDD">
        <w:fldChar w:fldCharType="end"/>
      </w:r>
      <w:r w:rsidR="009E023D" w:rsidRPr="00683FBC">
        <w:rPr>
          <w:color w:val="000000" w:themeColor="text1"/>
          <w:lang w:val="en-US" w:eastAsia="ko-KR"/>
        </w:rPr>
        <w:t>.</w:t>
      </w:r>
      <w:r w:rsidR="0036066A" w:rsidRPr="00683FBC">
        <w:rPr>
          <w:color w:val="000000" w:themeColor="text1"/>
          <w:lang w:val="en-US" w:eastAsia="ko-KR"/>
        </w:rPr>
        <w:t xml:space="preserve"> Thus, PA distortions may become a significant performance limiting factor, especially for the highly efficient modulations like 64- and 256-QAM.</w:t>
      </w:r>
    </w:p>
    <w:p w:rsidR="00DB3CDD" w:rsidRPr="00683FBC" w:rsidRDefault="00DB3CDD" w:rsidP="00DB3CDD">
      <w:pPr>
        <w:pStyle w:val="Heading2"/>
        <w:rPr>
          <w:color w:val="000000" w:themeColor="text1"/>
          <w:lang w:val="en-US" w:eastAsia="ko-KR"/>
        </w:rPr>
      </w:pPr>
      <w:r w:rsidRPr="00683FBC">
        <w:rPr>
          <w:color w:val="000000" w:themeColor="text1"/>
          <w:lang w:val="en-US" w:eastAsia="ko-KR"/>
        </w:rPr>
        <w:t>Problem</w:t>
      </w:r>
      <w:r w:rsidR="00E41080" w:rsidRPr="00683FBC">
        <w:rPr>
          <w:color w:val="000000" w:themeColor="text1"/>
          <w:lang w:val="en-US" w:eastAsia="ko-KR"/>
        </w:rPr>
        <w:t xml:space="preserve"> and previous solutions</w:t>
      </w:r>
    </w:p>
    <w:p w:rsidR="0016182A" w:rsidRPr="00683FBC" w:rsidRDefault="007159C3" w:rsidP="0016182A">
      <w:pPr>
        <w:jc w:val="both"/>
        <w:rPr>
          <w:color w:val="000000" w:themeColor="text1"/>
          <w:lang w:val="en-US" w:eastAsia="ko-KR"/>
        </w:rPr>
      </w:pPr>
      <w:r w:rsidRPr="00683FBC">
        <w:rPr>
          <w:color w:val="000000" w:themeColor="text1"/>
          <w:lang w:val="en-US" w:eastAsia="ko-KR"/>
        </w:rPr>
        <w:t xml:space="preserve">In lower 5G NR bands, FR1 and, partially, FR2 the effects of the </w:t>
      </w:r>
      <w:r w:rsidR="0016182A" w:rsidRPr="00683FBC">
        <w:rPr>
          <w:color w:val="000000" w:themeColor="text1"/>
          <w:lang w:val="en-US" w:eastAsia="ko-KR"/>
        </w:rPr>
        <w:t>PA</w:t>
      </w:r>
      <w:r w:rsidRPr="00683FBC">
        <w:rPr>
          <w:color w:val="000000" w:themeColor="text1"/>
          <w:lang w:val="en-US" w:eastAsia="ko-KR"/>
        </w:rPr>
        <w:t xml:space="preserve"> can be neglected in most cases</w:t>
      </w:r>
      <w:r w:rsidR="0016182A" w:rsidRPr="00683FBC">
        <w:rPr>
          <w:color w:val="000000" w:themeColor="text1"/>
          <w:lang w:val="en-US" w:eastAsia="ko-KR"/>
        </w:rPr>
        <w:t xml:space="preserve"> since the PA operation point may be safely placed in the linear region with minimal transmitted signal </w:t>
      </w:r>
      <w:r w:rsidR="0016182A" w:rsidRPr="00683FBC">
        <w:rPr>
          <w:color w:val="000000" w:themeColor="text1"/>
          <w:lang w:val="en-US" w:eastAsia="ko-KR"/>
        </w:rPr>
        <w:lastRenderedPageBreak/>
        <w:t>distortions. The problem may be important only for cheap transceivers with the low-quality PA chains</w:t>
      </w:r>
      <w:r w:rsidRPr="00683FBC">
        <w:rPr>
          <w:color w:val="000000" w:themeColor="text1"/>
          <w:lang w:val="en-US" w:eastAsia="ko-KR"/>
        </w:rPr>
        <w:t>.</w:t>
      </w:r>
      <w:r w:rsidR="0016182A" w:rsidRPr="00683FBC">
        <w:rPr>
          <w:color w:val="000000" w:themeColor="text1"/>
          <w:lang w:val="en-US" w:eastAsia="ko-KR"/>
        </w:rPr>
        <w:t xml:space="preserve"> It should be noted that the number of such devices can be very large, since cheap devices usually a</w:t>
      </w:r>
      <w:r w:rsidR="008862AA">
        <w:rPr>
          <w:color w:val="000000" w:themeColor="text1"/>
          <w:lang w:val="en-US" w:eastAsia="ko-KR"/>
        </w:rPr>
        <w:t xml:space="preserve">re a </w:t>
      </w:r>
      <w:r w:rsidR="0016182A" w:rsidRPr="00683FBC">
        <w:rPr>
          <w:color w:val="000000" w:themeColor="text1"/>
          <w:lang w:val="en-US" w:eastAsia="ko-KR"/>
        </w:rPr>
        <w:t>part of Internet-of-Things (</w:t>
      </w:r>
      <w:proofErr w:type="spellStart"/>
      <w:r w:rsidR="0016182A" w:rsidRPr="00683FBC">
        <w:rPr>
          <w:color w:val="000000" w:themeColor="text1"/>
          <w:lang w:val="en-US" w:eastAsia="ko-KR"/>
        </w:rPr>
        <w:t>IoT</w:t>
      </w:r>
      <w:proofErr w:type="spellEnd"/>
      <w:r w:rsidR="0016182A" w:rsidRPr="00683FBC">
        <w:rPr>
          <w:color w:val="000000" w:themeColor="text1"/>
          <w:lang w:val="en-US" w:eastAsia="ko-KR"/>
        </w:rPr>
        <w:t>) infrastructure. So the problem was addressed</w:t>
      </w:r>
      <w:r w:rsidR="00225C5E" w:rsidRPr="00683FBC">
        <w:rPr>
          <w:color w:val="000000" w:themeColor="text1"/>
          <w:lang w:val="en-US" w:eastAsia="ko-KR"/>
        </w:rPr>
        <w:t xml:space="preserve"> in a number of works </w:t>
      </w:r>
      <w:r w:rsidR="00B81FDD">
        <w:fldChar w:fldCharType="begin"/>
      </w:r>
      <w:r w:rsidR="00B81FDD" w:rsidRPr="00C45E94">
        <w:rPr>
          <w:lang w:val="en-US"/>
        </w:rPr>
        <w:instrText xml:space="preserve"> REF _Ref89197634 \r \h  \* MERGEFORMAT </w:instrText>
      </w:r>
      <w:r w:rsidR="00B81FDD">
        <w:fldChar w:fldCharType="separate"/>
      </w:r>
      <w:r w:rsidR="00981EC9" w:rsidRPr="00683FBC">
        <w:rPr>
          <w:color w:val="000000" w:themeColor="text1"/>
          <w:lang w:val="en-US" w:eastAsia="ko-KR"/>
        </w:rPr>
        <w:t>[5]</w:t>
      </w:r>
      <w:r w:rsidR="00B81FDD">
        <w:fldChar w:fldCharType="end"/>
      </w:r>
      <w:r w:rsidR="000609F3" w:rsidRPr="00683FBC">
        <w:rPr>
          <w:color w:val="000000" w:themeColor="text1"/>
          <w:lang w:val="en-US" w:eastAsia="ko-KR"/>
        </w:rPr>
        <w:t>-</w:t>
      </w:r>
      <w:r w:rsidR="00B81FDD">
        <w:fldChar w:fldCharType="begin"/>
      </w:r>
      <w:r w:rsidR="00B81FDD" w:rsidRPr="00C45E94">
        <w:rPr>
          <w:lang w:val="en-US"/>
        </w:rPr>
        <w:instrText xml:space="preserve"> REF _Ref89198148 \r \h  \* MERGEFORMAT </w:instrText>
      </w:r>
      <w:r w:rsidR="00B81FDD">
        <w:fldChar w:fldCharType="separate"/>
      </w:r>
      <w:r w:rsidR="00981EC9" w:rsidRPr="00683FBC">
        <w:rPr>
          <w:color w:val="000000" w:themeColor="text1"/>
          <w:lang w:val="en-US" w:eastAsia="ko-KR"/>
        </w:rPr>
        <w:t>[11</w:t>
      </w:r>
      <w:proofErr w:type="gramStart"/>
      <w:r w:rsidR="00981EC9" w:rsidRPr="00683FBC">
        <w:rPr>
          <w:color w:val="000000" w:themeColor="text1"/>
          <w:lang w:val="en-US" w:eastAsia="ko-KR"/>
        </w:rPr>
        <w:t>]</w:t>
      </w:r>
      <w:proofErr w:type="gramEnd"/>
      <w:r w:rsidR="00B81FDD">
        <w:fldChar w:fldCharType="end"/>
      </w:r>
      <w:r w:rsidR="0016182A" w:rsidRPr="00683FBC">
        <w:rPr>
          <w:color w:val="000000" w:themeColor="text1"/>
          <w:lang w:val="en-US" w:eastAsia="ko-KR"/>
        </w:rPr>
        <w:t>even for the lower bands.</w:t>
      </w:r>
    </w:p>
    <w:p w:rsidR="00EA5FE1" w:rsidRPr="00683FBC" w:rsidRDefault="006E473B" w:rsidP="0016182A">
      <w:pPr>
        <w:jc w:val="both"/>
        <w:rPr>
          <w:color w:val="000000" w:themeColor="text1"/>
          <w:lang w:val="en-US" w:eastAsia="ko-KR"/>
        </w:rPr>
      </w:pPr>
      <w:r w:rsidRPr="00683FBC">
        <w:rPr>
          <w:color w:val="000000" w:themeColor="text1"/>
          <w:lang w:val="en-US" w:eastAsia="ko-KR"/>
        </w:rPr>
        <w:t xml:space="preserve">Rapp model </w:t>
      </w:r>
      <w:r w:rsidR="001B72A2" w:rsidRPr="00683FBC">
        <w:rPr>
          <w:color w:val="000000" w:themeColor="text1"/>
          <w:lang w:val="en-US" w:eastAsia="ko-KR"/>
        </w:rPr>
        <w:t xml:space="preserve">of the power amplifier nonlinearity is </w:t>
      </w:r>
      <w:r w:rsidR="003A4027" w:rsidRPr="00683FBC">
        <w:rPr>
          <w:color w:val="000000" w:themeColor="text1"/>
          <w:lang w:val="en-US" w:eastAsia="ko-KR"/>
        </w:rPr>
        <w:t xml:space="preserve">widely used for description of the amplitude and phase distortions of the </w:t>
      </w:r>
      <w:r w:rsidR="00225C5E" w:rsidRPr="00683FBC">
        <w:rPr>
          <w:color w:val="000000" w:themeColor="text1"/>
          <w:lang w:val="en-US" w:eastAsia="ko-KR"/>
        </w:rPr>
        <w:t>solid state power amplifier</w:t>
      </w:r>
      <w:r w:rsidR="003A4027" w:rsidRPr="00683FBC">
        <w:rPr>
          <w:color w:val="000000" w:themeColor="text1"/>
          <w:lang w:val="en-US" w:eastAsia="ko-KR"/>
        </w:rPr>
        <w:t>s</w:t>
      </w:r>
      <w:r w:rsidR="00225C5E" w:rsidRPr="00683FBC">
        <w:rPr>
          <w:color w:val="000000" w:themeColor="text1"/>
          <w:lang w:val="en-US" w:eastAsia="ko-KR"/>
        </w:rPr>
        <w:t xml:space="preserve"> (</w:t>
      </w:r>
      <w:r w:rsidRPr="00683FBC">
        <w:rPr>
          <w:color w:val="000000" w:themeColor="text1"/>
          <w:lang w:val="en-US" w:eastAsia="ko-KR"/>
        </w:rPr>
        <w:t>SSPA</w:t>
      </w:r>
      <w:r w:rsidR="00225C5E" w:rsidRPr="00683FBC">
        <w:rPr>
          <w:color w:val="000000" w:themeColor="text1"/>
          <w:lang w:val="en-US" w:eastAsia="ko-KR"/>
        </w:rPr>
        <w:t>)</w:t>
      </w:r>
      <w:r w:rsidRPr="00683FBC">
        <w:rPr>
          <w:color w:val="000000" w:themeColor="text1"/>
          <w:lang w:val="en-US" w:eastAsia="ko-KR"/>
        </w:rPr>
        <w:t>.</w:t>
      </w:r>
      <w:r w:rsidR="0022733C" w:rsidRPr="00683FBC">
        <w:rPr>
          <w:color w:val="000000" w:themeColor="text1"/>
          <w:lang w:val="en-US" w:eastAsia="ko-KR"/>
        </w:rPr>
        <w:t xml:space="preserve"> Modified Rapp </w:t>
      </w:r>
      <w:r w:rsidR="007A6143" w:rsidRPr="00683FBC">
        <w:rPr>
          <w:color w:val="000000" w:themeColor="text1"/>
          <w:lang w:val="en-US" w:eastAsia="ko-KR"/>
        </w:rPr>
        <w:t xml:space="preserve">PA model, shown </w:t>
      </w:r>
      <w:proofErr w:type="gramStart"/>
      <w:r w:rsidR="007A6143" w:rsidRPr="00683FBC">
        <w:rPr>
          <w:color w:val="000000" w:themeColor="text1"/>
          <w:lang w:val="en-US" w:eastAsia="ko-KR"/>
        </w:rPr>
        <w:t>in</w:t>
      </w:r>
      <w:proofErr w:type="gramEnd"/>
      <w:r w:rsidR="00B81FDD">
        <w:fldChar w:fldCharType="begin"/>
      </w:r>
      <w:r w:rsidR="00B81FDD" w:rsidRPr="00C45E94">
        <w:rPr>
          <w:lang w:val="en-US"/>
        </w:rPr>
        <w:instrText xml:space="preserve"> REF _Ref89265473 \h  \* MERGEFORMAT </w:instrText>
      </w:r>
      <w:r w:rsidR="00B81FDD">
        <w:fldChar w:fldCharType="separate"/>
      </w:r>
      <w:r w:rsidR="00981EC9" w:rsidRPr="00683FBC">
        <w:rPr>
          <w:color w:val="000000" w:themeColor="text1"/>
          <w:lang w:val="en-US" w:eastAsia="ko-KR"/>
        </w:rPr>
        <w:t>(</w:t>
      </w:r>
      <w:r w:rsidR="00981EC9" w:rsidRPr="00683FBC">
        <w:rPr>
          <w:noProof/>
          <w:lang w:val="en-US"/>
        </w:rPr>
        <w:t>1)</w:t>
      </w:r>
      <w:r w:rsidR="00B81FDD">
        <w:fldChar w:fldCharType="end"/>
      </w:r>
      <w:r w:rsidR="0022733C" w:rsidRPr="00683FBC">
        <w:rPr>
          <w:color w:val="000000" w:themeColor="text1"/>
          <w:lang w:val="en-US" w:eastAsia="ko-KR"/>
        </w:rPr>
        <w:t xml:space="preserve"> is also included </w:t>
      </w:r>
      <w:r w:rsidR="00CF0E97" w:rsidRPr="00683FBC">
        <w:rPr>
          <w:color w:val="000000" w:themeColor="text1"/>
          <w:lang w:val="en-US" w:eastAsia="ko-KR"/>
        </w:rPr>
        <w:t xml:space="preserve">as </w:t>
      </w:r>
      <w:r w:rsidR="007A6143" w:rsidRPr="00683FBC">
        <w:rPr>
          <w:color w:val="000000" w:themeColor="text1"/>
          <w:lang w:val="en-US" w:eastAsia="ko-KR"/>
        </w:rPr>
        <w:t xml:space="preserve">the baseline model in the 3GPP </w:t>
      </w:r>
      <w:r w:rsidR="00031B09" w:rsidRPr="00683FBC">
        <w:rPr>
          <w:color w:val="000000" w:themeColor="text1"/>
          <w:lang w:val="en-US" w:eastAsia="ko-KR"/>
        </w:rPr>
        <w:t xml:space="preserve">specification </w:t>
      </w:r>
      <w:r w:rsidR="00B81FDD">
        <w:fldChar w:fldCharType="begin"/>
      </w:r>
      <w:r w:rsidR="00B81FDD" w:rsidRPr="00C45E94">
        <w:rPr>
          <w:lang w:val="en-US"/>
        </w:rPr>
        <w:instrText xml:space="preserve"> REF _Ref89266957 \r \h  \* MERGEFORMAT </w:instrText>
      </w:r>
      <w:r w:rsidR="00B81FDD">
        <w:fldChar w:fldCharType="separate"/>
      </w:r>
      <w:r w:rsidR="00981EC9" w:rsidRPr="00683FBC">
        <w:rPr>
          <w:color w:val="000000" w:themeColor="text1"/>
          <w:lang w:val="en-US" w:eastAsia="ko-KR"/>
        </w:rPr>
        <w:t>[1]</w:t>
      </w:r>
      <w:r w:rsidR="00B81FDD">
        <w:fldChar w:fldCharType="end"/>
      </w:r>
      <w:r w:rsidR="00031B09" w:rsidRPr="00683FBC">
        <w:rPr>
          <w:color w:val="000000" w:themeColor="text1"/>
          <w:lang w:val="en-US" w:eastAsia="ko-KR"/>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8231"/>
        <w:gridCol w:w="670"/>
      </w:tblGrid>
      <w:tr w:rsidR="00EA5FE1" w:rsidRPr="00683FBC" w:rsidTr="00EA5FE1">
        <w:tc>
          <w:tcPr>
            <w:tcW w:w="350" w:type="pct"/>
          </w:tcPr>
          <w:p w:rsidR="00EA5FE1" w:rsidRPr="00683FBC" w:rsidRDefault="00EA5FE1" w:rsidP="0016182A">
            <w:pPr>
              <w:jc w:val="both"/>
              <w:rPr>
                <w:color w:val="000000" w:themeColor="text1"/>
                <w:lang w:val="en-US" w:eastAsia="ko-KR"/>
              </w:rPr>
            </w:pPr>
          </w:p>
        </w:tc>
        <w:tc>
          <w:tcPr>
            <w:tcW w:w="4300" w:type="pct"/>
            <w:vAlign w:val="center"/>
          </w:tcPr>
          <w:p w:rsidR="00EA5FE1" w:rsidRPr="00683FBC" w:rsidRDefault="00FB1094" w:rsidP="00EA5FE1">
            <w:pPr>
              <w:jc w:val="center"/>
              <w:rPr>
                <w:color w:val="000000" w:themeColor="text1"/>
                <w:lang w:val="en-US" w:eastAsia="ko-KR"/>
              </w:rPr>
            </w:pPr>
            <m:oMathPara>
              <m:oMath>
                <m:sSub>
                  <m:sSubPr>
                    <m:ctrlPr>
                      <w:rPr>
                        <w:rFonts w:ascii="Cambria Math" w:hAnsi="Cambria Math"/>
                        <w:i/>
                        <w:color w:val="000000" w:themeColor="text1"/>
                        <w:lang w:val="en-US" w:eastAsia="ko-KR"/>
                      </w:rPr>
                    </m:ctrlPr>
                  </m:sSubPr>
                  <m:e>
                    <m:r>
                      <w:rPr>
                        <w:rFonts w:ascii="Cambria Math" w:hAnsi="Cambria Math"/>
                        <w:color w:val="000000" w:themeColor="text1"/>
                        <w:lang w:val="en-US" w:eastAsia="ko-KR"/>
                      </w:rPr>
                      <m:t>F</m:t>
                    </m:r>
                  </m:e>
                  <m:sub>
                    <m:r>
                      <w:rPr>
                        <w:rFonts w:ascii="Cambria Math" w:hAnsi="Cambria Math"/>
                        <w:color w:val="000000" w:themeColor="text1"/>
                        <w:lang w:val="en-US" w:eastAsia="ko-KR"/>
                      </w:rPr>
                      <m:t>AM-AM</m:t>
                    </m:r>
                  </m:sub>
                </m:sSub>
                <m:d>
                  <m:dPr>
                    <m:ctrlPr>
                      <w:rPr>
                        <w:rFonts w:ascii="Cambria Math" w:hAnsi="Cambria Math"/>
                        <w:i/>
                        <w:color w:val="000000" w:themeColor="text1"/>
                        <w:lang w:val="en-US" w:eastAsia="ko-KR"/>
                      </w:rPr>
                    </m:ctrlPr>
                  </m:dPr>
                  <m:e>
                    <m:r>
                      <w:rPr>
                        <w:rFonts w:ascii="Cambria Math" w:hAnsi="Cambria Math"/>
                        <w:color w:val="000000" w:themeColor="text1"/>
                        <w:lang w:val="en-US" w:eastAsia="ko-KR"/>
                      </w:rPr>
                      <m:t>x</m:t>
                    </m:r>
                  </m:e>
                </m:d>
                <m:r>
                  <w:rPr>
                    <w:rFonts w:ascii="Cambria Math" w:hAnsi="Cambria Math"/>
                    <w:color w:val="000000" w:themeColor="text1"/>
                    <w:lang w:val="en-US" w:eastAsia="ko-KR"/>
                  </w:rPr>
                  <m:t xml:space="preserve">= </m:t>
                </m:r>
                <m:f>
                  <m:fPr>
                    <m:ctrlPr>
                      <w:rPr>
                        <w:rFonts w:ascii="Cambria Math" w:hAnsi="Cambria Math"/>
                        <w:i/>
                        <w:color w:val="000000" w:themeColor="text1"/>
                        <w:lang w:val="en-US" w:eastAsia="ko-KR"/>
                      </w:rPr>
                    </m:ctrlPr>
                  </m:fPr>
                  <m:num>
                    <m:r>
                      <w:rPr>
                        <w:rFonts w:ascii="Cambria Math" w:hAnsi="Cambria Math"/>
                        <w:color w:val="000000" w:themeColor="text1"/>
                        <w:lang w:val="en-US" w:eastAsia="ko-KR"/>
                      </w:rPr>
                      <m:t>Gx</m:t>
                    </m:r>
                  </m:num>
                  <m:den>
                    <m:sSup>
                      <m:sSupPr>
                        <m:ctrlPr>
                          <w:rPr>
                            <w:rFonts w:ascii="Cambria Math" w:hAnsi="Cambria Math"/>
                            <w:i/>
                            <w:color w:val="000000" w:themeColor="text1"/>
                            <w:lang w:val="en-US" w:eastAsia="ko-KR"/>
                          </w:rPr>
                        </m:ctrlPr>
                      </m:sSupPr>
                      <m:e>
                        <m:d>
                          <m:dPr>
                            <m:ctrlPr>
                              <w:rPr>
                                <w:rFonts w:ascii="Cambria Math" w:hAnsi="Cambria Math"/>
                                <w:i/>
                                <w:color w:val="000000" w:themeColor="text1"/>
                                <w:lang w:val="en-US" w:eastAsia="ko-KR"/>
                              </w:rPr>
                            </m:ctrlPr>
                          </m:dPr>
                          <m:e>
                            <m:r>
                              <w:rPr>
                                <w:rFonts w:ascii="Cambria Math" w:hAnsi="Cambria Math"/>
                                <w:color w:val="000000" w:themeColor="text1"/>
                                <w:lang w:val="en-US" w:eastAsia="ko-KR"/>
                              </w:rPr>
                              <m:t>1+</m:t>
                            </m:r>
                            <m:sSup>
                              <m:sSupPr>
                                <m:ctrlPr>
                                  <w:rPr>
                                    <w:rFonts w:ascii="Cambria Math" w:hAnsi="Cambria Math"/>
                                    <w:i/>
                                    <w:color w:val="000000" w:themeColor="text1"/>
                                    <w:lang w:val="en-US" w:eastAsia="ko-KR"/>
                                  </w:rPr>
                                </m:ctrlPr>
                              </m:sSupPr>
                              <m:e>
                                <m:d>
                                  <m:dPr>
                                    <m:begChr m:val="|"/>
                                    <m:endChr m:val="|"/>
                                    <m:ctrlPr>
                                      <w:rPr>
                                        <w:rFonts w:ascii="Cambria Math" w:hAnsi="Cambria Math"/>
                                        <w:i/>
                                        <w:color w:val="000000" w:themeColor="text1"/>
                                        <w:lang w:val="en-US" w:eastAsia="ko-KR"/>
                                      </w:rPr>
                                    </m:ctrlPr>
                                  </m:dPr>
                                  <m:e>
                                    <m:f>
                                      <m:fPr>
                                        <m:ctrlPr>
                                          <w:rPr>
                                            <w:rFonts w:ascii="Cambria Math" w:hAnsi="Cambria Math"/>
                                            <w:i/>
                                            <w:color w:val="000000" w:themeColor="text1"/>
                                            <w:lang w:val="en-US" w:eastAsia="ko-KR"/>
                                          </w:rPr>
                                        </m:ctrlPr>
                                      </m:fPr>
                                      <m:num>
                                        <m:r>
                                          <w:rPr>
                                            <w:rFonts w:ascii="Cambria Math" w:hAnsi="Cambria Math"/>
                                            <w:color w:val="000000" w:themeColor="text1"/>
                                            <w:lang w:val="en-US" w:eastAsia="ko-KR"/>
                                          </w:rPr>
                                          <m:t>Gx</m:t>
                                        </m:r>
                                      </m:num>
                                      <m:den>
                                        <m:sSub>
                                          <m:sSubPr>
                                            <m:ctrlPr>
                                              <w:rPr>
                                                <w:rFonts w:ascii="Cambria Math" w:hAnsi="Cambria Math"/>
                                                <w:i/>
                                                <w:color w:val="000000" w:themeColor="text1"/>
                                                <w:lang w:val="en-US" w:eastAsia="ko-KR"/>
                                              </w:rPr>
                                            </m:ctrlPr>
                                          </m:sSubPr>
                                          <m:e>
                                            <m:r>
                                              <w:rPr>
                                                <w:rFonts w:ascii="Cambria Math" w:hAnsi="Cambria Math"/>
                                                <w:color w:val="000000" w:themeColor="text1"/>
                                                <w:lang w:val="en-US" w:eastAsia="ko-KR"/>
                                              </w:rPr>
                                              <m:t>V</m:t>
                                            </m:r>
                                          </m:e>
                                          <m:sub>
                                            <m:r>
                                              <w:rPr>
                                                <w:rFonts w:ascii="Cambria Math" w:hAnsi="Cambria Math"/>
                                                <w:color w:val="000000" w:themeColor="text1"/>
                                                <w:lang w:val="en-US" w:eastAsia="ko-KR"/>
                                              </w:rPr>
                                              <m:t>sat</m:t>
                                            </m:r>
                                          </m:sub>
                                        </m:sSub>
                                      </m:den>
                                    </m:f>
                                  </m:e>
                                </m:d>
                              </m:e>
                              <m:sup>
                                <m:r>
                                  <w:rPr>
                                    <w:rFonts w:ascii="Cambria Math" w:hAnsi="Cambria Math"/>
                                    <w:color w:val="000000" w:themeColor="text1"/>
                                    <w:lang w:val="en-US" w:eastAsia="ko-KR"/>
                                  </w:rPr>
                                  <m:t>2p</m:t>
                                </m:r>
                              </m:sup>
                            </m:sSup>
                          </m:e>
                        </m:d>
                      </m:e>
                      <m:sup>
                        <m:r>
                          <w:rPr>
                            <w:rFonts w:ascii="Cambria Math" w:hAnsi="Cambria Math"/>
                            <w:color w:val="000000" w:themeColor="text1"/>
                            <w:lang w:val="en-US" w:eastAsia="ko-KR"/>
                          </w:rPr>
                          <m:t>1/2p</m:t>
                        </m:r>
                      </m:sup>
                    </m:sSup>
                  </m:den>
                </m:f>
                <m:r>
                  <w:rPr>
                    <w:rFonts w:ascii="Cambria Math" w:hAnsi="Cambria Math"/>
                    <w:color w:val="000000" w:themeColor="text1"/>
                    <w:lang w:val="en-US" w:eastAsia="ko-KR"/>
                  </w:rPr>
                  <m:t xml:space="preserve">,  </m:t>
                </m:r>
                <m:sSub>
                  <m:sSubPr>
                    <m:ctrlPr>
                      <w:rPr>
                        <w:rFonts w:ascii="Cambria Math" w:hAnsi="Cambria Math"/>
                        <w:i/>
                        <w:color w:val="000000" w:themeColor="text1"/>
                        <w:lang w:val="en-US" w:eastAsia="ko-KR"/>
                      </w:rPr>
                    </m:ctrlPr>
                  </m:sSubPr>
                  <m:e>
                    <m:r>
                      <w:rPr>
                        <w:rFonts w:ascii="Cambria Math" w:hAnsi="Cambria Math"/>
                        <w:color w:val="000000" w:themeColor="text1"/>
                        <w:lang w:val="en-US" w:eastAsia="ko-KR"/>
                      </w:rPr>
                      <m:t>F</m:t>
                    </m:r>
                  </m:e>
                  <m:sub>
                    <m:r>
                      <w:rPr>
                        <w:rFonts w:ascii="Cambria Math" w:hAnsi="Cambria Math"/>
                        <w:color w:val="000000" w:themeColor="text1"/>
                        <w:lang w:val="en-US" w:eastAsia="ko-KR"/>
                      </w:rPr>
                      <m:t>AM-PM</m:t>
                    </m:r>
                  </m:sub>
                </m:sSub>
                <m:d>
                  <m:dPr>
                    <m:ctrlPr>
                      <w:rPr>
                        <w:rFonts w:ascii="Cambria Math" w:hAnsi="Cambria Math"/>
                        <w:i/>
                        <w:color w:val="000000" w:themeColor="text1"/>
                        <w:lang w:val="en-US" w:eastAsia="ko-KR"/>
                      </w:rPr>
                    </m:ctrlPr>
                  </m:dPr>
                  <m:e>
                    <m:r>
                      <w:rPr>
                        <w:rFonts w:ascii="Cambria Math" w:hAnsi="Cambria Math"/>
                        <w:color w:val="000000" w:themeColor="text1"/>
                        <w:lang w:val="en-US" w:eastAsia="ko-KR"/>
                      </w:rPr>
                      <m:t>x</m:t>
                    </m:r>
                  </m:e>
                </m:d>
                <m:r>
                  <w:rPr>
                    <w:rFonts w:ascii="Cambria Math" w:hAnsi="Cambria Math"/>
                    <w:color w:val="000000" w:themeColor="text1"/>
                    <w:lang w:val="en-US" w:eastAsia="ko-KR"/>
                  </w:rPr>
                  <m:t>=</m:t>
                </m:r>
                <m:f>
                  <m:fPr>
                    <m:ctrlPr>
                      <w:rPr>
                        <w:rFonts w:ascii="Cambria Math" w:hAnsi="Cambria Math"/>
                        <w:i/>
                        <w:color w:val="000000" w:themeColor="text1"/>
                        <w:lang w:val="en-US" w:eastAsia="ko-KR"/>
                      </w:rPr>
                    </m:ctrlPr>
                  </m:fPr>
                  <m:num>
                    <m:r>
                      <w:rPr>
                        <w:rFonts w:ascii="Cambria Math" w:hAnsi="Cambria Math"/>
                        <w:color w:val="000000" w:themeColor="text1"/>
                        <w:lang w:val="en-US" w:eastAsia="ko-KR"/>
                      </w:rPr>
                      <m:t>A</m:t>
                    </m:r>
                    <m:sSup>
                      <m:sSupPr>
                        <m:ctrlPr>
                          <w:rPr>
                            <w:rFonts w:ascii="Cambria Math" w:hAnsi="Cambria Math"/>
                            <w:i/>
                            <w:color w:val="000000" w:themeColor="text1"/>
                            <w:lang w:val="en-US" w:eastAsia="ko-KR"/>
                          </w:rPr>
                        </m:ctrlPr>
                      </m:sSupPr>
                      <m:e>
                        <m:r>
                          <w:rPr>
                            <w:rFonts w:ascii="Cambria Math" w:hAnsi="Cambria Math"/>
                            <w:color w:val="000000" w:themeColor="text1"/>
                            <w:lang w:val="en-US" w:eastAsia="ko-KR"/>
                          </w:rPr>
                          <m:t>x</m:t>
                        </m:r>
                      </m:e>
                      <m:sup>
                        <m:r>
                          <w:rPr>
                            <w:rFonts w:ascii="Cambria Math" w:hAnsi="Cambria Math"/>
                            <w:color w:val="000000" w:themeColor="text1"/>
                            <w:lang w:val="en-US" w:eastAsia="ko-KR"/>
                          </w:rPr>
                          <m:t>q</m:t>
                        </m:r>
                      </m:sup>
                    </m:sSup>
                  </m:num>
                  <m:den>
                    <m:d>
                      <m:dPr>
                        <m:ctrlPr>
                          <w:rPr>
                            <w:rFonts w:ascii="Cambria Math" w:hAnsi="Cambria Math"/>
                            <w:i/>
                            <w:color w:val="000000" w:themeColor="text1"/>
                            <w:lang w:val="en-US" w:eastAsia="ko-KR"/>
                          </w:rPr>
                        </m:ctrlPr>
                      </m:dPr>
                      <m:e>
                        <m:r>
                          <w:rPr>
                            <w:rFonts w:ascii="Cambria Math" w:hAnsi="Cambria Math"/>
                            <w:color w:val="000000" w:themeColor="text1"/>
                            <w:lang w:val="en-US" w:eastAsia="ko-KR"/>
                          </w:rPr>
                          <m:t>1+</m:t>
                        </m:r>
                        <m:sSup>
                          <m:sSupPr>
                            <m:ctrlPr>
                              <w:rPr>
                                <w:rFonts w:ascii="Cambria Math" w:hAnsi="Cambria Math"/>
                                <w:i/>
                                <w:color w:val="000000" w:themeColor="text1"/>
                                <w:lang w:val="en-US" w:eastAsia="ko-KR"/>
                              </w:rPr>
                            </m:ctrlPr>
                          </m:sSupPr>
                          <m:e>
                            <m:d>
                              <m:dPr>
                                <m:ctrlPr>
                                  <w:rPr>
                                    <w:rFonts w:ascii="Cambria Math" w:hAnsi="Cambria Math"/>
                                    <w:i/>
                                    <w:color w:val="000000" w:themeColor="text1"/>
                                    <w:lang w:val="en-US" w:eastAsia="ko-KR"/>
                                  </w:rPr>
                                </m:ctrlPr>
                              </m:dPr>
                              <m:e>
                                <m:f>
                                  <m:fPr>
                                    <m:ctrlPr>
                                      <w:rPr>
                                        <w:rFonts w:ascii="Cambria Math" w:hAnsi="Cambria Math"/>
                                        <w:i/>
                                        <w:color w:val="000000" w:themeColor="text1"/>
                                        <w:lang w:val="en-US" w:eastAsia="ko-KR"/>
                                      </w:rPr>
                                    </m:ctrlPr>
                                  </m:fPr>
                                  <m:num>
                                    <m:r>
                                      <w:rPr>
                                        <w:rFonts w:ascii="Cambria Math" w:hAnsi="Cambria Math"/>
                                        <w:color w:val="000000" w:themeColor="text1"/>
                                        <w:lang w:val="en-US" w:eastAsia="ko-KR"/>
                                      </w:rPr>
                                      <m:t>x</m:t>
                                    </m:r>
                                  </m:num>
                                  <m:den>
                                    <m:r>
                                      <w:rPr>
                                        <w:rFonts w:ascii="Cambria Math" w:hAnsi="Cambria Math"/>
                                        <w:color w:val="000000" w:themeColor="text1"/>
                                        <w:lang w:val="en-US" w:eastAsia="ko-KR"/>
                                      </w:rPr>
                                      <m:t>B</m:t>
                                    </m:r>
                                  </m:den>
                                </m:f>
                              </m:e>
                            </m:d>
                          </m:e>
                          <m:sup>
                            <m:r>
                              <w:rPr>
                                <w:rFonts w:ascii="Cambria Math" w:hAnsi="Cambria Math"/>
                                <w:color w:val="000000" w:themeColor="text1"/>
                                <w:lang w:val="en-US" w:eastAsia="ko-KR"/>
                              </w:rPr>
                              <m:t>q</m:t>
                            </m:r>
                          </m:sup>
                        </m:sSup>
                      </m:e>
                    </m:d>
                  </m:den>
                </m:f>
                <m:r>
                  <w:rPr>
                    <w:rFonts w:ascii="Cambria Math" w:hAnsi="Cambria Math"/>
                    <w:color w:val="000000" w:themeColor="text1"/>
                    <w:lang w:val="en-US" w:eastAsia="ko-KR"/>
                  </w:rPr>
                  <m:t xml:space="preserve"> ,</m:t>
                </m:r>
              </m:oMath>
            </m:oMathPara>
          </w:p>
        </w:tc>
        <w:tc>
          <w:tcPr>
            <w:tcW w:w="350" w:type="pct"/>
            <w:vAlign w:val="center"/>
          </w:tcPr>
          <w:p w:rsidR="00EA5FE1" w:rsidRPr="00683FBC" w:rsidRDefault="00EA5FE1" w:rsidP="00EA5FE1">
            <w:pPr>
              <w:jc w:val="center"/>
              <w:rPr>
                <w:color w:val="000000" w:themeColor="text1"/>
                <w:lang w:val="en-US" w:eastAsia="ko-KR"/>
              </w:rPr>
            </w:pPr>
            <w:bookmarkStart w:id="1" w:name="_Ref89265473"/>
            <w:r w:rsidRPr="00683FBC">
              <w:rPr>
                <w:color w:val="000000" w:themeColor="text1"/>
                <w:lang w:val="en-US" w:eastAsia="ko-KR"/>
              </w:rPr>
              <w:t>(</w:t>
            </w:r>
            <w:r w:rsidR="00A30A06" w:rsidRPr="00683FBC">
              <w:rPr>
                <w:noProof/>
              </w:rPr>
              <w:fldChar w:fldCharType="begin"/>
            </w:r>
            <w:r w:rsidR="002D6F43" w:rsidRPr="00683FBC">
              <w:rPr>
                <w:noProof/>
              </w:rPr>
              <w:instrText xml:space="preserve"> SEQ Equation \* ARABIC </w:instrText>
            </w:r>
            <w:r w:rsidR="00A30A06" w:rsidRPr="00683FBC">
              <w:rPr>
                <w:noProof/>
              </w:rPr>
              <w:fldChar w:fldCharType="separate"/>
            </w:r>
            <w:r w:rsidR="00981EC9" w:rsidRPr="00683FBC">
              <w:rPr>
                <w:noProof/>
              </w:rPr>
              <w:t>1</w:t>
            </w:r>
            <w:r w:rsidR="00A30A06" w:rsidRPr="00683FBC">
              <w:rPr>
                <w:noProof/>
              </w:rPr>
              <w:fldChar w:fldCharType="end"/>
            </w:r>
            <w:r w:rsidRPr="00683FBC">
              <w:rPr>
                <w:color w:val="000000" w:themeColor="text1"/>
                <w:lang w:val="en-US" w:eastAsia="ko-KR"/>
              </w:rPr>
              <w:t>)</w:t>
            </w:r>
            <w:bookmarkEnd w:id="1"/>
          </w:p>
        </w:tc>
      </w:tr>
    </w:tbl>
    <w:p w:rsidR="00D67DDE" w:rsidRPr="00683FBC" w:rsidRDefault="00356857" w:rsidP="0016182A">
      <w:pPr>
        <w:jc w:val="both"/>
        <w:rPr>
          <w:color w:val="000000" w:themeColor="text1"/>
          <w:lang w:val="en-US" w:eastAsia="ko-KR"/>
        </w:rPr>
      </w:pPr>
      <w:proofErr w:type="gramStart"/>
      <w:r w:rsidRPr="00683FBC">
        <w:rPr>
          <w:color w:val="000000" w:themeColor="text1"/>
          <w:lang w:val="en-US" w:eastAsia="ko-KR"/>
        </w:rPr>
        <w:t>where</w:t>
      </w:r>
      <w:proofErr w:type="gramEnd"/>
      <m:oMath>
        <m:sSub>
          <m:sSubPr>
            <m:ctrlPr>
              <w:rPr>
                <w:rFonts w:ascii="Cambria Math" w:hAnsi="Cambria Math"/>
                <w:i/>
                <w:color w:val="000000" w:themeColor="text1"/>
                <w:lang w:val="en-US" w:eastAsia="ko-KR"/>
              </w:rPr>
            </m:ctrlPr>
          </m:sSubPr>
          <m:e>
            <m:r>
              <w:rPr>
                <w:rFonts w:ascii="Cambria Math" w:hAnsi="Cambria Math"/>
                <w:color w:val="000000" w:themeColor="text1"/>
                <w:lang w:val="en-US" w:eastAsia="ko-KR"/>
              </w:rPr>
              <m:t>F</m:t>
            </m:r>
          </m:e>
          <m:sub>
            <m:r>
              <w:rPr>
                <w:rFonts w:ascii="Cambria Math" w:hAnsi="Cambria Math"/>
                <w:color w:val="000000" w:themeColor="text1"/>
                <w:lang w:val="en-US" w:eastAsia="ko-KR"/>
              </w:rPr>
              <m:t>AM-AM</m:t>
            </m:r>
          </m:sub>
        </m:sSub>
        <m:d>
          <m:dPr>
            <m:ctrlPr>
              <w:rPr>
                <w:rFonts w:ascii="Cambria Math" w:hAnsi="Cambria Math"/>
                <w:i/>
                <w:color w:val="000000" w:themeColor="text1"/>
                <w:lang w:val="en-US" w:eastAsia="ko-KR"/>
              </w:rPr>
            </m:ctrlPr>
          </m:dPr>
          <m:e>
            <m:r>
              <w:rPr>
                <w:rFonts w:ascii="Cambria Math" w:hAnsi="Cambria Math"/>
                <w:color w:val="000000" w:themeColor="text1"/>
                <w:lang w:val="en-US" w:eastAsia="ko-KR"/>
              </w:rPr>
              <m:t>x</m:t>
            </m:r>
          </m:e>
        </m:d>
        <m:r>
          <w:rPr>
            <w:rFonts w:ascii="Cambria Math" w:hAnsi="Cambria Math"/>
            <w:color w:val="000000" w:themeColor="text1"/>
            <w:lang w:val="en-US" w:eastAsia="ko-KR"/>
          </w:rPr>
          <m:t xml:space="preserve">, </m:t>
        </m:r>
        <m:sSub>
          <m:sSubPr>
            <m:ctrlPr>
              <w:rPr>
                <w:rFonts w:ascii="Cambria Math" w:hAnsi="Cambria Math"/>
                <w:i/>
                <w:color w:val="000000" w:themeColor="text1"/>
                <w:lang w:val="en-US" w:eastAsia="ko-KR"/>
              </w:rPr>
            </m:ctrlPr>
          </m:sSubPr>
          <m:e>
            <m:r>
              <w:rPr>
                <w:rFonts w:ascii="Cambria Math" w:hAnsi="Cambria Math"/>
                <w:color w:val="000000" w:themeColor="text1"/>
                <w:lang w:val="en-US" w:eastAsia="ko-KR"/>
              </w:rPr>
              <m:t>F</m:t>
            </m:r>
          </m:e>
          <m:sub>
            <m:r>
              <w:rPr>
                <w:rFonts w:ascii="Cambria Math" w:hAnsi="Cambria Math"/>
                <w:color w:val="000000" w:themeColor="text1"/>
                <w:lang w:val="en-US" w:eastAsia="ko-KR"/>
              </w:rPr>
              <m:t>AM-PM</m:t>
            </m:r>
          </m:sub>
        </m:sSub>
        <m:d>
          <m:dPr>
            <m:ctrlPr>
              <w:rPr>
                <w:rFonts w:ascii="Cambria Math" w:hAnsi="Cambria Math"/>
                <w:i/>
                <w:color w:val="000000" w:themeColor="text1"/>
                <w:lang w:val="en-US" w:eastAsia="ko-KR"/>
              </w:rPr>
            </m:ctrlPr>
          </m:dPr>
          <m:e>
            <m:r>
              <w:rPr>
                <w:rFonts w:ascii="Cambria Math" w:hAnsi="Cambria Math"/>
                <w:color w:val="000000" w:themeColor="text1"/>
                <w:lang w:val="en-US" w:eastAsia="ko-KR"/>
              </w:rPr>
              <m:t>x</m:t>
            </m:r>
          </m:e>
        </m:d>
      </m:oMath>
      <w:r w:rsidR="00D67DDE" w:rsidRPr="00683FBC">
        <w:rPr>
          <w:color w:val="000000" w:themeColor="text1"/>
          <w:lang w:val="en-US" w:eastAsia="ko-KR"/>
        </w:rPr>
        <w:t xml:space="preserve"> is the amplitude and phase distortion</w:t>
      </w:r>
      <w:r w:rsidR="00E01E09" w:rsidRPr="00683FBC">
        <w:rPr>
          <w:color w:val="000000" w:themeColor="text1"/>
          <w:lang w:val="en-US" w:eastAsia="ko-KR"/>
        </w:rPr>
        <w:t>,</w:t>
      </w:r>
      <w:r w:rsidR="00D67DDE" w:rsidRPr="00683FBC">
        <w:rPr>
          <w:color w:val="000000" w:themeColor="text1"/>
          <w:lang w:val="en-US" w:eastAsia="ko-KR"/>
        </w:rPr>
        <w:t xml:space="preserve"> respectively</w:t>
      </w:r>
      <w:r w:rsidR="00E01E09" w:rsidRPr="00683FBC">
        <w:rPr>
          <w:color w:val="000000" w:themeColor="text1"/>
          <w:lang w:val="en-US" w:eastAsia="ko-KR"/>
        </w:rPr>
        <w:t>.</w:t>
      </w:r>
      <m:oMath>
        <m:r>
          <w:rPr>
            <w:rFonts w:ascii="Cambria Math" w:hAnsi="Cambria Math"/>
            <w:color w:val="000000" w:themeColor="text1"/>
            <w:lang w:val="en-US" w:eastAsia="ko-KR"/>
          </w:rPr>
          <m:t>G</m:t>
        </m:r>
      </m:oMath>
      <w:proofErr w:type="gramStart"/>
      <w:r w:rsidR="00D63FDB" w:rsidRPr="00683FBC">
        <w:rPr>
          <w:color w:val="000000" w:themeColor="text1"/>
          <w:lang w:val="en-US" w:eastAsia="ko-KR"/>
        </w:rPr>
        <w:t>is</w:t>
      </w:r>
      <w:proofErr w:type="gramEnd"/>
      <w:r w:rsidR="00D63FDB" w:rsidRPr="00683FBC">
        <w:rPr>
          <w:color w:val="000000" w:themeColor="text1"/>
          <w:lang w:val="en-US" w:eastAsia="ko-KR"/>
        </w:rPr>
        <w:t xml:space="preserve"> the small signal gain, </w:t>
      </w:r>
      <m:oMath>
        <m:r>
          <w:rPr>
            <w:rFonts w:ascii="Cambria Math" w:hAnsi="Cambria Math"/>
            <w:color w:val="000000" w:themeColor="text1"/>
            <w:lang w:val="en-US" w:eastAsia="ko-KR"/>
          </w:rPr>
          <m:t>p</m:t>
        </m:r>
      </m:oMath>
      <w:r w:rsidR="00D63FDB" w:rsidRPr="00683FBC">
        <w:rPr>
          <w:color w:val="000000" w:themeColor="text1"/>
          <w:lang w:val="en-US" w:eastAsia="ko-KR"/>
        </w:rPr>
        <w:t xml:space="preserve"> is the smoothness factor and </w:t>
      </w:r>
      <m:oMath>
        <m:sSub>
          <m:sSubPr>
            <m:ctrlPr>
              <w:rPr>
                <w:rFonts w:ascii="Cambria Math" w:hAnsi="Cambria Math"/>
                <w:i/>
                <w:color w:val="000000" w:themeColor="text1"/>
                <w:lang w:val="en-US" w:eastAsia="ko-KR"/>
              </w:rPr>
            </m:ctrlPr>
          </m:sSubPr>
          <m:e>
            <m:r>
              <w:rPr>
                <w:rFonts w:ascii="Cambria Math" w:hAnsi="Cambria Math"/>
                <w:color w:val="000000" w:themeColor="text1"/>
                <w:lang w:val="en-US" w:eastAsia="ko-KR"/>
              </w:rPr>
              <m:t>V</m:t>
            </m:r>
          </m:e>
          <m:sub>
            <m:r>
              <w:rPr>
                <w:rFonts w:ascii="Cambria Math" w:hAnsi="Cambria Math"/>
                <w:color w:val="000000" w:themeColor="text1"/>
                <w:lang w:val="en-US" w:eastAsia="ko-KR"/>
              </w:rPr>
              <m:t>sat</m:t>
            </m:r>
          </m:sub>
        </m:sSub>
      </m:oMath>
      <w:r w:rsidR="00D63FDB" w:rsidRPr="00683FBC">
        <w:rPr>
          <w:color w:val="000000" w:themeColor="text1"/>
          <w:lang w:val="en-US" w:eastAsia="ko-KR"/>
        </w:rPr>
        <w:t xml:space="preserve"> is the saturation voltage</w:t>
      </w:r>
      <w:r w:rsidR="00D67DDE" w:rsidRPr="00683FBC">
        <w:rPr>
          <w:color w:val="000000" w:themeColor="text1"/>
          <w:lang w:val="en-US" w:eastAsia="ko-KR"/>
        </w:rPr>
        <w:t>.</w:t>
      </w:r>
      <m:oMath>
        <m:r>
          <w:rPr>
            <w:rFonts w:ascii="Cambria Math" w:hAnsi="Cambria Math"/>
            <w:color w:val="000000" w:themeColor="text1"/>
            <w:lang w:val="en-US" w:eastAsia="ko-KR"/>
          </w:rPr>
          <m:t>A,B,q</m:t>
        </m:r>
      </m:oMath>
      <w:proofErr w:type="gramStart"/>
      <w:r w:rsidR="00D63FDB" w:rsidRPr="00683FBC">
        <w:rPr>
          <w:color w:val="000000" w:themeColor="text1"/>
          <w:lang w:val="en-US" w:eastAsia="ko-KR"/>
        </w:rPr>
        <w:t>are</w:t>
      </w:r>
      <w:proofErr w:type="gramEnd"/>
      <w:r w:rsidR="00D63FDB" w:rsidRPr="00683FBC">
        <w:rPr>
          <w:color w:val="000000" w:themeColor="text1"/>
          <w:lang w:val="en-US" w:eastAsia="ko-KR"/>
        </w:rPr>
        <w:t xml:space="preserve"> phase distortion curve parameters.</w:t>
      </w:r>
    </w:p>
    <w:p w:rsidR="000759A9" w:rsidRPr="00683FBC" w:rsidRDefault="000759A9" w:rsidP="000759A9">
      <w:pPr>
        <w:rPr>
          <w:lang w:val="en-US" w:eastAsia="ko-KR"/>
        </w:rPr>
      </w:pPr>
      <w:r w:rsidRPr="00683FBC">
        <w:rPr>
          <w:color w:val="000000" w:themeColor="text1"/>
          <w:lang w:val="en-US" w:eastAsia="ko-KR"/>
        </w:rPr>
        <w:t xml:space="preserve">Baseline characteristics of the typical </w:t>
      </w:r>
      <w:r w:rsidRPr="00683FBC">
        <w:rPr>
          <w:lang w:val="en-US" w:eastAsia="ko-KR"/>
        </w:rPr>
        <w:t>power amplifiers in the 30-70 GHz band w</w:t>
      </w:r>
      <w:r w:rsidR="00CF0E97" w:rsidRPr="00683FBC">
        <w:rPr>
          <w:lang w:val="en-US" w:eastAsia="ko-KR"/>
        </w:rPr>
        <w:t>ere</w:t>
      </w:r>
      <w:r w:rsidRPr="00683FBC">
        <w:rPr>
          <w:lang w:val="en-US" w:eastAsia="ko-KR"/>
        </w:rPr>
        <w:t xml:space="preserve"> used to derive PA model </w:t>
      </w:r>
      <w:r w:rsidR="00B81FDD">
        <w:fldChar w:fldCharType="begin"/>
      </w:r>
      <w:r w:rsidR="00B81FDD" w:rsidRPr="00C45E94">
        <w:rPr>
          <w:lang w:val="en-US"/>
        </w:rPr>
        <w:instrText xml:space="preserve"> REF _Ref89272800 \r \h  \* MERGEFORMAT </w:instrText>
      </w:r>
      <w:r w:rsidR="00B81FDD">
        <w:fldChar w:fldCharType="separate"/>
      </w:r>
      <w:r w:rsidR="00981EC9" w:rsidRPr="00683FBC">
        <w:rPr>
          <w:lang w:val="en-US" w:eastAsia="ko-KR"/>
        </w:rPr>
        <w:t>[15]</w:t>
      </w:r>
      <w:r w:rsidR="00B81FDD">
        <w:fldChar w:fldCharType="end"/>
      </w:r>
      <w:r w:rsidRPr="00683FBC">
        <w:rPr>
          <w:lang w:val="en-US" w:eastAsia="ko-KR"/>
        </w:rPr>
        <w:t xml:space="preserve">, viable in the corresponding band. However, as it can be seen from the recent works </w:t>
      </w:r>
      <w:r w:rsidR="00B81FDD">
        <w:fldChar w:fldCharType="begin"/>
      </w:r>
      <w:r w:rsidR="00B81FDD" w:rsidRPr="00C45E94">
        <w:rPr>
          <w:lang w:val="en-US"/>
        </w:rPr>
        <w:instrText xml:space="preserve"> REF _Ref88840606 \r \h  \* MERGEFORMAT </w:instrText>
      </w:r>
      <w:r w:rsidR="00B81FDD">
        <w:fldChar w:fldCharType="separate"/>
      </w:r>
      <w:r w:rsidR="00981EC9" w:rsidRPr="00683FBC">
        <w:rPr>
          <w:lang w:val="en-US" w:eastAsia="ko-KR"/>
        </w:rPr>
        <w:t>[4</w:t>
      </w:r>
      <w:proofErr w:type="gramStart"/>
      <w:r w:rsidR="00981EC9" w:rsidRPr="00683FBC">
        <w:rPr>
          <w:lang w:val="en-US" w:eastAsia="ko-KR"/>
        </w:rPr>
        <w:t>]</w:t>
      </w:r>
      <w:proofErr w:type="gramEnd"/>
      <w:r w:rsidR="00B81FDD">
        <w:fldChar w:fldCharType="end"/>
      </w:r>
      <w:r w:rsidR="00B81FDD">
        <w:fldChar w:fldCharType="begin"/>
      </w:r>
      <w:r w:rsidR="00B81FDD" w:rsidRPr="00C45E94">
        <w:rPr>
          <w:lang w:val="en-US"/>
        </w:rPr>
        <w:instrText xml:space="preserve"> REF _Ref89340708 \r \h  \* MERGEFORMAT </w:instrText>
      </w:r>
      <w:r w:rsidR="00B81FDD">
        <w:fldChar w:fldCharType="separate"/>
      </w:r>
      <w:r w:rsidR="00981EC9" w:rsidRPr="00683FBC">
        <w:rPr>
          <w:lang w:val="en-US" w:eastAsia="ko-KR"/>
        </w:rPr>
        <w:t>[16]</w:t>
      </w:r>
      <w:r w:rsidR="00B81FDD">
        <w:fldChar w:fldCharType="end"/>
      </w:r>
      <w:r w:rsidR="00B81FDD">
        <w:fldChar w:fldCharType="begin"/>
      </w:r>
      <w:r w:rsidR="00B81FDD" w:rsidRPr="00C45E94">
        <w:rPr>
          <w:lang w:val="en-US"/>
        </w:rPr>
        <w:instrText xml:space="preserve"> REF _Ref89357514 \r \h  \* MERGEFORMAT </w:instrText>
      </w:r>
      <w:r w:rsidR="00B81FDD">
        <w:fldChar w:fldCharType="separate"/>
      </w:r>
      <w:r w:rsidR="00BB030B" w:rsidRPr="00683FBC">
        <w:rPr>
          <w:lang w:val="en-US" w:eastAsia="ko-KR"/>
        </w:rPr>
        <w:t>[17]</w:t>
      </w:r>
      <w:r w:rsidR="00B81FDD">
        <w:fldChar w:fldCharType="end"/>
      </w:r>
      <w:r w:rsidRPr="00683FBC">
        <w:rPr>
          <w:lang w:val="en-US" w:eastAsia="ko-KR"/>
        </w:rPr>
        <w:t>, the sub-THz PA characteristics, even in 100-200 GHz bands</w:t>
      </w:r>
      <w:r w:rsidR="008667EE">
        <w:rPr>
          <w:lang w:val="en-US" w:eastAsia="ko-KR"/>
        </w:rPr>
        <w:t>,</w:t>
      </w:r>
      <w:r w:rsidRPr="00683FBC">
        <w:rPr>
          <w:lang w:val="en-US" w:eastAsia="ko-KR"/>
        </w:rPr>
        <w:t xml:space="preserve"> are different. To evaluate system performance at these carrier frequencies, we derive an averaged PA model on the base of recent papers</w:t>
      </w:r>
      <w:r w:rsidR="00013610" w:rsidRPr="00683FBC">
        <w:rPr>
          <w:lang w:val="en-US" w:eastAsia="ko-KR"/>
        </w:rPr>
        <w:t xml:space="preserve">. The comparison is presented on </w:t>
      </w:r>
      <w:r w:rsidR="00B81FDD">
        <w:fldChar w:fldCharType="begin"/>
      </w:r>
      <w:r w:rsidR="00B81FDD" w:rsidRPr="00C45E94">
        <w:rPr>
          <w:lang w:val="en-US"/>
        </w:rPr>
        <w:instrText xml:space="preserve"> REF _Ref89358620 \h  \* MERGEFORMAT </w:instrText>
      </w:r>
      <w:r w:rsidR="00B81FDD">
        <w:fldChar w:fldCharType="separate"/>
      </w:r>
      <w:r w:rsidR="00013610" w:rsidRPr="00683FBC">
        <w:rPr>
          <w:lang w:val="en-US"/>
        </w:rPr>
        <w:t>Figure 1</w:t>
      </w:r>
      <w:r w:rsidR="00B81FDD">
        <w:fldChar w:fldCharType="end"/>
      </w:r>
      <w:r w:rsidR="00013610" w:rsidRPr="00683FBC">
        <w:rPr>
          <w:lang w:val="en-US" w:eastAsia="ko-KR"/>
        </w:rPr>
        <w:t>.</w:t>
      </w:r>
      <w:r w:rsidR="00AF111A" w:rsidRPr="00683FBC">
        <w:rPr>
          <w:lang w:val="en-US" w:eastAsia="ko-KR"/>
        </w:rPr>
        <w:t xml:space="preserve">Based on averaged parameters </w:t>
      </w:r>
      <m:oMath>
        <m:sSub>
          <m:sSubPr>
            <m:ctrlPr>
              <w:rPr>
                <w:rFonts w:ascii="Cambria Math" w:hAnsi="Cambria Math"/>
                <w:i/>
                <w:color w:val="000000" w:themeColor="text1"/>
                <w:lang w:val="en-US" w:eastAsia="ko-KR"/>
              </w:rPr>
            </m:ctrlPr>
          </m:sSubPr>
          <m:e>
            <m:r>
              <w:rPr>
                <w:rFonts w:ascii="Cambria Math" w:hAnsi="Cambria Math"/>
                <w:color w:val="000000" w:themeColor="text1"/>
                <w:lang w:val="en-US" w:eastAsia="ko-KR"/>
              </w:rPr>
              <m:t>G,p,V</m:t>
            </m:r>
          </m:e>
          <m:sub>
            <m:r>
              <w:rPr>
                <w:rFonts w:ascii="Cambria Math" w:hAnsi="Cambria Math"/>
                <w:color w:val="000000" w:themeColor="text1"/>
                <w:lang w:val="en-US" w:eastAsia="ko-KR"/>
              </w:rPr>
              <m:t>sat</m:t>
            </m:r>
          </m:sub>
        </m:sSub>
      </m:oMath>
      <w:r w:rsidR="00AF111A" w:rsidRPr="00683FBC">
        <w:rPr>
          <w:color w:val="000000" w:themeColor="text1"/>
          <w:lang w:val="en-US" w:eastAsia="ko-KR"/>
        </w:rPr>
        <w:t xml:space="preserve"> a 100-200 GHz PA model has been obtained.</w:t>
      </w:r>
    </w:p>
    <w:p w:rsidR="00981EC9" w:rsidRPr="00683FBC" w:rsidRDefault="00DB0FF0" w:rsidP="00E47FE0">
      <w:pPr>
        <w:keepNext/>
        <w:jc w:val="center"/>
      </w:pPr>
      <w:r w:rsidRPr="00DB0FF0">
        <w:rPr>
          <w:noProof/>
          <w:lang w:eastAsia="ko-KR"/>
        </w:rPr>
        <w:drawing>
          <wp:inline distT="0" distB="0" distL="0" distR="0" wp14:anchorId="056C7A00" wp14:editId="2D90F272">
            <wp:extent cx="4550054" cy="341265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2053" cy="3406657"/>
                    </a:xfrm>
                    <a:prstGeom prst="rect">
                      <a:avLst/>
                    </a:prstGeom>
                  </pic:spPr>
                </pic:pic>
              </a:graphicData>
            </a:graphic>
          </wp:inline>
        </w:drawing>
      </w:r>
    </w:p>
    <w:p w:rsidR="00A169AE" w:rsidRPr="00683FBC" w:rsidRDefault="00981EC9" w:rsidP="001B6C59">
      <w:pPr>
        <w:pStyle w:val="Caption"/>
        <w:rPr>
          <w:color w:val="000000" w:themeColor="text1"/>
          <w:lang w:val="en-US" w:eastAsia="ko-KR"/>
        </w:rPr>
      </w:pPr>
      <w:bookmarkStart w:id="2" w:name="_Ref89358620"/>
      <w:bookmarkStart w:id="3" w:name="_Ref89358615"/>
      <w:r w:rsidRPr="00683FBC">
        <w:rPr>
          <w:lang w:val="en-US"/>
        </w:rPr>
        <w:t xml:space="preserve">Figure </w:t>
      </w:r>
      <w:r w:rsidR="00A30A06" w:rsidRPr="00683FBC">
        <w:fldChar w:fldCharType="begin"/>
      </w:r>
      <w:r w:rsidRPr="00683FBC">
        <w:rPr>
          <w:lang w:val="en-US"/>
        </w:rPr>
        <w:instrText xml:space="preserve"> SEQ Figure \* ARABIC </w:instrText>
      </w:r>
      <w:r w:rsidR="00A30A06" w:rsidRPr="00683FBC">
        <w:fldChar w:fldCharType="separate"/>
      </w:r>
      <w:r w:rsidR="001B6C59" w:rsidRPr="00683FBC">
        <w:rPr>
          <w:noProof/>
          <w:lang w:val="en-US"/>
        </w:rPr>
        <w:t>1</w:t>
      </w:r>
      <w:r w:rsidR="00A30A06" w:rsidRPr="00683FBC">
        <w:fldChar w:fldCharType="end"/>
      </w:r>
      <w:bookmarkEnd w:id="2"/>
      <w:r w:rsidRPr="00683FBC">
        <w:rPr>
          <w:lang w:val="en-US"/>
        </w:rPr>
        <w:t>.Comparison of SSPA characteristics based on paper research</w:t>
      </w:r>
      <w:bookmarkEnd w:id="3"/>
      <w:r w:rsidR="00477459" w:rsidRPr="00683FBC">
        <w:rPr>
          <w:lang w:val="en-US"/>
        </w:rPr>
        <w:t>. Dashed lines of the same color as the markers are curve fits of Rapp AM-AM distortion</w:t>
      </w:r>
    </w:p>
    <w:p w:rsidR="005554E0" w:rsidRPr="0066040C" w:rsidRDefault="00B81FDD" w:rsidP="0016182A">
      <w:pPr>
        <w:jc w:val="both"/>
        <w:rPr>
          <w:color w:val="000000" w:themeColor="text1"/>
          <w:lang w:val="en-US" w:eastAsia="ko-KR"/>
        </w:rPr>
      </w:pPr>
      <w:r>
        <w:fldChar w:fldCharType="begin"/>
      </w:r>
      <w:r w:rsidRPr="00C45E94">
        <w:rPr>
          <w:lang w:val="en-US"/>
        </w:rPr>
        <w:instrText xml:space="preserve"> REF _Ref89274220 \h  \* MERGEFORMAT </w:instrText>
      </w:r>
      <w:r>
        <w:fldChar w:fldCharType="separate"/>
      </w:r>
      <w:r w:rsidR="00981EC9" w:rsidRPr="00683FBC">
        <w:rPr>
          <w:lang w:val="en-US"/>
        </w:rPr>
        <w:t>Figure 2</w:t>
      </w:r>
      <w:r>
        <w:fldChar w:fldCharType="end"/>
      </w:r>
      <w:r w:rsidR="007C5980" w:rsidRPr="00683FBC">
        <w:rPr>
          <w:color w:val="000000" w:themeColor="text1"/>
          <w:lang w:val="en-US" w:eastAsia="ko-KR"/>
        </w:rPr>
        <w:t xml:space="preserve">shows the effect of the PA nonlinearity on the different waveforms. It can be seen that for </w:t>
      </w:r>
      <w:r w:rsidR="000E1A64">
        <w:rPr>
          <w:color w:val="000000" w:themeColor="text1"/>
          <w:lang w:val="en-US" w:eastAsia="ko-KR"/>
        </w:rPr>
        <w:t>single carrier (</w:t>
      </w:r>
      <w:r w:rsidR="007C5980" w:rsidRPr="00683FBC">
        <w:rPr>
          <w:color w:val="000000" w:themeColor="text1"/>
          <w:lang w:val="en-US" w:eastAsia="ko-KR"/>
        </w:rPr>
        <w:t>SC</w:t>
      </w:r>
      <w:r w:rsidR="000E1A64">
        <w:rPr>
          <w:color w:val="000000" w:themeColor="text1"/>
          <w:lang w:val="en-US" w:eastAsia="ko-KR"/>
        </w:rPr>
        <w:t>)</w:t>
      </w:r>
      <w:r w:rsidR="007C5980" w:rsidRPr="00683FBC">
        <w:rPr>
          <w:color w:val="000000" w:themeColor="text1"/>
          <w:lang w:val="en-US" w:eastAsia="ko-KR"/>
        </w:rPr>
        <w:t xml:space="preserve"> system the effect is </w:t>
      </w:r>
      <w:r w:rsidR="000E1A64">
        <w:rPr>
          <w:color w:val="000000" w:themeColor="text1"/>
          <w:lang w:val="en-US" w:eastAsia="ko-KR"/>
        </w:rPr>
        <w:t xml:space="preserve">a </w:t>
      </w:r>
      <w:r w:rsidR="007C5980" w:rsidRPr="00683FBC">
        <w:rPr>
          <w:color w:val="000000" w:themeColor="text1"/>
          <w:lang w:val="en-US" w:eastAsia="ko-KR"/>
        </w:rPr>
        <w:t>straightforward amplitude distortion, which can easily be compensated. On the contrary, for OFDM, PA nonlinearity causes</w:t>
      </w:r>
      <w:r w:rsidR="003200D5">
        <w:rPr>
          <w:color w:val="000000" w:themeColor="text1"/>
          <w:lang w:val="en-US" w:eastAsia="ko-KR"/>
        </w:rPr>
        <w:t xml:space="preserve"> inter</w:t>
      </w:r>
      <w:r w:rsidR="00461AAB">
        <w:rPr>
          <w:color w:val="000000" w:themeColor="text1"/>
          <w:lang w:val="en-US" w:eastAsia="ko-KR"/>
        </w:rPr>
        <w:t>-</w:t>
      </w:r>
      <w:r w:rsidR="003200D5">
        <w:rPr>
          <w:color w:val="000000" w:themeColor="text1"/>
          <w:lang w:val="en-US" w:eastAsia="ko-KR"/>
        </w:rPr>
        <w:t>carrier interference (</w:t>
      </w:r>
      <w:r w:rsidR="007C5980" w:rsidRPr="00683FBC">
        <w:rPr>
          <w:color w:val="000000" w:themeColor="text1"/>
          <w:lang w:val="en-US" w:eastAsia="ko-KR"/>
        </w:rPr>
        <w:t>ICI</w:t>
      </w:r>
      <w:r w:rsidR="003200D5">
        <w:rPr>
          <w:color w:val="000000" w:themeColor="text1"/>
          <w:lang w:val="en-US" w:eastAsia="ko-KR"/>
        </w:rPr>
        <w:t>)</w:t>
      </w:r>
      <w:r w:rsidR="007C5980" w:rsidRPr="00683FBC">
        <w:rPr>
          <w:color w:val="000000" w:themeColor="text1"/>
          <w:lang w:val="en-US" w:eastAsia="ko-KR"/>
        </w:rPr>
        <w:t>, which is random and cannot be compensated easily.</w:t>
      </w:r>
    </w:p>
    <w:p w:rsidR="00032C3A" w:rsidRPr="00683FBC" w:rsidRDefault="00A07FD0" w:rsidP="0016182A">
      <w:pPr>
        <w:jc w:val="both"/>
        <w:rPr>
          <w:color w:val="000000" w:themeColor="text1"/>
          <w:lang w:val="en-US" w:eastAsia="ko-KR"/>
        </w:rPr>
      </w:pPr>
      <w:r w:rsidRPr="00A07FD0">
        <w:rPr>
          <w:color w:val="000000" w:themeColor="text1"/>
          <w:lang w:val="en-US" w:eastAsia="ko-KR"/>
        </w:rPr>
        <w:lastRenderedPageBreak/>
        <w:t>DFT spread OFDM</w:t>
      </w:r>
      <w:r>
        <w:rPr>
          <w:color w:val="000000" w:themeColor="text1"/>
          <w:lang w:val="en-US" w:eastAsia="ko-KR"/>
        </w:rPr>
        <w:t xml:space="preserve"> (</w:t>
      </w:r>
      <w:r w:rsidR="007C5980" w:rsidRPr="00683FBC">
        <w:rPr>
          <w:color w:val="000000" w:themeColor="text1"/>
          <w:lang w:val="en-US" w:eastAsia="ko-KR"/>
        </w:rPr>
        <w:t>DFT-s-OFDM</w:t>
      </w:r>
      <w:r>
        <w:rPr>
          <w:color w:val="000000" w:themeColor="text1"/>
          <w:lang w:val="en-US" w:eastAsia="ko-KR"/>
        </w:rPr>
        <w:t>)</w:t>
      </w:r>
      <w:r w:rsidR="007C5980" w:rsidRPr="00683FBC">
        <w:rPr>
          <w:color w:val="000000" w:themeColor="text1"/>
          <w:lang w:val="en-US" w:eastAsia="ko-KR"/>
        </w:rPr>
        <w:t xml:space="preserve"> represents some intermediate case, where both deterministic and random components exist, and thus, compensation is possible.</w:t>
      </w:r>
    </w:p>
    <w:p w:rsidR="007C1685" w:rsidRPr="00683FBC" w:rsidRDefault="007C1685" w:rsidP="007C1685">
      <w:pPr>
        <w:keepNext/>
        <w:jc w:val="center"/>
        <w:rPr>
          <w:lang w:val="en-US"/>
        </w:rPr>
      </w:pPr>
      <w:r w:rsidRPr="00683FBC">
        <w:rPr>
          <w:noProof/>
          <w:lang w:eastAsia="ko-KR"/>
        </w:rPr>
        <w:drawing>
          <wp:inline distT="0" distB="0" distL="0" distR="0" wp14:anchorId="653DE9DF" wp14:editId="1341FDB6">
            <wp:extent cx="1820778" cy="1977655"/>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5473" r="15473"/>
                    <a:stretch/>
                  </pic:blipFill>
                  <pic:spPr bwMode="auto">
                    <a:xfrm>
                      <a:off x="0" y="0"/>
                      <a:ext cx="1829623" cy="1987262"/>
                    </a:xfrm>
                    <a:prstGeom prst="rect">
                      <a:avLst/>
                    </a:prstGeom>
                    <a:ln>
                      <a:noFill/>
                    </a:ln>
                    <a:extLst>
                      <a:ext uri="{53640926-AAD7-44D8-BBD7-CCE9431645EC}">
                        <a14:shadowObscured xmlns:a14="http://schemas.microsoft.com/office/drawing/2010/main"/>
                      </a:ext>
                    </a:extLst>
                  </pic:spPr>
                </pic:pic>
              </a:graphicData>
            </a:graphic>
          </wp:inline>
        </w:drawing>
      </w:r>
      <w:r w:rsidRPr="00683FBC">
        <w:rPr>
          <w:rFonts w:cstheme="minorHAnsi"/>
          <w:noProof/>
          <w:color w:val="000000" w:themeColor="text1"/>
          <w:lang w:eastAsia="ko-KR"/>
        </w:rPr>
        <w:drawing>
          <wp:inline distT="0" distB="0" distL="0" distR="0" wp14:anchorId="65AEDF98" wp14:editId="00C4B811">
            <wp:extent cx="1836821" cy="197811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5179" r="15179"/>
                    <a:stretch/>
                  </pic:blipFill>
                  <pic:spPr bwMode="auto">
                    <a:xfrm>
                      <a:off x="0" y="0"/>
                      <a:ext cx="1836823" cy="1978114"/>
                    </a:xfrm>
                    <a:prstGeom prst="rect">
                      <a:avLst/>
                    </a:prstGeom>
                    <a:ln>
                      <a:noFill/>
                    </a:ln>
                    <a:extLst>
                      <a:ext uri="{53640926-AAD7-44D8-BBD7-CCE9431645EC}">
                        <a14:shadowObscured xmlns:a14="http://schemas.microsoft.com/office/drawing/2010/main"/>
                      </a:ext>
                    </a:extLst>
                  </pic:spPr>
                </pic:pic>
              </a:graphicData>
            </a:graphic>
          </wp:inline>
        </w:drawing>
      </w:r>
      <w:r w:rsidRPr="00683FBC">
        <w:rPr>
          <w:rFonts w:cstheme="minorHAnsi"/>
          <w:noProof/>
          <w:color w:val="000000" w:themeColor="text1"/>
          <w:lang w:eastAsia="ko-KR"/>
        </w:rPr>
        <w:drawing>
          <wp:inline distT="0" distB="0" distL="0" distR="0" wp14:anchorId="15D62298" wp14:editId="52F9E075">
            <wp:extent cx="1796716" cy="1941148"/>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5290" r="15290"/>
                    <a:stretch/>
                  </pic:blipFill>
                  <pic:spPr bwMode="auto">
                    <a:xfrm>
                      <a:off x="0" y="0"/>
                      <a:ext cx="1801616" cy="1946442"/>
                    </a:xfrm>
                    <a:prstGeom prst="rect">
                      <a:avLst/>
                    </a:prstGeom>
                    <a:ln>
                      <a:noFill/>
                    </a:ln>
                    <a:extLst>
                      <a:ext uri="{53640926-AAD7-44D8-BBD7-CCE9431645EC}">
                        <a14:shadowObscured xmlns:a14="http://schemas.microsoft.com/office/drawing/2010/main"/>
                      </a:ext>
                    </a:extLst>
                  </pic:spPr>
                </pic:pic>
              </a:graphicData>
            </a:graphic>
          </wp:inline>
        </w:drawing>
      </w:r>
    </w:p>
    <w:p w:rsidR="007C1685" w:rsidRPr="00683FBC" w:rsidRDefault="007C1685" w:rsidP="001B6C59">
      <w:pPr>
        <w:pStyle w:val="Caption"/>
        <w:rPr>
          <w:lang w:val="en-US"/>
        </w:rPr>
      </w:pPr>
      <w:bookmarkStart w:id="4" w:name="_Ref89274220"/>
      <w:r w:rsidRPr="00683FBC">
        <w:rPr>
          <w:lang w:val="en-US"/>
        </w:rPr>
        <w:t xml:space="preserve">Figure </w:t>
      </w:r>
      <w:r w:rsidR="00A30A06" w:rsidRPr="00683FBC">
        <w:fldChar w:fldCharType="begin"/>
      </w:r>
      <w:r w:rsidRPr="00683FBC">
        <w:rPr>
          <w:lang w:val="en-US"/>
        </w:rPr>
        <w:instrText xml:space="preserve"> SEQ Figure \* ARABIC </w:instrText>
      </w:r>
      <w:r w:rsidR="00A30A06" w:rsidRPr="00683FBC">
        <w:fldChar w:fldCharType="separate"/>
      </w:r>
      <w:r w:rsidR="001B6C59" w:rsidRPr="00683FBC">
        <w:rPr>
          <w:noProof/>
          <w:lang w:val="en-US"/>
        </w:rPr>
        <w:t>2</w:t>
      </w:r>
      <w:r w:rsidR="00A30A06" w:rsidRPr="00683FBC">
        <w:fldChar w:fldCharType="end"/>
      </w:r>
      <w:bookmarkEnd w:id="4"/>
      <w:r w:rsidRPr="00683FBC">
        <w:rPr>
          <w:lang w:val="en-US"/>
        </w:rPr>
        <w:t>.Examples of constellation distortion on the receiver due to PA nonlinearity.</w:t>
      </w:r>
    </w:p>
    <w:p w:rsidR="007C1685" w:rsidRPr="00683FBC" w:rsidRDefault="007C1685" w:rsidP="007C1685">
      <w:pPr>
        <w:jc w:val="both"/>
        <w:rPr>
          <w:color w:val="000000" w:themeColor="text1"/>
          <w:lang w:val="en-US" w:eastAsia="ko-KR"/>
        </w:rPr>
      </w:pPr>
      <w:r w:rsidRPr="00683FBC">
        <w:rPr>
          <w:color w:val="000000" w:themeColor="text1"/>
          <w:lang w:val="en-US" w:eastAsia="ko-KR"/>
        </w:rPr>
        <w:t xml:space="preserve">Two different directions for the PA nonlinearity mitigation have been proposed so far. The first is PA pre-distortion at the transmitter size, with preparing of the TX signal of special properties that minimize PA negative effects. There are a number of such approaches, however they have a limited performance impact, and pre-distortion tends to have a poor performance at low IBO </w:t>
      </w:r>
      <w:proofErr w:type="gramStart"/>
      <w:r w:rsidRPr="00683FBC">
        <w:rPr>
          <w:color w:val="000000" w:themeColor="text1"/>
          <w:lang w:val="en-US" w:eastAsia="ko-KR"/>
        </w:rPr>
        <w:t>value</w:t>
      </w:r>
      <w:proofErr w:type="gramEnd"/>
      <w:r w:rsidR="00B81FDD">
        <w:fldChar w:fldCharType="begin"/>
      </w:r>
      <w:r w:rsidR="00B81FDD" w:rsidRPr="00C45E94">
        <w:rPr>
          <w:lang w:val="en-US"/>
        </w:rPr>
        <w:instrText xml:space="preserve"> REF _Ref89197634 \r \h  \* MERGEFORMAT </w:instrText>
      </w:r>
      <w:r w:rsidR="00B81FDD">
        <w:fldChar w:fldCharType="separate"/>
      </w:r>
      <w:r w:rsidR="00981EC9" w:rsidRPr="00683FBC">
        <w:rPr>
          <w:color w:val="000000" w:themeColor="text1"/>
          <w:lang w:val="en-US" w:eastAsia="ko-KR"/>
        </w:rPr>
        <w:t>[5]</w:t>
      </w:r>
      <w:r w:rsidR="00B81FDD">
        <w:fldChar w:fldCharType="end"/>
      </w:r>
      <w:r w:rsidR="00B81FDD">
        <w:fldChar w:fldCharType="begin"/>
      </w:r>
      <w:r w:rsidR="00B81FDD" w:rsidRPr="00C45E94">
        <w:rPr>
          <w:lang w:val="en-US"/>
        </w:rPr>
        <w:instrText xml:space="preserve"> REF _Ref89197658 \r \h  \* MERGEFORMAT </w:instrText>
      </w:r>
      <w:r w:rsidR="00B81FDD">
        <w:fldChar w:fldCharType="separate"/>
      </w:r>
      <w:r w:rsidR="00981EC9" w:rsidRPr="00683FBC">
        <w:rPr>
          <w:color w:val="000000" w:themeColor="text1"/>
          <w:lang w:val="en-US" w:eastAsia="ko-KR"/>
        </w:rPr>
        <w:t>[6]</w:t>
      </w:r>
      <w:r w:rsidR="00B81FDD">
        <w:fldChar w:fldCharType="end"/>
      </w:r>
      <w:r w:rsidR="00B81FDD">
        <w:fldChar w:fldCharType="begin"/>
      </w:r>
      <w:r w:rsidR="00B81FDD" w:rsidRPr="00C45E94">
        <w:rPr>
          <w:lang w:val="en-US"/>
        </w:rPr>
        <w:instrText xml:space="preserve"> REF _Ref89197661 \r \h  \* MERGEFORMAT </w:instrText>
      </w:r>
      <w:r w:rsidR="00B81FDD">
        <w:fldChar w:fldCharType="separate"/>
      </w:r>
      <w:r w:rsidR="00981EC9" w:rsidRPr="00683FBC">
        <w:rPr>
          <w:color w:val="000000" w:themeColor="text1"/>
          <w:lang w:val="en-US" w:eastAsia="ko-KR"/>
        </w:rPr>
        <w:t>[7]</w:t>
      </w:r>
      <w:r w:rsidR="00B81FDD">
        <w:fldChar w:fldCharType="end"/>
      </w:r>
      <w:r w:rsidRPr="00683FBC">
        <w:rPr>
          <w:color w:val="000000" w:themeColor="text1"/>
          <w:lang w:val="en-US" w:eastAsia="ko-KR"/>
        </w:rPr>
        <w:t>.</w:t>
      </w:r>
      <w:r w:rsidR="005F463A" w:rsidRPr="00683FBC">
        <w:rPr>
          <w:color w:val="000000" w:themeColor="text1"/>
          <w:lang w:val="en-US" w:eastAsia="ko-KR"/>
        </w:rPr>
        <w:t xml:space="preserve"> Pre-distortion is also undesirable on compact simple devices like sensors, as it increases processing on the TX side, thus increasing power consumption.</w:t>
      </w:r>
    </w:p>
    <w:p w:rsidR="007C1685" w:rsidRPr="00683FBC" w:rsidRDefault="007C1685" w:rsidP="007C1685">
      <w:pPr>
        <w:jc w:val="both"/>
        <w:rPr>
          <w:color w:val="000000" w:themeColor="text1"/>
          <w:lang w:val="en-US" w:eastAsia="ko-KR"/>
        </w:rPr>
      </w:pPr>
      <w:r w:rsidRPr="00683FBC">
        <w:rPr>
          <w:color w:val="000000" w:themeColor="text1"/>
          <w:lang w:val="en-US" w:eastAsia="ko-KR"/>
        </w:rPr>
        <w:t xml:space="preserve">Another way is the compensation of the PA nonlinearity at the receiver. In </w:t>
      </w:r>
      <w:r w:rsidR="00B81FDD">
        <w:fldChar w:fldCharType="begin"/>
      </w:r>
      <w:r w:rsidR="00B81FDD" w:rsidRPr="00C45E94">
        <w:rPr>
          <w:lang w:val="en-US"/>
        </w:rPr>
        <w:instrText xml:space="preserve"> REF _Ref89197677 \r \h  \* MERGEFORMAT </w:instrText>
      </w:r>
      <w:r w:rsidR="00B81FDD">
        <w:fldChar w:fldCharType="separate"/>
      </w:r>
      <w:r w:rsidR="00981EC9" w:rsidRPr="00683FBC">
        <w:rPr>
          <w:bCs/>
          <w:color w:val="000000" w:themeColor="text1"/>
          <w:lang w:val="en-US" w:eastAsia="ko-KR"/>
        </w:rPr>
        <w:t>[8]</w:t>
      </w:r>
      <w:r w:rsidR="00B81FDD">
        <w:fldChar w:fldCharType="end"/>
      </w:r>
      <w:r w:rsidRPr="00683FBC">
        <w:rPr>
          <w:color w:val="000000" w:themeColor="text1"/>
          <w:lang w:val="en-US" w:eastAsia="ko-KR"/>
        </w:rPr>
        <w:t xml:space="preserve">, statistical processing of the received signals for the evaluation of the average PA distortion for further compensation is proposed.  Works </w:t>
      </w:r>
      <w:r w:rsidR="00B81FDD">
        <w:fldChar w:fldCharType="begin"/>
      </w:r>
      <w:r w:rsidR="00B81FDD" w:rsidRPr="00C45E94">
        <w:rPr>
          <w:lang w:val="en-US"/>
        </w:rPr>
        <w:instrText xml:space="preserve"> REF _Ref89197634 \r \h  \* MERGEFORMAT </w:instrText>
      </w:r>
      <w:r w:rsidR="00B81FDD">
        <w:fldChar w:fldCharType="separate"/>
      </w:r>
      <w:r w:rsidR="00981EC9" w:rsidRPr="00683FBC">
        <w:rPr>
          <w:bCs/>
          <w:color w:val="000000" w:themeColor="text1"/>
          <w:lang w:val="en-US" w:eastAsia="ko-KR"/>
        </w:rPr>
        <w:t>[5</w:t>
      </w:r>
      <w:proofErr w:type="gramStart"/>
      <w:r w:rsidR="00981EC9" w:rsidRPr="00683FBC">
        <w:rPr>
          <w:bCs/>
          <w:color w:val="000000" w:themeColor="text1"/>
          <w:lang w:val="en-US" w:eastAsia="ko-KR"/>
        </w:rPr>
        <w:t>]</w:t>
      </w:r>
      <w:proofErr w:type="gramEnd"/>
      <w:r w:rsidR="00B81FDD">
        <w:fldChar w:fldCharType="end"/>
      </w:r>
      <w:r w:rsidR="00B81FDD">
        <w:fldChar w:fldCharType="begin"/>
      </w:r>
      <w:r w:rsidR="00B81FDD" w:rsidRPr="00C45E94">
        <w:rPr>
          <w:lang w:val="en-US"/>
        </w:rPr>
        <w:instrText xml:space="preserve"> REF _Ref89197658 \r \h  \* MERGEFORMAT </w:instrText>
      </w:r>
      <w:r w:rsidR="00B81FDD">
        <w:fldChar w:fldCharType="separate"/>
      </w:r>
      <w:r w:rsidR="00981EC9" w:rsidRPr="00683FBC">
        <w:rPr>
          <w:bCs/>
          <w:color w:val="000000" w:themeColor="text1"/>
          <w:lang w:val="en-US" w:eastAsia="ko-KR"/>
        </w:rPr>
        <w:t>[6]</w:t>
      </w:r>
      <w:r w:rsidR="00B81FDD">
        <w:fldChar w:fldCharType="end"/>
      </w:r>
      <w:r w:rsidR="00B81FDD">
        <w:fldChar w:fldCharType="begin"/>
      </w:r>
      <w:r w:rsidR="00B81FDD" w:rsidRPr="00C45E94">
        <w:rPr>
          <w:lang w:val="en-US"/>
        </w:rPr>
        <w:instrText xml:space="preserve"> REF _Ref89197741 \r \h  \* MERGEFORMAT </w:instrText>
      </w:r>
      <w:r w:rsidR="00B81FDD">
        <w:fldChar w:fldCharType="separate"/>
      </w:r>
      <w:r w:rsidR="00981EC9" w:rsidRPr="00683FBC">
        <w:rPr>
          <w:color w:val="000000" w:themeColor="text1"/>
          <w:lang w:val="en-US" w:eastAsia="ko-KR"/>
        </w:rPr>
        <w:t>[9]</w:t>
      </w:r>
      <w:r w:rsidR="00B81FDD">
        <w:fldChar w:fldCharType="end"/>
      </w:r>
      <w:r w:rsidR="00B81FDD">
        <w:fldChar w:fldCharType="begin"/>
      </w:r>
      <w:r w:rsidR="00B81FDD" w:rsidRPr="00C45E94">
        <w:rPr>
          <w:lang w:val="en-US"/>
        </w:rPr>
        <w:instrText xml:space="preserve"> REF _Ref89197742 \r \h  \* MERGEFORMAT </w:instrText>
      </w:r>
      <w:r w:rsidR="00B81FDD">
        <w:fldChar w:fldCharType="separate"/>
      </w:r>
      <w:r w:rsidR="00981EC9" w:rsidRPr="00683FBC">
        <w:rPr>
          <w:color w:val="000000" w:themeColor="text1"/>
          <w:lang w:val="en-US" w:eastAsia="ko-KR"/>
        </w:rPr>
        <w:t>[10]</w:t>
      </w:r>
      <w:r w:rsidR="00B81FDD">
        <w:fldChar w:fldCharType="end"/>
      </w:r>
      <w:r w:rsidR="00B81FDD">
        <w:fldChar w:fldCharType="begin"/>
      </w:r>
      <w:r w:rsidR="00B81FDD" w:rsidRPr="00C45E94">
        <w:rPr>
          <w:lang w:val="en-US"/>
        </w:rPr>
        <w:instrText xml:space="preserve"> REF _Ref89198148 \r \h  \* MERGEFORMAT </w:instrText>
      </w:r>
      <w:r w:rsidR="00B81FDD">
        <w:fldChar w:fldCharType="separate"/>
      </w:r>
      <w:r w:rsidR="001908C4" w:rsidRPr="00683FBC">
        <w:rPr>
          <w:color w:val="000000" w:themeColor="text1"/>
          <w:lang w:val="en-US" w:eastAsia="ko-KR"/>
        </w:rPr>
        <w:t>[11]</w:t>
      </w:r>
      <w:r w:rsidR="00B81FDD">
        <w:fldChar w:fldCharType="end"/>
      </w:r>
      <w:r w:rsidR="00B81FDD">
        <w:fldChar w:fldCharType="begin"/>
      </w:r>
      <w:r w:rsidR="00B81FDD" w:rsidRPr="00C45E94">
        <w:rPr>
          <w:lang w:val="en-US"/>
        </w:rPr>
        <w:instrText xml:space="preserve"> REF _Ref89198149 \r \h  \* MERGEFORMAT </w:instrText>
      </w:r>
      <w:r w:rsidR="00B81FDD">
        <w:fldChar w:fldCharType="separate"/>
      </w:r>
      <w:r w:rsidR="001908C4" w:rsidRPr="00683FBC">
        <w:rPr>
          <w:color w:val="000000" w:themeColor="text1"/>
          <w:lang w:val="en-US" w:eastAsia="ko-KR"/>
        </w:rPr>
        <w:t>[12]</w:t>
      </w:r>
      <w:r w:rsidR="00B81FDD">
        <w:fldChar w:fldCharType="end"/>
      </w:r>
      <w:r w:rsidR="00B81FDD">
        <w:fldChar w:fldCharType="begin"/>
      </w:r>
      <w:r w:rsidR="00B81FDD" w:rsidRPr="00C45E94">
        <w:rPr>
          <w:lang w:val="en-US"/>
        </w:rPr>
        <w:instrText xml:space="preserve"> REF _Ref89198151 \r \h  \* MERGEFORMAT </w:instrText>
      </w:r>
      <w:r w:rsidR="00B81FDD">
        <w:fldChar w:fldCharType="separate"/>
      </w:r>
      <w:r w:rsidR="001908C4" w:rsidRPr="00683FBC">
        <w:rPr>
          <w:color w:val="000000" w:themeColor="text1"/>
          <w:lang w:val="en-US" w:eastAsia="ko-KR"/>
        </w:rPr>
        <w:t>[13]</w:t>
      </w:r>
      <w:r w:rsidR="00B81FDD">
        <w:fldChar w:fldCharType="end"/>
      </w:r>
      <w:r w:rsidRPr="00683FBC">
        <w:rPr>
          <w:color w:val="000000" w:themeColor="text1"/>
          <w:lang w:val="en-US" w:eastAsia="ko-KR"/>
        </w:rPr>
        <w:t xml:space="preserve"> considers a theoretical approach for the compensation at the receiver in the very generalized case</w:t>
      </w:r>
      <w:r w:rsidR="001908C4" w:rsidRPr="00683FBC">
        <w:rPr>
          <w:color w:val="000000" w:themeColor="text1"/>
          <w:lang w:val="en-US" w:eastAsia="ko-KR"/>
        </w:rPr>
        <w:t>.</w:t>
      </w:r>
      <w:r w:rsidR="00B50F2D">
        <w:rPr>
          <w:color w:val="000000" w:themeColor="text1"/>
          <w:lang w:val="en-US" w:eastAsia="ko-KR"/>
        </w:rPr>
        <w:t xml:space="preserve"> </w:t>
      </w:r>
      <w:r w:rsidRPr="00683FBC">
        <w:rPr>
          <w:color w:val="000000" w:themeColor="text1"/>
          <w:lang w:val="en-US" w:eastAsia="ko-KR"/>
        </w:rPr>
        <w:t xml:space="preserve">Several methods of receiver-side nonlinearity compensation were considered for OFDM waveform </w:t>
      </w:r>
      <w:r w:rsidR="00B81FDD">
        <w:fldChar w:fldCharType="begin"/>
      </w:r>
      <w:r w:rsidR="00B81FDD" w:rsidRPr="00C45E94">
        <w:rPr>
          <w:lang w:val="en-US"/>
        </w:rPr>
        <w:instrText xml:space="preserve"> REF _Ref89198148 \r \h  \* MERGEFORMAT </w:instrText>
      </w:r>
      <w:r w:rsidR="00B81FDD">
        <w:fldChar w:fldCharType="separate"/>
      </w:r>
      <w:r w:rsidR="00981EC9" w:rsidRPr="00683FBC">
        <w:rPr>
          <w:color w:val="000000" w:themeColor="text1"/>
          <w:lang w:val="en-US" w:eastAsia="ko-KR"/>
        </w:rPr>
        <w:t>[11</w:t>
      </w:r>
      <w:proofErr w:type="gramStart"/>
      <w:r w:rsidR="00981EC9" w:rsidRPr="00683FBC">
        <w:rPr>
          <w:color w:val="000000" w:themeColor="text1"/>
          <w:lang w:val="en-US" w:eastAsia="ko-KR"/>
        </w:rPr>
        <w:t>]</w:t>
      </w:r>
      <w:proofErr w:type="gramEnd"/>
      <w:r w:rsidR="00B81FDD">
        <w:fldChar w:fldCharType="end"/>
      </w:r>
      <w:r w:rsidR="00B81FDD">
        <w:fldChar w:fldCharType="begin"/>
      </w:r>
      <w:r w:rsidR="00B81FDD" w:rsidRPr="00C45E94">
        <w:rPr>
          <w:lang w:val="en-US"/>
        </w:rPr>
        <w:instrText xml:space="preserve"> REF _Ref89198149 \r \h  \* MERGEFORMAT </w:instrText>
      </w:r>
      <w:r w:rsidR="00B81FDD">
        <w:fldChar w:fldCharType="separate"/>
      </w:r>
      <w:r w:rsidR="00981EC9" w:rsidRPr="00683FBC">
        <w:rPr>
          <w:bCs/>
          <w:color w:val="000000" w:themeColor="text1"/>
          <w:lang w:val="en-US" w:eastAsia="ko-KR"/>
        </w:rPr>
        <w:t>[12]</w:t>
      </w:r>
      <w:r w:rsidR="00B81FDD">
        <w:fldChar w:fldCharType="end"/>
      </w:r>
      <w:r w:rsidR="00B81FDD">
        <w:fldChar w:fldCharType="begin"/>
      </w:r>
      <w:r w:rsidR="00B81FDD" w:rsidRPr="00C45E94">
        <w:rPr>
          <w:lang w:val="en-US"/>
        </w:rPr>
        <w:instrText xml:space="preserve"> REF _Ref89198151 \r \h  \* MERGEFORMAT </w:instrText>
      </w:r>
      <w:r w:rsidR="00B81FDD">
        <w:fldChar w:fldCharType="separate"/>
      </w:r>
      <w:r w:rsidR="00981EC9" w:rsidRPr="00683FBC">
        <w:rPr>
          <w:bCs/>
          <w:color w:val="000000" w:themeColor="text1"/>
          <w:lang w:val="en-US" w:eastAsia="ko-KR"/>
        </w:rPr>
        <w:t>[13]</w:t>
      </w:r>
      <w:r w:rsidR="00B81FDD">
        <w:fldChar w:fldCharType="end"/>
      </w:r>
      <w:r w:rsidR="00BA2808" w:rsidRPr="00683FBC">
        <w:rPr>
          <w:color w:val="000000" w:themeColor="text1"/>
          <w:lang w:val="en-US" w:eastAsia="ko-KR"/>
        </w:rPr>
        <w:t xml:space="preserve"> where PA nonlinear distortion is represented as constant complex gain and Gaussian noise component, </w:t>
      </w:r>
      <w:r w:rsidR="00E044F8" w:rsidRPr="00683FBC">
        <w:rPr>
          <w:color w:val="000000" w:themeColor="text1"/>
          <w:lang w:val="en-US" w:eastAsia="ko-KR"/>
        </w:rPr>
        <w:t>with</w:t>
      </w:r>
      <w:r w:rsidR="00BA2808" w:rsidRPr="00683FBC">
        <w:rPr>
          <w:color w:val="000000" w:themeColor="text1"/>
          <w:lang w:val="en-US" w:eastAsia="ko-KR"/>
        </w:rPr>
        <w:t xml:space="preserve"> the main goal</w:t>
      </w:r>
      <w:r w:rsidR="00B50F2D">
        <w:rPr>
          <w:color w:val="000000" w:themeColor="text1"/>
          <w:lang w:val="en-US" w:eastAsia="ko-KR"/>
        </w:rPr>
        <w:t xml:space="preserve"> </w:t>
      </w:r>
      <w:r w:rsidR="00BA2808" w:rsidRPr="00683FBC">
        <w:rPr>
          <w:color w:val="000000" w:themeColor="text1"/>
          <w:lang w:val="en-US" w:eastAsia="ko-KR"/>
        </w:rPr>
        <w:t>to obtain PA parameters (known or estimated with pilot signals) to compensate for the nonlinear distortion</w:t>
      </w:r>
      <w:r w:rsidRPr="00683FBC">
        <w:rPr>
          <w:color w:val="000000" w:themeColor="text1"/>
          <w:lang w:val="en-US" w:eastAsia="ko-KR"/>
        </w:rPr>
        <w:t xml:space="preserve">. A number of methods has been presented for </w:t>
      </w:r>
      <w:r w:rsidR="00BA2808" w:rsidRPr="00683FBC">
        <w:rPr>
          <w:color w:val="000000" w:themeColor="text1"/>
          <w:lang w:val="en-US" w:eastAsia="ko-KR"/>
        </w:rPr>
        <w:t xml:space="preserve">simple </w:t>
      </w:r>
      <w:r w:rsidRPr="00683FBC">
        <w:rPr>
          <w:color w:val="000000" w:themeColor="text1"/>
          <w:lang w:val="en-US" w:eastAsia="ko-KR"/>
        </w:rPr>
        <w:t xml:space="preserve">single carrier waveform </w:t>
      </w:r>
      <w:r w:rsidR="00B81FDD">
        <w:fldChar w:fldCharType="begin"/>
      </w:r>
      <w:r w:rsidR="00B81FDD" w:rsidRPr="00C45E94">
        <w:rPr>
          <w:lang w:val="en-US"/>
        </w:rPr>
        <w:instrText xml:space="preserve"> REF _Ref89197634 \r \h  \* MERGEFORMAT </w:instrText>
      </w:r>
      <w:r w:rsidR="00B81FDD">
        <w:fldChar w:fldCharType="separate"/>
      </w:r>
      <w:r w:rsidR="00981EC9" w:rsidRPr="00683FBC">
        <w:rPr>
          <w:bCs/>
          <w:color w:val="000000" w:themeColor="text1"/>
          <w:lang w:val="en-US" w:eastAsia="ko-KR"/>
        </w:rPr>
        <w:t>[5</w:t>
      </w:r>
      <w:proofErr w:type="gramStart"/>
      <w:r w:rsidR="00981EC9" w:rsidRPr="00683FBC">
        <w:rPr>
          <w:bCs/>
          <w:color w:val="000000" w:themeColor="text1"/>
          <w:lang w:val="en-US" w:eastAsia="ko-KR"/>
        </w:rPr>
        <w:t>]</w:t>
      </w:r>
      <w:proofErr w:type="gramEnd"/>
      <w:r w:rsidR="00B81FDD">
        <w:fldChar w:fldCharType="end"/>
      </w:r>
      <w:r w:rsidR="00B81FDD">
        <w:fldChar w:fldCharType="begin"/>
      </w:r>
      <w:r w:rsidR="00B81FDD" w:rsidRPr="00C45E94">
        <w:rPr>
          <w:lang w:val="en-US"/>
        </w:rPr>
        <w:instrText xml:space="preserve"> REF _Ref89197658 \r \h  \* MERGEFORMAT </w:instrText>
      </w:r>
      <w:r w:rsidR="00B81FDD">
        <w:fldChar w:fldCharType="separate"/>
      </w:r>
      <w:r w:rsidR="00981EC9" w:rsidRPr="00683FBC">
        <w:rPr>
          <w:bCs/>
          <w:color w:val="000000" w:themeColor="text1"/>
          <w:lang w:val="en-US" w:eastAsia="ko-KR"/>
        </w:rPr>
        <w:t>[6]</w:t>
      </w:r>
      <w:r w:rsidR="00B81FDD">
        <w:fldChar w:fldCharType="end"/>
      </w:r>
      <w:r w:rsidR="00B81FDD">
        <w:fldChar w:fldCharType="begin"/>
      </w:r>
      <w:r w:rsidR="00B81FDD" w:rsidRPr="00C45E94">
        <w:rPr>
          <w:lang w:val="en-US"/>
        </w:rPr>
        <w:instrText xml:space="preserve"> REF _Ref89197741 \r \h  \* MERGEFORMAT </w:instrText>
      </w:r>
      <w:r w:rsidR="00B81FDD">
        <w:fldChar w:fldCharType="separate"/>
      </w:r>
      <w:r w:rsidR="00981EC9" w:rsidRPr="00683FBC">
        <w:rPr>
          <w:bCs/>
          <w:color w:val="000000" w:themeColor="text1"/>
          <w:lang w:val="en-US" w:eastAsia="ko-KR"/>
        </w:rPr>
        <w:t>[9]</w:t>
      </w:r>
      <w:r w:rsidR="00B81FDD">
        <w:fldChar w:fldCharType="end"/>
      </w:r>
      <w:r w:rsidR="00B81FDD">
        <w:fldChar w:fldCharType="begin"/>
      </w:r>
      <w:r w:rsidR="00B81FDD" w:rsidRPr="00C45E94">
        <w:rPr>
          <w:lang w:val="en-US"/>
        </w:rPr>
        <w:instrText xml:space="preserve"> REF _Ref89197742 \r \h  \* MERGEFORMAT </w:instrText>
      </w:r>
      <w:r w:rsidR="00B81FDD">
        <w:fldChar w:fldCharType="separate"/>
      </w:r>
      <w:r w:rsidR="00981EC9" w:rsidRPr="00683FBC">
        <w:rPr>
          <w:bCs/>
          <w:color w:val="000000" w:themeColor="text1"/>
          <w:lang w:val="en-US" w:eastAsia="ko-KR"/>
        </w:rPr>
        <w:t>[10]</w:t>
      </w:r>
      <w:r w:rsidR="00B81FDD">
        <w:fldChar w:fldCharType="end"/>
      </w:r>
      <w:r w:rsidRPr="00683FBC">
        <w:rPr>
          <w:color w:val="000000" w:themeColor="text1"/>
          <w:lang w:val="en-US" w:eastAsia="ko-KR"/>
        </w:rPr>
        <w:t xml:space="preserve">, including hard-decision, usage of sequential Monte-Carlo methods and inverse PA function. In several cases PA parameters are assumed known </w:t>
      </w:r>
      <w:r w:rsidR="00B81FDD">
        <w:fldChar w:fldCharType="begin"/>
      </w:r>
      <w:r w:rsidR="00B81FDD" w:rsidRPr="00C45E94">
        <w:rPr>
          <w:lang w:val="en-US"/>
        </w:rPr>
        <w:instrText xml:space="preserve"> REF _Ref89197741 \r \h  \* MERGEFORMAT </w:instrText>
      </w:r>
      <w:r w:rsidR="00B81FDD">
        <w:fldChar w:fldCharType="separate"/>
      </w:r>
      <w:r w:rsidR="00981EC9" w:rsidRPr="00683FBC">
        <w:rPr>
          <w:bCs/>
          <w:color w:val="000000" w:themeColor="text1"/>
          <w:lang w:val="en-US" w:eastAsia="ko-KR"/>
        </w:rPr>
        <w:t>[9</w:t>
      </w:r>
      <w:proofErr w:type="gramStart"/>
      <w:r w:rsidR="00981EC9" w:rsidRPr="00683FBC">
        <w:rPr>
          <w:bCs/>
          <w:color w:val="000000" w:themeColor="text1"/>
          <w:lang w:val="en-US" w:eastAsia="ko-KR"/>
        </w:rPr>
        <w:t>]</w:t>
      </w:r>
      <w:proofErr w:type="gramEnd"/>
      <w:r w:rsidR="00B81FDD">
        <w:fldChar w:fldCharType="end"/>
      </w:r>
      <w:r w:rsidR="00B81FDD">
        <w:fldChar w:fldCharType="begin"/>
      </w:r>
      <w:r w:rsidR="00B81FDD" w:rsidRPr="00C45E94">
        <w:rPr>
          <w:lang w:val="en-US"/>
        </w:rPr>
        <w:instrText xml:space="preserve"> REF _Ref89198148 \r \h  \* MERGEFORMAT </w:instrText>
      </w:r>
      <w:r w:rsidR="00B81FDD">
        <w:fldChar w:fldCharType="separate"/>
      </w:r>
      <w:r w:rsidR="00981EC9" w:rsidRPr="00683FBC">
        <w:rPr>
          <w:color w:val="000000" w:themeColor="text1"/>
          <w:lang w:val="en-US" w:eastAsia="ko-KR"/>
        </w:rPr>
        <w:t>[11]</w:t>
      </w:r>
      <w:r w:rsidR="00B81FDD">
        <w:fldChar w:fldCharType="end"/>
      </w:r>
      <w:r w:rsidR="00B81FDD">
        <w:fldChar w:fldCharType="begin"/>
      </w:r>
      <w:r w:rsidR="00B81FDD" w:rsidRPr="00C45E94">
        <w:rPr>
          <w:lang w:val="en-US"/>
        </w:rPr>
        <w:instrText xml:space="preserve"> REF _Ref89197742 \r \h  \* MERGEFORMAT </w:instrText>
      </w:r>
      <w:r w:rsidR="00B81FDD">
        <w:fldChar w:fldCharType="separate"/>
      </w:r>
      <w:r w:rsidR="00981EC9" w:rsidRPr="00683FBC">
        <w:rPr>
          <w:bCs/>
          <w:color w:val="000000" w:themeColor="text1"/>
          <w:lang w:val="en-US" w:eastAsia="ko-KR"/>
        </w:rPr>
        <w:t>[10]</w:t>
      </w:r>
      <w:r w:rsidR="00B81FDD">
        <w:fldChar w:fldCharType="end"/>
      </w:r>
      <w:r w:rsidRPr="00683FBC">
        <w:rPr>
          <w:color w:val="000000" w:themeColor="text1"/>
          <w:lang w:val="en-US" w:eastAsia="ko-KR"/>
        </w:rPr>
        <w:t xml:space="preserve"> at the receiver to perform nonlinearity compensation. In cases when PA parameters are estimated, the performance is the same or worse.</w:t>
      </w:r>
    </w:p>
    <w:p w:rsidR="00DB3CDD" w:rsidRPr="00683FBC" w:rsidRDefault="00DB3CDD" w:rsidP="002853B4">
      <w:pPr>
        <w:pStyle w:val="Heading1"/>
        <w:rPr>
          <w:lang w:val="en-US" w:eastAsia="ko-KR"/>
        </w:rPr>
      </w:pPr>
      <w:r w:rsidRPr="00683FBC">
        <w:rPr>
          <w:lang w:val="en-US" w:eastAsia="ko-KR"/>
        </w:rPr>
        <w:t>New idea</w:t>
      </w:r>
    </w:p>
    <w:p w:rsidR="003F7525" w:rsidRPr="00683FBC" w:rsidRDefault="002114CA" w:rsidP="00FD7CB4">
      <w:pPr>
        <w:jc w:val="both"/>
        <w:rPr>
          <w:lang w:val="en-US" w:eastAsia="ko-KR"/>
        </w:rPr>
      </w:pPr>
      <w:r w:rsidRPr="00683FBC">
        <w:rPr>
          <w:lang w:val="en-US" w:eastAsia="ko-KR"/>
        </w:rPr>
        <w:t>As it was shown that for the SC and, most importantly, DFT-s-OFDM case, the PA distortion have some deterministic component in addition to the ICI. With the knowledge of the PA nonlinearity function, it is possible to compensate the deterministic component and improve demodulation performance.</w:t>
      </w:r>
      <w:r w:rsidR="003F7525" w:rsidRPr="00683FBC">
        <w:rPr>
          <w:lang w:val="en-US" w:eastAsia="ko-KR"/>
        </w:rPr>
        <w:t xml:space="preserve">  This can be done by applying the RX processing, which is equivalent to the inverse function of the PA nonlinearity. </w:t>
      </w:r>
    </w:p>
    <w:p w:rsidR="003F7525" w:rsidRPr="00683FBC" w:rsidRDefault="003F7525" w:rsidP="00FD7CB4">
      <w:pPr>
        <w:jc w:val="both"/>
        <w:rPr>
          <w:lang w:val="en-US" w:eastAsia="ko-KR"/>
        </w:rPr>
      </w:pPr>
      <w:r w:rsidRPr="00683FBC">
        <w:rPr>
          <w:lang w:val="en-US" w:eastAsia="ko-KR"/>
        </w:rPr>
        <w:t xml:space="preserve">Generally, this function is not known at the receiver, not only because </w:t>
      </w:r>
      <w:r w:rsidR="00C50812" w:rsidRPr="00683FBC">
        <w:rPr>
          <w:lang w:val="en-US" w:eastAsia="ko-KR"/>
        </w:rPr>
        <w:t>the PA</w:t>
      </w:r>
      <w:r w:rsidR="00B50F2D">
        <w:rPr>
          <w:lang w:val="en-US" w:eastAsia="ko-KR"/>
        </w:rPr>
        <w:t xml:space="preserve"> </w:t>
      </w:r>
      <w:r w:rsidR="00C50812" w:rsidRPr="00683FBC">
        <w:rPr>
          <w:lang w:val="en-US" w:eastAsia="ko-KR"/>
        </w:rPr>
        <w:t>characteristics</w:t>
      </w:r>
      <w:r w:rsidR="00B50F2D">
        <w:rPr>
          <w:lang w:val="en-US" w:eastAsia="ko-KR"/>
        </w:rPr>
        <w:t xml:space="preserve"> </w:t>
      </w:r>
      <w:r w:rsidR="000E1A64">
        <w:rPr>
          <w:lang w:val="en-US" w:eastAsia="ko-KR"/>
        </w:rPr>
        <w:t>are</w:t>
      </w:r>
      <w:r w:rsidRPr="00683FBC">
        <w:rPr>
          <w:lang w:val="en-US" w:eastAsia="ko-KR"/>
        </w:rPr>
        <w:t xml:space="preserve"> not known, but</w:t>
      </w:r>
      <w:r w:rsidR="00C50812" w:rsidRPr="00683FBC">
        <w:rPr>
          <w:lang w:val="en-US" w:eastAsia="ko-KR"/>
        </w:rPr>
        <w:t xml:space="preserve"> also due to different TX power. Actual value of the TX power determines the working point of the PA and thus, nonlinear distortions of the signal.</w:t>
      </w:r>
    </w:p>
    <w:p w:rsidR="005D0207" w:rsidRPr="00683FBC" w:rsidRDefault="00A43D0E" w:rsidP="00FD7CB4">
      <w:pPr>
        <w:jc w:val="both"/>
        <w:rPr>
          <w:lang w:val="en-US" w:eastAsia="ko-KR"/>
        </w:rPr>
      </w:pPr>
      <w:r w:rsidRPr="00683FBC">
        <w:rPr>
          <w:lang w:val="en-US" w:eastAsia="ko-KR"/>
        </w:rPr>
        <w:lastRenderedPageBreak/>
        <w:t xml:space="preserve">In several works, like </w:t>
      </w:r>
      <w:r w:rsidR="00B81FDD">
        <w:fldChar w:fldCharType="begin"/>
      </w:r>
      <w:r w:rsidR="00B81FDD" w:rsidRPr="00C45E94">
        <w:rPr>
          <w:lang w:val="en-US"/>
        </w:rPr>
        <w:instrText xml:space="preserve"> REF _Ref89197742 \r \h  \* MERGEFORMAT </w:instrText>
      </w:r>
      <w:r w:rsidR="00B81FDD">
        <w:fldChar w:fldCharType="separate"/>
      </w:r>
      <w:r w:rsidR="00981EC9" w:rsidRPr="00683FBC">
        <w:rPr>
          <w:lang w:val="en-US" w:eastAsia="ko-KR"/>
        </w:rPr>
        <w:t>[10</w:t>
      </w:r>
      <w:proofErr w:type="gramStart"/>
      <w:r w:rsidR="00981EC9" w:rsidRPr="00683FBC">
        <w:rPr>
          <w:lang w:val="en-US" w:eastAsia="ko-KR"/>
        </w:rPr>
        <w:t>]</w:t>
      </w:r>
      <w:proofErr w:type="gramEnd"/>
      <w:r w:rsidR="00B81FDD">
        <w:fldChar w:fldCharType="end"/>
      </w:r>
      <w:r w:rsidR="00B81FDD">
        <w:fldChar w:fldCharType="begin"/>
      </w:r>
      <w:r w:rsidR="00B81FDD" w:rsidRPr="00C45E94">
        <w:rPr>
          <w:lang w:val="en-US"/>
        </w:rPr>
        <w:instrText xml:space="preserve"> REF _Ref89198148 \r \h  \* MERGEFORMAT </w:instrText>
      </w:r>
      <w:r w:rsidR="00B81FDD">
        <w:fldChar w:fldCharType="separate"/>
      </w:r>
      <w:r w:rsidR="00981EC9" w:rsidRPr="00683FBC">
        <w:rPr>
          <w:lang w:val="en-US" w:eastAsia="ko-KR"/>
        </w:rPr>
        <w:t>[11]</w:t>
      </w:r>
      <w:r w:rsidR="00B81FDD">
        <w:fldChar w:fldCharType="end"/>
      </w:r>
      <w:r w:rsidR="00B81FDD">
        <w:fldChar w:fldCharType="begin"/>
      </w:r>
      <w:r w:rsidR="00B81FDD" w:rsidRPr="00C45E94">
        <w:rPr>
          <w:lang w:val="en-US"/>
        </w:rPr>
        <w:instrText xml:space="preserve"> REF _Ref89198149 \r \h  \* MERGEFORMAT </w:instrText>
      </w:r>
      <w:r w:rsidR="00B81FDD">
        <w:fldChar w:fldCharType="separate"/>
      </w:r>
      <w:r w:rsidR="00981EC9" w:rsidRPr="00683FBC">
        <w:rPr>
          <w:lang w:val="en-US" w:eastAsia="ko-KR"/>
        </w:rPr>
        <w:t>[12]</w:t>
      </w:r>
      <w:r w:rsidR="00B81FDD">
        <w:fldChar w:fldCharType="end"/>
      </w:r>
      <w:r w:rsidRPr="00683FBC">
        <w:rPr>
          <w:lang w:val="en-US" w:eastAsia="ko-KR"/>
        </w:rPr>
        <w:t xml:space="preserve">, the decision-directed feedback is used for estimation of the power amplifier </w:t>
      </w:r>
      <w:r w:rsidR="005D0207" w:rsidRPr="00683FBC">
        <w:rPr>
          <w:lang w:val="en-US" w:eastAsia="ko-KR"/>
        </w:rPr>
        <w:t>characteristics, similarly,</w:t>
      </w:r>
      <w:r w:rsidR="00C50812" w:rsidRPr="00683FBC">
        <w:rPr>
          <w:lang w:val="en-US" w:eastAsia="ko-KR"/>
        </w:rPr>
        <w:t xml:space="preserve"> in [</w:t>
      </w:r>
      <w:r w:rsidR="00404B63" w:rsidRPr="00683FBC">
        <w:rPr>
          <w:lang w:val="en-US" w:eastAsia="ko-KR"/>
        </w:rPr>
        <w:t>8</w:t>
      </w:r>
      <w:r w:rsidR="00C50812" w:rsidRPr="00683FBC">
        <w:rPr>
          <w:lang w:val="en-US" w:eastAsia="ko-KR"/>
        </w:rPr>
        <w:t>] statistical processing is applied to</w:t>
      </w:r>
      <w:r w:rsidR="005D0207" w:rsidRPr="00683FBC">
        <w:rPr>
          <w:lang w:val="en-US" w:eastAsia="ko-KR"/>
        </w:rPr>
        <w:t xml:space="preserve"> adjust demodulation algorithm to the received distorted signal</w:t>
      </w:r>
      <w:r w:rsidR="00C50812" w:rsidRPr="00683FBC">
        <w:rPr>
          <w:lang w:val="en-US" w:eastAsia="ko-KR"/>
        </w:rPr>
        <w:t xml:space="preserve">. </w:t>
      </w:r>
    </w:p>
    <w:p w:rsidR="00C50812" w:rsidRPr="00683FBC" w:rsidRDefault="00C50812" w:rsidP="00FD7CB4">
      <w:pPr>
        <w:jc w:val="both"/>
        <w:rPr>
          <w:lang w:val="en-US" w:eastAsia="ko-KR"/>
        </w:rPr>
      </w:pPr>
      <w:r w:rsidRPr="00683FBC">
        <w:rPr>
          <w:lang w:val="en-US" w:eastAsia="ko-KR"/>
        </w:rPr>
        <w:t xml:space="preserve">However, it is more effective to know the nonlinearity function and the working </w:t>
      </w:r>
      <w:r w:rsidR="000556B0" w:rsidRPr="00683FBC">
        <w:rPr>
          <w:lang w:val="en-US" w:eastAsia="ko-KR"/>
        </w:rPr>
        <w:t>point for</w:t>
      </w:r>
      <w:r w:rsidRPr="00683FBC">
        <w:rPr>
          <w:lang w:val="en-US" w:eastAsia="ko-KR"/>
        </w:rPr>
        <w:t xml:space="preserve"> applying exact processing.</w:t>
      </w:r>
    </w:p>
    <w:p w:rsidR="002164B5" w:rsidRPr="00683FBC" w:rsidRDefault="00ED3CDD" w:rsidP="002164B5">
      <w:pPr>
        <w:pStyle w:val="Heading2"/>
        <w:rPr>
          <w:lang w:val="en-US" w:eastAsia="ko-KR"/>
        </w:rPr>
      </w:pPr>
      <w:r>
        <w:rPr>
          <w:lang w:val="en-US" w:eastAsia="ko-KR"/>
        </w:rPr>
        <w:t xml:space="preserve">Proposed </w:t>
      </w:r>
      <w:r w:rsidR="0036066A" w:rsidRPr="00683FBC">
        <w:rPr>
          <w:lang w:val="en-US" w:eastAsia="ko-KR"/>
        </w:rPr>
        <w:t xml:space="preserve">RX-side compensation </w:t>
      </w:r>
      <w:r>
        <w:rPr>
          <w:lang w:val="en-US" w:eastAsia="ko-KR"/>
        </w:rPr>
        <w:t>method</w:t>
      </w:r>
    </w:p>
    <w:p w:rsidR="00BC1516" w:rsidRPr="00683FBC" w:rsidRDefault="007C1685" w:rsidP="00524F59">
      <w:pPr>
        <w:rPr>
          <w:lang w:val="en-US" w:eastAsia="ko-KR"/>
        </w:rPr>
      </w:pPr>
      <w:r w:rsidRPr="00683FBC">
        <w:rPr>
          <w:lang w:val="en-US" w:eastAsia="ko-KR"/>
        </w:rPr>
        <w:t xml:space="preserve">Presented below is a receiver-side PA nonlinearity compensation method for </w:t>
      </w:r>
      <w:r w:rsidR="00BC1516" w:rsidRPr="00683FBC">
        <w:rPr>
          <w:lang w:val="en-US" w:eastAsia="ko-KR"/>
        </w:rPr>
        <w:t>the CP-</w:t>
      </w:r>
      <w:r w:rsidRPr="00683FBC">
        <w:rPr>
          <w:lang w:val="en-US" w:eastAsia="ko-KR"/>
        </w:rPr>
        <w:t>OFDM waveform, based on usage of inverse PA distortion curve (</w:t>
      </w:r>
      <w:r w:rsidR="00B81FDD">
        <w:fldChar w:fldCharType="begin"/>
      </w:r>
      <w:r w:rsidR="00B81FDD" w:rsidRPr="00C45E94">
        <w:rPr>
          <w:lang w:val="en-US"/>
        </w:rPr>
        <w:instrText xml:space="preserve"> REF _Ref89375304 \h  \* MERGEFORMAT </w:instrText>
      </w:r>
      <w:r w:rsidR="00B81FDD">
        <w:fldChar w:fldCharType="separate"/>
      </w:r>
      <w:r w:rsidR="008624D9" w:rsidRPr="00683FBC">
        <w:rPr>
          <w:lang w:val="en-US"/>
        </w:rPr>
        <w:t>Figure 3</w:t>
      </w:r>
      <w:r w:rsidR="00B81FDD">
        <w:fldChar w:fldCharType="end"/>
      </w:r>
      <w:r w:rsidRPr="00683FBC">
        <w:rPr>
          <w:lang w:val="en-US" w:eastAsia="ko-KR"/>
        </w:rPr>
        <w:t xml:space="preserve">). </w:t>
      </w:r>
    </w:p>
    <w:p w:rsidR="00BC1516" w:rsidRPr="00683FBC" w:rsidRDefault="00BC1516" w:rsidP="00524F59">
      <w:pPr>
        <w:jc w:val="both"/>
        <w:rPr>
          <w:lang w:val="en-US" w:eastAsia="ko-KR"/>
        </w:rPr>
      </w:pPr>
      <w:r w:rsidRPr="00683FBC">
        <w:rPr>
          <w:lang w:val="en-US" w:eastAsia="ko-KR"/>
        </w:rPr>
        <w:t>The PA compensation scheme flow consist of the basic TX processing (1) that may include MIMO precoding and transform precoding (in the case of DFT-s-OFDM waveform)</w:t>
      </w:r>
      <w:r w:rsidR="00D271FF" w:rsidRPr="00683FBC">
        <w:rPr>
          <w:lang w:val="en-US" w:eastAsia="ko-KR"/>
        </w:rPr>
        <w:t xml:space="preserve">, as well as standard OFDM IFFT block. Created OFDM baseband signal is fed to one or more TX chains that may include CP insertion and </w:t>
      </w:r>
      <w:r w:rsidR="003338E2" w:rsidRPr="00683FBC">
        <w:rPr>
          <w:lang w:val="en-US" w:eastAsia="ko-KR"/>
        </w:rPr>
        <w:t>frequency</w:t>
      </w:r>
      <w:r w:rsidR="00D271FF" w:rsidRPr="00683FBC">
        <w:rPr>
          <w:lang w:val="en-US" w:eastAsia="ko-KR"/>
        </w:rPr>
        <w:t xml:space="preserve"> up conversion and finally come to the output </w:t>
      </w:r>
      <w:r w:rsidR="003338E2" w:rsidRPr="00683FBC">
        <w:rPr>
          <w:lang w:val="en-US" w:eastAsia="ko-KR"/>
        </w:rPr>
        <w:t>power amplifier PA (2)</w:t>
      </w:r>
      <w:r w:rsidR="00D271FF" w:rsidRPr="00683FBC">
        <w:rPr>
          <w:lang w:val="en-US" w:eastAsia="ko-KR"/>
        </w:rPr>
        <w:t xml:space="preserve"> operating at the carrier frequency. It should be noted, that for proper work of the proposed scheme, that signals on the different antennas should have the same amplitudes (but may have different phases). This </w:t>
      </w:r>
      <w:r w:rsidR="003338E2" w:rsidRPr="00683FBC">
        <w:rPr>
          <w:lang w:val="en-US" w:eastAsia="ko-KR"/>
        </w:rPr>
        <w:t xml:space="preserve">limits the scheme applicability to rank 1 </w:t>
      </w:r>
      <w:r w:rsidR="00243B6D" w:rsidRPr="00683FBC">
        <w:rPr>
          <w:lang w:val="en-US" w:eastAsia="ko-KR"/>
        </w:rPr>
        <w:t>transmission</w:t>
      </w:r>
      <w:r w:rsidR="00D05BB9" w:rsidRPr="00683FBC">
        <w:rPr>
          <w:lang w:val="en-US" w:eastAsia="ko-KR"/>
        </w:rPr>
        <w:t>, even if several TX antennas are used</w:t>
      </w:r>
      <w:r w:rsidR="003338E2" w:rsidRPr="00683FBC">
        <w:rPr>
          <w:lang w:val="en-US" w:eastAsia="ko-KR"/>
        </w:rPr>
        <w:t>.</w:t>
      </w:r>
      <w:r w:rsidR="00243B6D" w:rsidRPr="00683FBC">
        <w:rPr>
          <w:lang w:val="en-US" w:eastAsia="ko-KR"/>
        </w:rPr>
        <w:t xml:space="preserve"> After</w:t>
      </w:r>
      <w:r w:rsidR="00582ECA" w:rsidRPr="00683FBC">
        <w:rPr>
          <w:lang w:val="en-US" w:eastAsia="ko-KR"/>
        </w:rPr>
        <w:t xml:space="preserve"> propagating through the</w:t>
      </w:r>
      <w:r w:rsidR="00243B6D" w:rsidRPr="00683FBC">
        <w:rPr>
          <w:lang w:val="en-US" w:eastAsia="ko-KR"/>
        </w:rPr>
        <w:t xml:space="preserve"> channel, signal comes to the RX chains of one or more receive </w:t>
      </w:r>
      <w:r w:rsidR="00B7507F" w:rsidRPr="00683FBC">
        <w:rPr>
          <w:lang w:val="en-US" w:eastAsia="ko-KR"/>
        </w:rPr>
        <w:t>antennas for</w:t>
      </w:r>
      <w:r w:rsidR="00B50F2D">
        <w:rPr>
          <w:lang w:val="en-US" w:eastAsia="ko-KR"/>
        </w:rPr>
        <w:t xml:space="preserve"> </w:t>
      </w:r>
      <w:r w:rsidR="00B7507F" w:rsidRPr="00683FBC">
        <w:rPr>
          <w:lang w:val="en-US" w:eastAsia="ko-KR"/>
        </w:rPr>
        <w:t>further</w:t>
      </w:r>
      <w:r w:rsidR="00243B6D" w:rsidRPr="00683FBC">
        <w:rPr>
          <w:lang w:val="en-US" w:eastAsia="ko-KR"/>
        </w:rPr>
        <w:t xml:space="preserve"> baseline RX processing (4) that may consist of the FFT and further maximum ration combining (MRC) and frequency domain equalization. Such processing effectively removes the impact of the frequency selective channel and we may use this signal at the PA distortion compensation block (5).</w:t>
      </w:r>
      <w:r w:rsidR="007B44BA" w:rsidRPr="00683FBC">
        <w:rPr>
          <w:lang w:val="en-US" w:eastAsia="ko-KR"/>
        </w:rPr>
        <w:t xml:space="preserve"> This block may consist of the IFFT operation (6) for returning the signal into the time domain, the Inverse PA nonlinear function block (7) that actually performs the compensation</w:t>
      </w:r>
      <w:r w:rsidR="00837AF3">
        <w:rPr>
          <w:lang w:val="en-US" w:eastAsia="ko-KR"/>
        </w:rPr>
        <w:t>,</w:t>
      </w:r>
      <w:r w:rsidR="00B50F2D">
        <w:rPr>
          <w:lang w:val="en-US" w:eastAsia="ko-KR"/>
        </w:rPr>
        <w:t xml:space="preserve"> </w:t>
      </w:r>
      <w:r w:rsidR="00837AF3">
        <w:rPr>
          <w:lang w:val="en-US" w:eastAsia="ko-KR"/>
        </w:rPr>
        <w:t>an</w:t>
      </w:r>
      <w:r w:rsidR="007712A4">
        <w:rPr>
          <w:lang w:val="en-US" w:eastAsia="ko-KR"/>
        </w:rPr>
        <w:t>d a</w:t>
      </w:r>
      <w:r w:rsidR="007B44BA" w:rsidRPr="00683FBC">
        <w:rPr>
          <w:lang w:val="en-US" w:eastAsia="ko-KR"/>
        </w:rPr>
        <w:t xml:space="preserve"> FFT block </w:t>
      </w:r>
      <w:r w:rsidR="00837AF3">
        <w:rPr>
          <w:lang w:val="en-US" w:eastAsia="ko-KR"/>
        </w:rPr>
        <w:t>to</w:t>
      </w:r>
      <w:r w:rsidR="007B44BA" w:rsidRPr="00683FBC">
        <w:rPr>
          <w:lang w:val="en-US" w:eastAsia="ko-KR"/>
        </w:rPr>
        <w:t xml:space="preserve"> return</w:t>
      </w:r>
      <w:r w:rsidR="00837AF3">
        <w:rPr>
          <w:lang w:val="en-US" w:eastAsia="ko-KR"/>
        </w:rPr>
        <w:t xml:space="preserve"> the</w:t>
      </w:r>
      <w:r w:rsidR="007B44BA" w:rsidRPr="00683FBC">
        <w:rPr>
          <w:lang w:val="en-US" w:eastAsia="ko-KR"/>
        </w:rPr>
        <w:t xml:space="preserve"> compensated  signal back to the FD.</w:t>
      </w:r>
    </w:p>
    <w:p w:rsidR="007C1685" w:rsidRPr="00683FBC" w:rsidRDefault="00D271FF" w:rsidP="00524F59">
      <w:r w:rsidRPr="00683FBC">
        <w:object w:dxaOrig="11605" w:dyaOrig="2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06pt" o:ole="">
            <v:imagedata r:id="rId13" o:title=""/>
          </v:shape>
          <o:OLEObject Type="Embed" ProgID="Visio.Drawing.15" ShapeID="_x0000_i1025" DrawAspect="Content" ObjectID="_1714387418" r:id="rId14"/>
        </w:object>
      </w:r>
    </w:p>
    <w:p w:rsidR="007C1685" w:rsidRDefault="007C1685" w:rsidP="001B6C59">
      <w:pPr>
        <w:pStyle w:val="Caption"/>
        <w:rPr>
          <w:lang w:val="en-US"/>
        </w:rPr>
      </w:pPr>
      <w:bookmarkStart w:id="5" w:name="_Ref89375304"/>
      <w:bookmarkStart w:id="6" w:name="_Ref89265125"/>
      <w:r w:rsidRPr="00683FBC">
        <w:rPr>
          <w:lang w:val="en-US"/>
        </w:rPr>
        <w:t xml:space="preserve">Figure </w:t>
      </w:r>
      <w:r w:rsidR="00A30A06" w:rsidRPr="00683FBC">
        <w:fldChar w:fldCharType="begin"/>
      </w:r>
      <w:r w:rsidRPr="00683FBC">
        <w:rPr>
          <w:lang w:val="en-US"/>
        </w:rPr>
        <w:instrText xml:space="preserve"> SEQ Figure \* ARABIC </w:instrText>
      </w:r>
      <w:r w:rsidR="00A30A06" w:rsidRPr="00683FBC">
        <w:fldChar w:fldCharType="separate"/>
      </w:r>
      <w:r w:rsidR="001B6C59" w:rsidRPr="00683FBC">
        <w:rPr>
          <w:noProof/>
          <w:lang w:val="en-US"/>
        </w:rPr>
        <w:t>3</w:t>
      </w:r>
      <w:r w:rsidR="00A30A06" w:rsidRPr="00683FBC">
        <w:fldChar w:fldCharType="end"/>
      </w:r>
      <w:bookmarkEnd w:id="5"/>
      <w:r w:rsidRPr="00683FBC">
        <w:rPr>
          <w:lang w:val="en-US"/>
        </w:rPr>
        <w:t>.</w:t>
      </w:r>
      <w:r w:rsidR="00A73C0B" w:rsidRPr="00683FBC">
        <w:rPr>
          <w:lang w:val="en-US"/>
        </w:rPr>
        <w:t>Schemati</w:t>
      </w:r>
      <w:r w:rsidR="00C118EF" w:rsidRPr="00683FBC">
        <w:rPr>
          <w:lang w:val="en-US"/>
        </w:rPr>
        <w:t>c</w:t>
      </w:r>
      <w:r w:rsidRPr="00683FBC">
        <w:rPr>
          <w:lang w:val="en-US"/>
        </w:rPr>
        <w:t xml:space="preserve"> representation of proposed receiver-side compensation scheme for DFT-S-OFDM</w:t>
      </w:r>
      <w:bookmarkEnd w:id="6"/>
    </w:p>
    <w:p w:rsidR="007712A4" w:rsidRDefault="007712A4" w:rsidP="007712A4">
      <w:pPr>
        <w:rPr>
          <w:color w:val="000000" w:themeColor="text1"/>
          <w:lang w:val="en-US" w:eastAsia="ko-KR"/>
        </w:rPr>
      </w:pPr>
      <w:r>
        <w:rPr>
          <w:lang w:val="en-US"/>
        </w:rPr>
        <w:t xml:space="preserve">The inverse PA distortion function, which the signal is passed through inside of block (7), is obtained as an inverse of the Rapp AM-AM distortion in </w:t>
      </w:r>
      <w:r w:rsidRPr="00683FBC">
        <w:rPr>
          <w:color w:val="000000" w:themeColor="text1"/>
          <w:lang w:val="en-US" w:eastAsia="ko-KR"/>
        </w:rPr>
        <w:t xml:space="preserve">Eq. </w:t>
      </w:r>
      <w:r w:rsidR="00B81FDD">
        <w:fldChar w:fldCharType="begin"/>
      </w:r>
      <w:r w:rsidR="00B81FDD" w:rsidRPr="00C45E94">
        <w:rPr>
          <w:lang w:val="en-US"/>
        </w:rPr>
        <w:instrText xml:space="preserve"> REF _Ref89265473 \h  \* MERGEFORMAT </w:instrText>
      </w:r>
      <w:r w:rsidR="00B81FDD">
        <w:fldChar w:fldCharType="separate"/>
      </w:r>
      <w:r w:rsidRPr="00683FBC">
        <w:rPr>
          <w:color w:val="000000" w:themeColor="text1"/>
          <w:lang w:val="en-US" w:eastAsia="ko-KR"/>
        </w:rPr>
        <w:t>(</w:t>
      </w:r>
      <w:r w:rsidRPr="00683FBC">
        <w:rPr>
          <w:noProof/>
          <w:lang w:val="en-US"/>
        </w:rPr>
        <w:t>1)</w:t>
      </w:r>
      <w:r w:rsidR="00B81FDD">
        <w:fldChar w:fldCharType="end"/>
      </w:r>
      <w:r>
        <w:rPr>
          <w:color w:val="000000" w:themeColor="text1"/>
          <w:lang w:val="en-US" w:eastAsia="ko-KR"/>
        </w:rPr>
        <w:t xml:space="preserve"> with function value restrained, and is given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1"/>
        <w:gridCol w:w="720"/>
      </w:tblGrid>
      <w:tr w:rsidR="007712A4" w:rsidRPr="00683FBC" w:rsidTr="00B81FDD">
        <w:tc>
          <w:tcPr>
            <w:tcW w:w="4300" w:type="pct"/>
            <w:vAlign w:val="center"/>
          </w:tcPr>
          <w:p w:rsidR="007712A4" w:rsidRPr="00683FBC" w:rsidRDefault="00FB1094" w:rsidP="00B81FDD">
            <w:pPr>
              <w:jc w:val="center"/>
              <w:rPr>
                <w:color w:val="000000" w:themeColor="text1"/>
                <w:lang w:val="en-US" w:eastAsia="ko-KR"/>
              </w:rPr>
            </w:pPr>
            <m:oMath>
              <m:sSub>
                <m:sSubPr>
                  <m:ctrlPr>
                    <w:rPr>
                      <w:rFonts w:ascii="Cambria Math" w:hAnsi="Cambria Math"/>
                      <w:i/>
                      <w:color w:val="000000" w:themeColor="text1"/>
                      <w:lang w:val="en-US" w:eastAsia="ko-KR"/>
                    </w:rPr>
                  </m:ctrlPr>
                </m:sSubPr>
                <m:e>
                  <m:sSup>
                    <m:sSupPr>
                      <m:ctrlPr>
                        <w:rPr>
                          <w:rFonts w:ascii="Cambria Math" w:hAnsi="Cambria Math"/>
                          <w:i/>
                          <w:color w:val="000000" w:themeColor="text1"/>
                          <w:lang w:val="en-US" w:eastAsia="ko-KR"/>
                        </w:rPr>
                      </m:ctrlPr>
                    </m:sSupPr>
                    <m:e>
                      <m:r>
                        <w:rPr>
                          <w:rFonts w:ascii="Cambria Math" w:hAnsi="Cambria Math"/>
                          <w:color w:val="000000" w:themeColor="text1"/>
                          <w:lang w:val="en-US" w:eastAsia="ko-KR"/>
                        </w:rPr>
                        <m:t>F</m:t>
                      </m:r>
                    </m:e>
                    <m:sup>
                      <m:r>
                        <w:rPr>
                          <w:rFonts w:ascii="Cambria Math" w:hAnsi="Cambria Math"/>
                          <w:color w:val="000000" w:themeColor="text1"/>
                          <w:lang w:val="en-US" w:eastAsia="ko-KR"/>
                        </w:rPr>
                        <m:t>-1</m:t>
                      </m:r>
                    </m:sup>
                  </m:sSup>
                </m:e>
                <m:sub>
                  <m:r>
                    <w:rPr>
                      <w:rFonts w:ascii="Cambria Math" w:hAnsi="Cambria Math"/>
                      <w:color w:val="000000" w:themeColor="text1"/>
                      <w:lang w:val="en-US" w:eastAsia="ko-KR"/>
                    </w:rPr>
                    <m:t>AM-AM</m:t>
                  </m:r>
                </m:sub>
              </m:sSub>
              <m:d>
                <m:dPr>
                  <m:ctrlPr>
                    <w:rPr>
                      <w:rFonts w:ascii="Cambria Math" w:hAnsi="Cambria Math"/>
                      <w:i/>
                      <w:color w:val="000000" w:themeColor="text1"/>
                      <w:lang w:val="en-US" w:eastAsia="ko-KR"/>
                    </w:rPr>
                  </m:ctrlPr>
                </m:dPr>
                <m:e>
                  <m:r>
                    <w:rPr>
                      <w:rFonts w:ascii="Cambria Math" w:hAnsi="Cambria Math"/>
                      <w:color w:val="000000" w:themeColor="text1"/>
                      <w:lang w:val="en-US" w:eastAsia="ko-KR"/>
                    </w:rPr>
                    <m:t>x</m:t>
                  </m:r>
                </m:e>
              </m:d>
              <m:r>
                <w:rPr>
                  <w:rFonts w:ascii="Cambria Math" w:hAnsi="Cambria Math"/>
                  <w:color w:val="000000" w:themeColor="text1"/>
                  <w:lang w:val="en-US"/>
                </w:rPr>
                <m:t>=</m:t>
              </m:r>
              <m:d>
                <m:dPr>
                  <m:begChr m:val="{"/>
                  <m:endChr m:val=""/>
                  <m:ctrlPr>
                    <w:rPr>
                      <w:rFonts w:ascii="Cambria Math" w:hAnsi="Cambria Math"/>
                      <w:i/>
                      <w:color w:val="000000" w:themeColor="text1"/>
                      <w:lang w:val="en-US" w:eastAsia="ko-KR"/>
                    </w:rPr>
                  </m:ctrlPr>
                </m:dPr>
                <m:e>
                  <m:eqArr>
                    <m:eqArrPr>
                      <m:ctrlPr>
                        <w:rPr>
                          <w:rFonts w:ascii="Cambria Math" w:hAnsi="Cambria Math"/>
                          <w:i/>
                          <w:color w:val="000000" w:themeColor="text1"/>
                          <w:lang w:val="en-US" w:eastAsia="ko-KR"/>
                        </w:rPr>
                      </m:ctrlPr>
                    </m:eqArrPr>
                    <m:e>
                      <m:f>
                        <m:fPr>
                          <m:ctrlPr>
                            <w:rPr>
                              <w:rFonts w:ascii="Cambria Math" w:hAnsi="Cambria Math"/>
                              <w:i/>
                              <w:color w:val="000000" w:themeColor="text1"/>
                              <w:lang w:val="en-US" w:eastAsia="ko-KR"/>
                            </w:rPr>
                          </m:ctrlPr>
                        </m:fPr>
                        <m:num>
                          <m:r>
                            <w:rPr>
                              <w:rFonts w:ascii="Cambria Math" w:hAnsi="Cambria Math"/>
                              <w:color w:val="000000" w:themeColor="text1"/>
                              <w:lang w:val="en-US" w:eastAsia="ko-KR"/>
                            </w:rPr>
                            <m:t>x</m:t>
                          </m:r>
                        </m:num>
                        <m:den>
                          <m:sSup>
                            <m:sSupPr>
                              <m:ctrlPr>
                                <w:rPr>
                                  <w:rFonts w:ascii="Cambria Math" w:hAnsi="Cambria Math"/>
                                  <w:i/>
                                  <w:color w:val="000000" w:themeColor="text1"/>
                                  <w:lang w:val="en-US" w:eastAsia="ko-KR"/>
                                </w:rPr>
                              </m:ctrlPr>
                            </m:sSupPr>
                            <m:e>
                              <m:d>
                                <m:dPr>
                                  <m:ctrlPr>
                                    <w:rPr>
                                      <w:rFonts w:ascii="Cambria Math" w:hAnsi="Cambria Math"/>
                                      <w:i/>
                                      <w:color w:val="000000" w:themeColor="text1"/>
                                      <w:lang w:val="en-US" w:eastAsia="ko-KR"/>
                                    </w:rPr>
                                  </m:ctrlPr>
                                </m:dPr>
                                <m:e>
                                  <m:r>
                                    <w:rPr>
                                      <w:rFonts w:ascii="Cambria Math" w:hAnsi="Cambria Math"/>
                                      <w:color w:val="000000" w:themeColor="text1"/>
                                      <w:lang w:val="en-US" w:eastAsia="ko-KR"/>
                                    </w:rPr>
                                    <m:t>1-</m:t>
                                  </m:r>
                                  <m:sSup>
                                    <m:sSupPr>
                                      <m:ctrlPr>
                                        <w:rPr>
                                          <w:rFonts w:ascii="Cambria Math" w:hAnsi="Cambria Math"/>
                                          <w:i/>
                                          <w:color w:val="000000" w:themeColor="text1"/>
                                          <w:lang w:val="en-US" w:eastAsia="ko-KR"/>
                                        </w:rPr>
                                      </m:ctrlPr>
                                    </m:sSupPr>
                                    <m:e>
                                      <m:d>
                                        <m:dPr>
                                          <m:begChr m:val="|"/>
                                          <m:endChr m:val="|"/>
                                          <m:ctrlPr>
                                            <w:rPr>
                                              <w:rFonts w:ascii="Cambria Math" w:hAnsi="Cambria Math"/>
                                              <w:i/>
                                              <w:color w:val="000000" w:themeColor="text1"/>
                                              <w:lang w:val="en-US" w:eastAsia="ko-KR"/>
                                            </w:rPr>
                                          </m:ctrlPr>
                                        </m:dPr>
                                        <m:e>
                                          <m:f>
                                            <m:fPr>
                                              <m:ctrlPr>
                                                <w:rPr>
                                                  <w:rFonts w:ascii="Cambria Math" w:hAnsi="Cambria Math"/>
                                                  <w:i/>
                                                  <w:color w:val="000000" w:themeColor="text1"/>
                                                  <w:lang w:val="en-US" w:eastAsia="ko-KR"/>
                                                </w:rPr>
                                              </m:ctrlPr>
                                            </m:fPr>
                                            <m:num>
                                              <m:r>
                                                <w:rPr>
                                                  <w:rFonts w:ascii="Cambria Math" w:hAnsi="Cambria Math"/>
                                                  <w:color w:val="000000" w:themeColor="text1"/>
                                                  <w:lang w:val="en-US" w:eastAsia="ko-KR"/>
                                                </w:rPr>
                                                <m:t>x</m:t>
                                              </m:r>
                                            </m:num>
                                            <m:den>
                                              <m:sSub>
                                                <m:sSubPr>
                                                  <m:ctrlPr>
                                                    <w:rPr>
                                                      <w:rFonts w:ascii="Cambria Math" w:hAnsi="Cambria Math"/>
                                                      <w:i/>
                                                      <w:color w:val="000000" w:themeColor="text1"/>
                                                      <w:lang w:val="en-US" w:eastAsia="ko-KR"/>
                                                    </w:rPr>
                                                  </m:ctrlPr>
                                                </m:sSubPr>
                                                <m:e>
                                                  <m:r>
                                                    <w:rPr>
                                                      <w:rFonts w:ascii="Cambria Math" w:hAnsi="Cambria Math"/>
                                                      <w:color w:val="000000" w:themeColor="text1"/>
                                                      <w:lang w:val="en-US" w:eastAsia="ko-KR"/>
                                                    </w:rPr>
                                                    <m:t>V</m:t>
                                                  </m:r>
                                                </m:e>
                                                <m:sub>
                                                  <m:r>
                                                    <w:rPr>
                                                      <w:rFonts w:ascii="Cambria Math" w:hAnsi="Cambria Math"/>
                                                      <w:color w:val="000000" w:themeColor="text1"/>
                                                      <w:lang w:val="en-US" w:eastAsia="ko-KR"/>
                                                    </w:rPr>
                                                    <m:t>sat</m:t>
                                                  </m:r>
                                                </m:sub>
                                              </m:sSub>
                                            </m:den>
                                          </m:f>
                                        </m:e>
                                      </m:d>
                                    </m:e>
                                    <m:sup>
                                      <m:r>
                                        <w:rPr>
                                          <w:rFonts w:ascii="Cambria Math" w:hAnsi="Cambria Math"/>
                                          <w:color w:val="000000" w:themeColor="text1"/>
                                          <w:lang w:val="en-US" w:eastAsia="ko-KR"/>
                                        </w:rPr>
                                        <m:t>2p</m:t>
                                      </m:r>
                                    </m:sup>
                                  </m:sSup>
                                </m:e>
                              </m:d>
                            </m:e>
                            <m:sup>
                              <m:f>
                                <m:fPr>
                                  <m:ctrlPr>
                                    <w:rPr>
                                      <w:rFonts w:ascii="Cambria Math" w:hAnsi="Cambria Math"/>
                                      <w:i/>
                                      <w:color w:val="000000" w:themeColor="text1"/>
                                      <w:lang w:val="en-US" w:eastAsia="ko-KR"/>
                                    </w:rPr>
                                  </m:ctrlPr>
                                </m:fPr>
                                <m:num>
                                  <m:r>
                                    <w:rPr>
                                      <w:rFonts w:ascii="Cambria Math" w:hAnsi="Cambria Math"/>
                                      <w:color w:val="000000" w:themeColor="text1"/>
                                      <w:lang w:val="en-US" w:eastAsia="ko-KR"/>
                                    </w:rPr>
                                    <m:t>1</m:t>
                                  </m:r>
                                </m:num>
                                <m:den>
                                  <m:r>
                                    <w:rPr>
                                      <w:rFonts w:ascii="Cambria Math" w:hAnsi="Cambria Math"/>
                                      <w:color w:val="000000" w:themeColor="text1"/>
                                      <w:lang w:val="en-US" w:eastAsia="ko-KR"/>
                                    </w:rPr>
                                    <m:t>2p</m:t>
                                  </m:r>
                                </m:den>
                              </m:f>
                            </m:sup>
                          </m:sSup>
                        </m:den>
                      </m:f>
                      <m:r>
                        <w:rPr>
                          <w:rFonts w:ascii="Cambria Math" w:hAnsi="Cambria Math"/>
                          <w:color w:val="000000" w:themeColor="text1"/>
                          <w:lang w:val="en-US"/>
                        </w:rPr>
                        <m:t>,  &amp;x&lt;α</m:t>
                      </m:r>
                      <m:sSub>
                        <m:sSubPr>
                          <m:ctrlPr>
                            <w:rPr>
                              <w:rFonts w:ascii="Cambria Math" w:hAnsi="Cambria Math"/>
                              <w:i/>
                              <w:color w:val="000000" w:themeColor="text1"/>
                              <w:lang w:val="en-US"/>
                            </w:rPr>
                          </m:ctrlPr>
                        </m:sSubPr>
                        <m:e>
                          <m:r>
                            <w:rPr>
                              <w:rFonts w:ascii="Cambria Math" w:hAnsi="Cambria Math"/>
                              <w:color w:val="000000" w:themeColor="text1"/>
                              <w:lang w:val="en-US"/>
                            </w:rPr>
                            <m:t>V</m:t>
                          </m:r>
                        </m:e>
                        <m:sub>
                          <m:r>
                            <w:rPr>
                              <w:rFonts w:ascii="Cambria Math" w:hAnsi="Cambria Math"/>
                              <w:color w:val="000000" w:themeColor="text1"/>
                              <w:lang w:val="en-US"/>
                            </w:rPr>
                            <m:t>sat</m:t>
                          </m:r>
                        </m:sub>
                      </m:sSub>
                    </m:e>
                    <m:e>
                      <m:f>
                        <m:fPr>
                          <m:ctrlPr>
                            <w:rPr>
                              <w:rFonts w:ascii="Cambria Math" w:hAnsi="Cambria Math"/>
                              <w:i/>
                              <w:color w:val="000000" w:themeColor="text1"/>
                              <w:lang w:val="en-US" w:eastAsia="ko-KR"/>
                            </w:rPr>
                          </m:ctrlPr>
                        </m:fPr>
                        <m:num>
                          <m:r>
                            <w:rPr>
                              <w:rFonts w:ascii="Cambria Math" w:hAnsi="Cambria Math"/>
                              <w:color w:val="000000" w:themeColor="text1"/>
                              <w:lang w:val="en-US" w:eastAsia="ko-KR"/>
                            </w:rPr>
                            <m:t>α</m:t>
                          </m:r>
                          <m:sSub>
                            <m:sSubPr>
                              <m:ctrlPr>
                                <w:rPr>
                                  <w:rFonts w:ascii="Cambria Math" w:hAnsi="Cambria Math"/>
                                  <w:i/>
                                  <w:color w:val="000000" w:themeColor="text1"/>
                                  <w:lang w:val="en-US" w:eastAsia="ko-KR"/>
                                </w:rPr>
                              </m:ctrlPr>
                            </m:sSubPr>
                            <m:e>
                              <m:r>
                                <w:rPr>
                                  <w:rFonts w:ascii="Cambria Math" w:hAnsi="Cambria Math"/>
                                  <w:color w:val="000000" w:themeColor="text1"/>
                                  <w:lang w:val="en-US" w:eastAsia="ko-KR"/>
                                </w:rPr>
                                <m:t>V</m:t>
                              </m:r>
                            </m:e>
                            <m:sub>
                              <m:r>
                                <w:rPr>
                                  <w:rFonts w:ascii="Cambria Math" w:hAnsi="Cambria Math"/>
                                  <w:color w:val="000000" w:themeColor="text1"/>
                                  <w:lang w:val="en-US" w:eastAsia="ko-KR"/>
                                </w:rPr>
                                <m:t>sat</m:t>
                              </m:r>
                            </m:sub>
                          </m:sSub>
                        </m:num>
                        <m:den>
                          <m:sSup>
                            <m:sSupPr>
                              <m:ctrlPr>
                                <w:rPr>
                                  <w:rFonts w:ascii="Cambria Math" w:hAnsi="Cambria Math"/>
                                  <w:i/>
                                  <w:color w:val="000000" w:themeColor="text1"/>
                                  <w:lang w:val="en-US" w:eastAsia="ko-KR"/>
                                </w:rPr>
                              </m:ctrlPr>
                            </m:sSupPr>
                            <m:e>
                              <m:d>
                                <m:dPr>
                                  <m:ctrlPr>
                                    <w:rPr>
                                      <w:rFonts w:ascii="Cambria Math" w:hAnsi="Cambria Math"/>
                                      <w:i/>
                                      <w:color w:val="000000" w:themeColor="text1"/>
                                      <w:lang w:val="en-US" w:eastAsia="ko-KR"/>
                                    </w:rPr>
                                  </m:ctrlPr>
                                </m:dPr>
                                <m:e>
                                  <m:r>
                                    <w:rPr>
                                      <w:rFonts w:ascii="Cambria Math" w:hAnsi="Cambria Math"/>
                                      <w:color w:val="000000" w:themeColor="text1"/>
                                      <w:lang w:val="en-US" w:eastAsia="ko-KR"/>
                                    </w:rPr>
                                    <m:t>1-</m:t>
                                  </m:r>
                                  <m:sSup>
                                    <m:sSupPr>
                                      <m:ctrlPr>
                                        <w:rPr>
                                          <w:rFonts w:ascii="Cambria Math" w:hAnsi="Cambria Math"/>
                                          <w:i/>
                                          <w:color w:val="000000" w:themeColor="text1"/>
                                          <w:lang w:val="en-US" w:eastAsia="ko-KR"/>
                                        </w:rPr>
                                      </m:ctrlPr>
                                    </m:sSupPr>
                                    <m:e>
                                      <m:d>
                                        <m:dPr>
                                          <m:begChr m:val="|"/>
                                          <m:endChr m:val="|"/>
                                          <m:ctrlPr>
                                            <w:rPr>
                                              <w:rFonts w:ascii="Cambria Math" w:hAnsi="Cambria Math"/>
                                              <w:i/>
                                              <w:color w:val="000000" w:themeColor="text1"/>
                                              <w:lang w:val="en-US" w:eastAsia="ko-KR"/>
                                            </w:rPr>
                                          </m:ctrlPr>
                                        </m:dPr>
                                        <m:e>
                                          <m:r>
                                            <w:rPr>
                                              <w:rFonts w:ascii="Cambria Math" w:hAnsi="Cambria Math"/>
                                              <w:color w:val="000000" w:themeColor="text1"/>
                                              <w:lang w:val="en-US" w:eastAsia="ko-KR"/>
                                            </w:rPr>
                                            <m:t>α</m:t>
                                          </m:r>
                                        </m:e>
                                      </m:d>
                                    </m:e>
                                    <m:sup>
                                      <m:r>
                                        <w:rPr>
                                          <w:rFonts w:ascii="Cambria Math" w:hAnsi="Cambria Math"/>
                                          <w:color w:val="000000" w:themeColor="text1"/>
                                          <w:lang w:val="en-US" w:eastAsia="ko-KR"/>
                                        </w:rPr>
                                        <m:t>2p</m:t>
                                      </m:r>
                                    </m:sup>
                                  </m:sSup>
                                </m:e>
                              </m:d>
                            </m:e>
                            <m:sup>
                              <m:f>
                                <m:fPr>
                                  <m:ctrlPr>
                                    <w:rPr>
                                      <w:rFonts w:ascii="Cambria Math" w:hAnsi="Cambria Math"/>
                                      <w:i/>
                                      <w:color w:val="000000" w:themeColor="text1"/>
                                      <w:lang w:val="en-US" w:eastAsia="ko-KR"/>
                                    </w:rPr>
                                  </m:ctrlPr>
                                </m:fPr>
                                <m:num>
                                  <m:r>
                                    <w:rPr>
                                      <w:rFonts w:ascii="Cambria Math" w:hAnsi="Cambria Math"/>
                                      <w:color w:val="000000" w:themeColor="text1"/>
                                      <w:lang w:val="en-US" w:eastAsia="ko-KR"/>
                                    </w:rPr>
                                    <m:t>1</m:t>
                                  </m:r>
                                </m:num>
                                <m:den>
                                  <m:r>
                                    <w:rPr>
                                      <w:rFonts w:ascii="Cambria Math" w:hAnsi="Cambria Math"/>
                                      <w:color w:val="000000" w:themeColor="text1"/>
                                      <w:lang w:val="en-US" w:eastAsia="ko-KR"/>
                                    </w:rPr>
                                    <m:t>2p</m:t>
                                  </m:r>
                                </m:den>
                              </m:f>
                            </m:sup>
                          </m:sSup>
                        </m:den>
                      </m:f>
                      <m:r>
                        <w:rPr>
                          <w:rFonts w:ascii="Cambria Math" w:hAnsi="Cambria Math"/>
                          <w:color w:val="000000" w:themeColor="text1"/>
                          <w:lang w:val="en-US"/>
                        </w:rPr>
                        <m:t>,  &amp;x≥α</m:t>
                      </m:r>
                      <m:sSub>
                        <m:sSubPr>
                          <m:ctrlPr>
                            <w:rPr>
                              <w:rFonts w:ascii="Cambria Math" w:hAnsi="Cambria Math"/>
                              <w:i/>
                              <w:color w:val="000000" w:themeColor="text1"/>
                              <w:lang w:val="en-US"/>
                            </w:rPr>
                          </m:ctrlPr>
                        </m:sSubPr>
                        <m:e>
                          <m:r>
                            <w:rPr>
                              <w:rFonts w:ascii="Cambria Math" w:hAnsi="Cambria Math"/>
                              <w:color w:val="000000" w:themeColor="text1"/>
                              <w:lang w:val="en-US"/>
                            </w:rPr>
                            <m:t>V</m:t>
                          </m:r>
                        </m:e>
                        <m:sub>
                          <m:r>
                            <w:rPr>
                              <w:rFonts w:ascii="Cambria Math" w:hAnsi="Cambria Math"/>
                              <w:color w:val="000000" w:themeColor="text1"/>
                              <w:lang w:val="en-US"/>
                            </w:rPr>
                            <m:t>sat</m:t>
                          </m:r>
                        </m:sub>
                      </m:sSub>
                    </m:e>
                  </m:eqArr>
                </m:e>
              </m:d>
            </m:oMath>
            <w:r w:rsidR="007712A4">
              <w:rPr>
                <w:color w:val="000000" w:themeColor="text1"/>
                <w:lang w:val="en-US" w:eastAsia="ko-KR"/>
              </w:rPr>
              <w:t>,</w:t>
            </w:r>
          </w:p>
        </w:tc>
        <w:tc>
          <w:tcPr>
            <w:tcW w:w="350" w:type="pct"/>
            <w:vAlign w:val="center"/>
          </w:tcPr>
          <w:p w:rsidR="007712A4" w:rsidRPr="00683FBC" w:rsidRDefault="007712A4" w:rsidP="00B81FDD">
            <w:pPr>
              <w:jc w:val="center"/>
              <w:rPr>
                <w:color w:val="000000" w:themeColor="text1"/>
                <w:lang w:val="en-US" w:eastAsia="ko-KR"/>
              </w:rPr>
            </w:pPr>
            <w:r w:rsidRPr="00683FBC">
              <w:rPr>
                <w:color w:val="000000" w:themeColor="text1"/>
                <w:lang w:val="en-US" w:eastAsia="ko-KR"/>
              </w:rPr>
              <w:t>(</w:t>
            </w:r>
            <w:r>
              <w:rPr>
                <w:noProof/>
                <w:lang w:val="en-US"/>
              </w:rPr>
              <w:t>2</w:t>
            </w:r>
            <w:r w:rsidRPr="00683FBC">
              <w:rPr>
                <w:color w:val="000000" w:themeColor="text1"/>
                <w:lang w:val="en-US" w:eastAsia="ko-KR"/>
              </w:rPr>
              <w:t>)</w:t>
            </w:r>
          </w:p>
        </w:tc>
      </w:tr>
    </w:tbl>
    <w:p w:rsidR="007712A4" w:rsidRPr="006D4D16" w:rsidRDefault="007712A4" w:rsidP="006D4D16">
      <w:pPr>
        <w:rPr>
          <w:lang w:val="en-US"/>
        </w:rPr>
      </w:pPr>
      <w:proofErr w:type="gramStart"/>
      <w:r>
        <w:rPr>
          <w:lang w:val="en-US"/>
        </w:rPr>
        <w:t>where</w:t>
      </w:r>
      <w:proofErr w:type="gramEnd"/>
      <m:oMath>
        <m:sSub>
          <m:sSubPr>
            <m:ctrlPr>
              <w:rPr>
                <w:rFonts w:ascii="Cambria Math" w:hAnsi="Cambria Math"/>
                <w:i/>
                <w:color w:val="000000" w:themeColor="text1"/>
                <w:lang w:val="en-US" w:eastAsia="ko-KR"/>
              </w:rPr>
            </m:ctrlPr>
          </m:sSubPr>
          <m:e>
            <m:sSup>
              <m:sSupPr>
                <m:ctrlPr>
                  <w:rPr>
                    <w:rFonts w:ascii="Cambria Math" w:hAnsi="Cambria Math"/>
                    <w:i/>
                    <w:color w:val="000000" w:themeColor="text1"/>
                    <w:lang w:val="en-US" w:eastAsia="ko-KR"/>
                  </w:rPr>
                </m:ctrlPr>
              </m:sSupPr>
              <m:e>
                <m:r>
                  <w:rPr>
                    <w:rFonts w:ascii="Cambria Math" w:hAnsi="Cambria Math"/>
                    <w:color w:val="000000" w:themeColor="text1"/>
                    <w:lang w:val="en-US" w:eastAsia="ko-KR"/>
                  </w:rPr>
                  <m:t>F</m:t>
                </m:r>
              </m:e>
              <m:sup>
                <m:r>
                  <w:rPr>
                    <w:rFonts w:ascii="Cambria Math" w:hAnsi="Cambria Math"/>
                    <w:color w:val="000000" w:themeColor="text1"/>
                    <w:lang w:val="en-US" w:eastAsia="ko-KR"/>
                  </w:rPr>
                  <m:t>-1</m:t>
                </m:r>
              </m:sup>
            </m:sSup>
          </m:e>
          <m:sub>
            <m:r>
              <w:rPr>
                <w:rFonts w:ascii="Cambria Math" w:hAnsi="Cambria Math"/>
                <w:color w:val="000000" w:themeColor="text1"/>
                <w:lang w:val="en-US" w:eastAsia="ko-KR"/>
              </w:rPr>
              <m:t>AM-AM</m:t>
            </m:r>
          </m:sub>
        </m:sSub>
      </m:oMath>
      <w:r>
        <w:rPr>
          <w:color w:val="000000" w:themeColor="text1"/>
          <w:lang w:val="en-US" w:eastAsia="ko-KR"/>
        </w:rPr>
        <w:t xml:space="preserve"> is the inverse amplitude distortion function, </w:t>
      </w:r>
      <m:oMath>
        <m:r>
          <w:rPr>
            <w:rFonts w:ascii="Cambria Math" w:hAnsi="Cambria Math"/>
            <w:color w:val="000000" w:themeColor="text1"/>
            <w:lang w:val="en-US"/>
          </w:rPr>
          <m:t>α</m:t>
        </m:r>
      </m:oMath>
      <w:r>
        <w:rPr>
          <w:color w:val="000000" w:themeColor="text1"/>
          <w:lang w:val="en-US"/>
        </w:rPr>
        <w:t xml:space="preserve"> is a border-setting coefficient, which is required to ceil and restrain the function from reaching infinity at </w:t>
      </w:r>
      <m:oMath>
        <m:r>
          <w:rPr>
            <w:rFonts w:ascii="Cambria Math" w:hAnsi="Cambria Math"/>
            <w:color w:val="000000" w:themeColor="text1"/>
            <w:lang w:val="en-US"/>
          </w:rPr>
          <m:t>x=</m:t>
        </m:r>
        <m:sSub>
          <m:sSubPr>
            <m:ctrlPr>
              <w:rPr>
                <w:rFonts w:ascii="Cambria Math" w:hAnsi="Cambria Math"/>
                <w:i/>
                <w:color w:val="000000" w:themeColor="text1"/>
                <w:lang w:val="en-US"/>
              </w:rPr>
            </m:ctrlPr>
          </m:sSubPr>
          <m:e>
            <m:r>
              <w:rPr>
                <w:rFonts w:ascii="Cambria Math" w:hAnsi="Cambria Math"/>
                <w:color w:val="000000" w:themeColor="text1"/>
                <w:lang w:val="en-US"/>
              </w:rPr>
              <m:t>V</m:t>
            </m:r>
          </m:e>
          <m:sub>
            <m:r>
              <w:rPr>
                <w:rFonts w:ascii="Cambria Math" w:hAnsi="Cambria Math"/>
                <w:color w:val="000000" w:themeColor="text1"/>
                <w:lang w:val="en-US"/>
              </w:rPr>
              <m:t>sat</m:t>
            </m:r>
          </m:sub>
        </m:sSub>
      </m:oMath>
      <w:r>
        <w:rPr>
          <w:color w:val="000000" w:themeColor="text1"/>
          <w:lang w:val="en-US"/>
        </w:rPr>
        <w:t xml:space="preserve">. The value used in the simulations </w:t>
      </w:r>
      <w:proofErr w:type="gramStart"/>
      <w:r>
        <w:rPr>
          <w:color w:val="000000" w:themeColor="text1"/>
          <w:lang w:val="en-US"/>
        </w:rPr>
        <w:t xml:space="preserve">is  </w:t>
      </w:r>
      <w:proofErr w:type="gramEnd"/>
      <m:oMath>
        <m:r>
          <w:rPr>
            <w:rFonts w:ascii="Cambria Math" w:hAnsi="Cambria Math"/>
            <w:color w:val="000000" w:themeColor="text1"/>
            <w:lang w:val="en-US"/>
          </w:rPr>
          <m:t>α=0.9</m:t>
        </m:r>
      </m:oMath>
      <w:r>
        <w:rPr>
          <w:color w:val="000000" w:themeColor="text1"/>
          <w:lang w:val="en-US"/>
        </w:rPr>
        <w:t>.</w:t>
      </w:r>
      <w:r w:rsidR="007C2975">
        <w:rPr>
          <w:lang w:val="en-US"/>
        </w:rPr>
        <w:t xml:space="preserve"> It is important to restrain the function with a ceiling, since allowing it to reach infinity may cause even more distortion to occur at the output of the compensation scheme.</w:t>
      </w:r>
    </w:p>
    <w:p w:rsidR="004776BA" w:rsidRPr="00683FBC" w:rsidRDefault="004776BA" w:rsidP="004776BA">
      <w:pPr>
        <w:pStyle w:val="Heading2"/>
        <w:rPr>
          <w:lang w:val="en-US" w:eastAsia="ko-KR"/>
        </w:rPr>
      </w:pPr>
      <w:r w:rsidRPr="00683FBC">
        <w:rPr>
          <w:lang w:val="en-US" w:eastAsia="ko-KR"/>
        </w:rPr>
        <w:t>Simulation results and assumptions</w:t>
      </w:r>
    </w:p>
    <w:p w:rsidR="008F575D" w:rsidRPr="00683FBC" w:rsidRDefault="007C1685" w:rsidP="008F575D">
      <w:pPr>
        <w:rPr>
          <w:lang w:val="en-US" w:eastAsia="ko-KR"/>
        </w:rPr>
      </w:pPr>
      <w:r w:rsidRPr="00683FBC">
        <w:rPr>
          <w:lang w:val="en-US" w:eastAsia="ko-KR"/>
        </w:rPr>
        <w:lastRenderedPageBreak/>
        <w:t xml:space="preserve">To prove the feasibility of the proposed approach, </w:t>
      </w:r>
      <w:r w:rsidR="008F575D" w:rsidRPr="00683FBC">
        <w:rPr>
          <w:lang w:val="en-US" w:eastAsia="ko-KR"/>
        </w:rPr>
        <w:t>link-layer simulations</w:t>
      </w:r>
      <w:r w:rsidRPr="00683FBC">
        <w:rPr>
          <w:lang w:val="en-US" w:eastAsia="ko-KR"/>
        </w:rPr>
        <w:t xml:space="preserve"> (LLS) were performed, comparing the proposed scheme with the cases of ideal PA and</w:t>
      </w:r>
      <w:r w:rsidR="002A2FD1">
        <w:rPr>
          <w:lang w:val="en-US" w:eastAsia="ko-KR"/>
        </w:rPr>
        <w:t xml:space="preserve"> an</w:t>
      </w:r>
      <w:r w:rsidR="00B50F2D">
        <w:rPr>
          <w:lang w:val="en-US" w:eastAsia="ko-KR"/>
        </w:rPr>
        <w:t xml:space="preserve"> </w:t>
      </w:r>
      <w:r w:rsidR="002A2FD1">
        <w:rPr>
          <w:lang w:val="en-US" w:eastAsia="ko-KR"/>
        </w:rPr>
        <w:t>un</w:t>
      </w:r>
      <w:r w:rsidRPr="00683FBC">
        <w:rPr>
          <w:lang w:val="en-US" w:eastAsia="ko-KR"/>
        </w:rPr>
        <w:t>compensat</w:t>
      </w:r>
      <w:r w:rsidR="002A2FD1">
        <w:rPr>
          <w:lang w:val="en-US" w:eastAsia="ko-KR"/>
        </w:rPr>
        <w:t xml:space="preserve">ed </w:t>
      </w:r>
      <w:r w:rsidRPr="00683FBC">
        <w:rPr>
          <w:lang w:val="en-US" w:eastAsia="ko-KR"/>
        </w:rPr>
        <w:t>case</w:t>
      </w:r>
      <w:r w:rsidR="005814F2" w:rsidRPr="00683FBC">
        <w:rPr>
          <w:lang w:val="en-US" w:eastAsia="ko-KR"/>
        </w:rPr>
        <w:t xml:space="preserve"> for a given PA model</w:t>
      </w:r>
      <w:r w:rsidRPr="00683FBC">
        <w:rPr>
          <w:lang w:val="en-US" w:eastAsia="ko-KR"/>
        </w:rPr>
        <w:t>.</w:t>
      </w:r>
      <w:r w:rsidR="00B50F2D">
        <w:rPr>
          <w:lang w:val="en-US" w:eastAsia="ko-KR"/>
        </w:rPr>
        <w:t xml:space="preserve"> </w:t>
      </w:r>
      <w:r w:rsidR="00AD15B3" w:rsidRPr="00683FBC">
        <w:rPr>
          <w:lang w:val="en-US" w:eastAsia="ko-KR"/>
        </w:rPr>
        <w:t xml:space="preserve">The model based </w:t>
      </w:r>
      <w:r w:rsidR="00316D1B">
        <w:rPr>
          <w:lang w:val="en-US" w:eastAsia="ko-KR"/>
        </w:rPr>
        <w:t xml:space="preserve">on the </w:t>
      </w:r>
      <w:r w:rsidR="005814F2" w:rsidRPr="00683FBC">
        <w:rPr>
          <w:lang w:val="en-US" w:eastAsia="ko-KR"/>
        </w:rPr>
        <w:t>parameters of the typical real power amplifiers in the 30-70 GHz band</w:t>
      </w:r>
      <w:r w:rsidR="00B81FDD">
        <w:fldChar w:fldCharType="begin"/>
      </w:r>
      <w:r w:rsidR="00B81FDD" w:rsidRPr="00C45E94">
        <w:rPr>
          <w:lang w:val="en-US"/>
        </w:rPr>
        <w:instrText xml:space="preserve"> REF _Ref89272800 \r \h  \* MERGEFORMAT </w:instrText>
      </w:r>
      <w:r w:rsidR="00B81FDD">
        <w:fldChar w:fldCharType="separate"/>
      </w:r>
      <w:r w:rsidR="00AD15B3" w:rsidRPr="00683FBC">
        <w:rPr>
          <w:lang w:val="en-US" w:eastAsia="ko-KR"/>
        </w:rPr>
        <w:t>[15]</w:t>
      </w:r>
      <w:r w:rsidR="00B81FDD">
        <w:fldChar w:fldCharType="end"/>
      </w:r>
      <w:r w:rsidR="005814F2" w:rsidRPr="00683FBC">
        <w:rPr>
          <w:lang w:val="en-US" w:eastAsia="ko-KR"/>
        </w:rPr>
        <w:t xml:space="preserve"> was used </w:t>
      </w:r>
      <w:r w:rsidR="00AD15B3" w:rsidRPr="00683FBC">
        <w:rPr>
          <w:lang w:val="en-US" w:eastAsia="ko-KR"/>
        </w:rPr>
        <w:t>along with newly developed model for the 100-200 GHz.</w:t>
      </w:r>
      <w:r w:rsidR="000E1A64">
        <w:rPr>
          <w:lang w:val="en-US" w:eastAsia="ko-KR"/>
        </w:rPr>
        <w:t xml:space="preserve"> Simulations were performed for different system parameters , such as subcarrier spacing (SCS), used waveform type, coding and modulation and etc. The full list of LLS simulation parameters is summarized in</w:t>
      </w:r>
      <w:r w:rsidR="00B50F2D">
        <w:rPr>
          <w:lang w:val="en-US" w:eastAsia="ko-KR"/>
        </w:rPr>
        <w:t xml:space="preserve"> </w:t>
      </w:r>
      <w:r w:rsidR="00B81FDD">
        <w:fldChar w:fldCharType="begin"/>
      </w:r>
      <w:r w:rsidR="00B81FDD" w:rsidRPr="00C45E94">
        <w:rPr>
          <w:lang w:val="en-US"/>
        </w:rPr>
        <w:instrText xml:space="preserve"> REF _Ref88841791 \h  \* MERGEFORMAT </w:instrText>
      </w:r>
      <w:r w:rsidR="00B81FDD">
        <w:fldChar w:fldCharType="separate"/>
      </w:r>
      <w:r w:rsidR="00D132B0" w:rsidRPr="00683FBC">
        <w:rPr>
          <w:lang w:val="en-US"/>
        </w:rPr>
        <w:t>Table 1</w:t>
      </w:r>
      <w:r w:rsidR="00B81FDD">
        <w:fldChar w:fldCharType="end"/>
      </w:r>
      <w:r w:rsidR="008F575D" w:rsidRPr="00683FBC">
        <w:rPr>
          <w:lang w:val="en-US" w:eastAsia="ko-KR"/>
        </w:rPr>
        <w:t>.</w:t>
      </w:r>
    </w:p>
    <w:p w:rsidR="008F575D" w:rsidRPr="00683FBC" w:rsidRDefault="008F575D" w:rsidP="00524F59">
      <w:pPr>
        <w:pStyle w:val="Caption"/>
        <w:rPr>
          <w:lang w:val="en-US"/>
        </w:rPr>
      </w:pPr>
      <w:bookmarkStart w:id="7" w:name="_Ref88841791"/>
      <w:r w:rsidRPr="00683FBC">
        <w:rPr>
          <w:lang w:val="en-US"/>
        </w:rPr>
        <w:t xml:space="preserve">Table </w:t>
      </w:r>
      <w:r w:rsidR="00A30A06" w:rsidRPr="00683FBC">
        <w:fldChar w:fldCharType="begin"/>
      </w:r>
      <w:r w:rsidRPr="00683FBC">
        <w:rPr>
          <w:lang w:val="en-US"/>
        </w:rPr>
        <w:instrText xml:space="preserve"> SEQ Table \* ARABIC </w:instrText>
      </w:r>
      <w:r w:rsidR="00A30A06" w:rsidRPr="00683FBC">
        <w:fldChar w:fldCharType="separate"/>
      </w:r>
      <w:r w:rsidR="00981EC9" w:rsidRPr="00683FBC">
        <w:rPr>
          <w:noProof/>
          <w:lang w:val="en-US"/>
        </w:rPr>
        <w:t>1</w:t>
      </w:r>
      <w:r w:rsidR="00A30A06" w:rsidRPr="00683FBC">
        <w:fldChar w:fldCharType="end"/>
      </w:r>
      <w:bookmarkEnd w:id="7"/>
      <w:r w:rsidRPr="00683FBC">
        <w:rPr>
          <w:lang w:val="en-US"/>
        </w:rPr>
        <w:t xml:space="preserve"> Simulation assumptions and parameters</w:t>
      </w:r>
    </w:p>
    <w:tbl>
      <w:tblPr>
        <w:tblW w:w="0" w:type="auto"/>
        <w:jc w:val="center"/>
        <w:tblBorders>
          <w:top w:val="double" w:sz="6" w:space="0" w:color="auto"/>
          <w:left w:val="single" w:sz="6" w:space="0" w:color="000000"/>
          <w:bottom w:val="double" w:sz="6" w:space="0" w:color="auto"/>
          <w:right w:val="single" w:sz="6" w:space="0" w:color="000000"/>
          <w:insideH w:val="single" w:sz="6" w:space="0" w:color="000000"/>
          <w:insideV w:val="single" w:sz="6" w:space="0" w:color="000000"/>
        </w:tblBorders>
        <w:shd w:val="clear" w:color="auto" w:fill="FFFFFF" w:themeFill="background1"/>
        <w:tblCellMar>
          <w:left w:w="0" w:type="dxa"/>
          <w:right w:w="0" w:type="dxa"/>
        </w:tblCellMar>
        <w:tblLook w:val="04A0" w:firstRow="1" w:lastRow="0" w:firstColumn="1" w:lastColumn="0" w:noHBand="0" w:noVBand="1"/>
      </w:tblPr>
      <w:tblGrid>
        <w:gridCol w:w="2545"/>
        <w:gridCol w:w="2509"/>
      </w:tblGrid>
      <w:tr w:rsidR="008F575D" w:rsidRPr="00683FBC" w:rsidTr="00D20260">
        <w:trPr>
          <w:cantSplit/>
          <w:trHeight w:hRule="exact" w:val="227"/>
          <w:jc w:val="center"/>
        </w:trPr>
        <w:tc>
          <w:tcPr>
            <w:tcW w:w="2545" w:type="dxa"/>
            <w:tcBorders>
              <w:top w:val="double" w:sz="6" w:space="0" w:color="auto"/>
            </w:tcBorders>
            <w:shd w:val="clear" w:color="auto" w:fill="FFFFFF" w:themeFill="background1"/>
            <w:tcMar>
              <w:top w:w="8" w:type="dxa"/>
              <w:left w:w="108" w:type="dxa"/>
              <w:bottom w:w="0" w:type="dxa"/>
              <w:right w:w="108" w:type="dxa"/>
            </w:tcMar>
            <w:vAlign w:val="center"/>
            <w:hideMark/>
          </w:tcPr>
          <w:p w:rsidR="008F575D" w:rsidRPr="00683FBC" w:rsidRDefault="008F575D" w:rsidP="00D20260">
            <w:pPr>
              <w:pStyle w:val="tablecolhead"/>
            </w:pPr>
            <w:r w:rsidRPr="00683FBC">
              <w:rPr>
                <w:rFonts w:eastAsia="Calibri"/>
              </w:rPr>
              <w:t>Parameters</w:t>
            </w:r>
          </w:p>
        </w:tc>
        <w:tc>
          <w:tcPr>
            <w:tcW w:w="2509" w:type="dxa"/>
            <w:tcBorders>
              <w:top w:val="double" w:sz="6" w:space="0" w:color="auto"/>
            </w:tcBorders>
            <w:shd w:val="clear" w:color="auto" w:fill="FFFFFF" w:themeFill="background1"/>
            <w:tcMar>
              <w:top w:w="8" w:type="dxa"/>
              <w:left w:w="108" w:type="dxa"/>
              <w:bottom w:w="0" w:type="dxa"/>
              <w:right w:w="108" w:type="dxa"/>
            </w:tcMar>
            <w:vAlign w:val="center"/>
            <w:hideMark/>
          </w:tcPr>
          <w:p w:rsidR="008F575D" w:rsidRPr="00683FBC" w:rsidRDefault="008F575D" w:rsidP="00D20260">
            <w:pPr>
              <w:pStyle w:val="tablecolhead"/>
            </w:pPr>
            <w:r w:rsidRPr="00683FBC">
              <w:rPr>
                <w:rFonts w:eastAsia="Calibri"/>
              </w:rPr>
              <w:t>Assumption</w:t>
            </w:r>
          </w:p>
        </w:tc>
      </w:tr>
      <w:tr w:rsidR="008F575D" w:rsidRPr="00683FBC" w:rsidTr="00D20260">
        <w:trPr>
          <w:cantSplit/>
          <w:trHeight w:hRule="exact" w:val="227"/>
          <w:jc w:val="center"/>
        </w:trPr>
        <w:tc>
          <w:tcPr>
            <w:tcW w:w="2545" w:type="dxa"/>
            <w:tcBorders>
              <w:top w:val="double" w:sz="6" w:space="0" w:color="auto"/>
            </w:tcBorders>
            <w:shd w:val="clear" w:color="auto" w:fill="FFFFFF" w:themeFill="background1"/>
            <w:tcMar>
              <w:top w:w="8" w:type="dxa"/>
              <w:left w:w="108" w:type="dxa"/>
              <w:bottom w:w="0" w:type="dxa"/>
              <w:right w:w="108" w:type="dxa"/>
            </w:tcMar>
            <w:vAlign w:val="center"/>
          </w:tcPr>
          <w:p w:rsidR="008F575D" w:rsidRPr="00683FBC" w:rsidRDefault="008F575D" w:rsidP="00D20260">
            <w:pPr>
              <w:pStyle w:val="tablecolhead"/>
              <w:rPr>
                <w:rFonts w:eastAsia="Calibri"/>
                <w:b w:val="0"/>
              </w:rPr>
            </w:pPr>
            <w:r w:rsidRPr="00683FBC">
              <w:rPr>
                <w:rFonts w:eastAsia="Calibri"/>
                <w:b w:val="0"/>
              </w:rPr>
              <w:t>Carrier frequency</w:t>
            </w:r>
          </w:p>
        </w:tc>
        <w:tc>
          <w:tcPr>
            <w:tcW w:w="2509" w:type="dxa"/>
            <w:tcBorders>
              <w:top w:val="double" w:sz="6" w:space="0" w:color="auto"/>
            </w:tcBorders>
            <w:shd w:val="clear" w:color="auto" w:fill="FFFFFF" w:themeFill="background1"/>
            <w:tcMar>
              <w:top w:w="8" w:type="dxa"/>
              <w:left w:w="108" w:type="dxa"/>
              <w:bottom w:w="0" w:type="dxa"/>
              <w:right w:w="108" w:type="dxa"/>
            </w:tcMar>
            <w:vAlign w:val="center"/>
          </w:tcPr>
          <w:p w:rsidR="008F575D" w:rsidRPr="00683FBC" w:rsidRDefault="008F575D" w:rsidP="00D20260">
            <w:pPr>
              <w:pStyle w:val="tablecolhead"/>
              <w:rPr>
                <w:rFonts w:eastAsia="Calibri"/>
                <w:b w:val="0"/>
              </w:rPr>
            </w:pPr>
            <w:r w:rsidRPr="00683FBC">
              <w:rPr>
                <w:rFonts w:eastAsia="Calibri"/>
                <w:b w:val="0"/>
              </w:rPr>
              <w:t>60GHz</w:t>
            </w:r>
          </w:p>
        </w:tc>
      </w:tr>
      <w:tr w:rsidR="008F575D" w:rsidRPr="00683FBC" w:rsidTr="00D20260">
        <w:trPr>
          <w:cantSplit/>
          <w:trHeight w:hRule="exact" w:val="227"/>
          <w:jc w:val="center"/>
        </w:trPr>
        <w:tc>
          <w:tcPr>
            <w:tcW w:w="2545" w:type="dxa"/>
            <w:shd w:val="clear" w:color="auto" w:fill="FFFFFF" w:themeFill="background1"/>
            <w:tcMar>
              <w:top w:w="8" w:type="dxa"/>
              <w:left w:w="108" w:type="dxa"/>
              <w:bottom w:w="0" w:type="dxa"/>
              <w:right w:w="108" w:type="dxa"/>
            </w:tcMar>
            <w:vAlign w:val="center"/>
            <w:hideMark/>
          </w:tcPr>
          <w:p w:rsidR="008F575D" w:rsidRPr="00683FBC" w:rsidRDefault="008F575D" w:rsidP="00D20260">
            <w:pPr>
              <w:pStyle w:val="tablecopy"/>
              <w:jc w:val="center"/>
            </w:pPr>
            <w:r w:rsidRPr="00683FBC">
              <w:rPr>
                <w:rFonts w:eastAsia="Calibri"/>
              </w:rPr>
              <w:t>Bandwidth</w:t>
            </w:r>
          </w:p>
        </w:tc>
        <w:tc>
          <w:tcPr>
            <w:tcW w:w="2509" w:type="dxa"/>
            <w:shd w:val="clear" w:color="auto" w:fill="FFFFFF" w:themeFill="background1"/>
            <w:tcMar>
              <w:top w:w="8" w:type="dxa"/>
              <w:left w:w="108" w:type="dxa"/>
              <w:bottom w:w="0" w:type="dxa"/>
              <w:right w:w="108" w:type="dxa"/>
            </w:tcMar>
            <w:vAlign w:val="center"/>
            <w:hideMark/>
          </w:tcPr>
          <w:p w:rsidR="008F575D" w:rsidRPr="00683FBC" w:rsidRDefault="008F575D" w:rsidP="00D20260">
            <w:pPr>
              <w:pStyle w:val="tablecopy"/>
              <w:jc w:val="center"/>
              <w:rPr>
                <w:rFonts w:eastAsia="Calibri"/>
              </w:rPr>
            </w:pPr>
            <w:r w:rsidRPr="00683FBC">
              <w:rPr>
                <w:rFonts w:eastAsia="Calibri"/>
              </w:rPr>
              <w:t>400 MHz</w:t>
            </w:r>
          </w:p>
          <w:p w:rsidR="008F575D" w:rsidRPr="00683FBC" w:rsidRDefault="008F575D" w:rsidP="00D20260">
            <w:pPr>
              <w:pStyle w:val="tablecopy"/>
              <w:jc w:val="center"/>
              <w:rPr>
                <w:rFonts w:eastAsia="Calibri"/>
              </w:rPr>
            </w:pPr>
          </w:p>
          <w:p w:rsidR="008F575D" w:rsidRPr="00683FBC" w:rsidRDefault="008F575D" w:rsidP="00D20260">
            <w:pPr>
              <w:pStyle w:val="tablecopy"/>
              <w:jc w:val="center"/>
            </w:pPr>
            <w:r w:rsidRPr="00683FBC">
              <w:rPr>
                <w:rFonts w:eastAsia="Calibri"/>
              </w:rPr>
              <w:t>Hexagonal 21 cells</w:t>
            </w:r>
          </w:p>
        </w:tc>
      </w:tr>
      <w:tr w:rsidR="00261B6B" w:rsidRPr="00C45E94" w:rsidTr="00D20260">
        <w:trPr>
          <w:cantSplit/>
          <w:trHeight w:hRule="exact" w:val="227"/>
          <w:jc w:val="center"/>
        </w:trPr>
        <w:tc>
          <w:tcPr>
            <w:tcW w:w="2545" w:type="dxa"/>
            <w:shd w:val="clear" w:color="auto" w:fill="FFFFFF" w:themeFill="background1"/>
            <w:tcMar>
              <w:top w:w="8" w:type="dxa"/>
              <w:left w:w="108" w:type="dxa"/>
              <w:bottom w:w="0" w:type="dxa"/>
              <w:right w:w="108" w:type="dxa"/>
            </w:tcMar>
            <w:vAlign w:val="center"/>
          </w:tcPr>
          <w:p w:rsidR="00261B6B" w:rsidRPr="00683FBC" w:rsidRDefault="00261B6B" w:rsidP="00D20260">
            <w:pPr>
              <w:pStyle w:val="tablecopy"/>
              <w:jc w:val="center"/>
              <w:rPr>
                <w:rFonts w:eastAsia="Calibri"/>
              </w:rPr>
            </w:pPr>
            <w:r w:rsidRPr="00683FBC">
              <w:rPr>
                <w:rFonts w:eastAsia="Calibri"/>
              </w:rPr>
              <w:t>Waveform</w:t>
            </w:r>
          </w:p>
        </w:tc>
        <w:tc>
          <w:tcPr>
            <w:tcW w:w="2509" w:type="dxa"/>
            <w:shd w:val="clear" w:color="auto" w:fill="FFFFFF" w:themeFill="background1"/>
            <w:tcMar>
              <w:top w:w="8" w:type="dxa"/>
              <w:left w:w="108" w:type="dxa"/>
              <w:bottom w:w="0" w:type="dxa"/>
              <w:right w:w="108" w:type="dxa"/>
            </w:tcMar>
            <w:vAlign w:val="center"/>
          </w:tcPr>
          <w:p w:rsidR="00261B6B" w:rsidRPr="00683FBC" w:rsidRDefault="00261B6B" w:rsidP="00D20260">
            <w:pPr>
              <w:pStyle w:val="tablecopy"/>
              <w:jc w:val="center"/>
              <w:rPr>
                <w:rFonts w:eastAsia="Calibri"/>
              </w:rPr>
            </w:pPr>
            <w:r w:rsidRPr="00683FBC">
              <w:rPr>
                <w:rFonts w:eastAsia="Calibri"/>
              </w:rPr>
              <w:t>CP-OFDM, CP-DFT-s-OFDM</w:t>
            </w:r>
          </w:p>
        </w:tc>
      </w:tr>
      <w:tr w:rsidR="008F575D" w:rsidRPr="00C45E94" w:rsidTr="00AD15B3">
        <w:trPr>
          <w:cantSplit/>
          <w:trHeight w:hRule="exact" w:val="599"/>
          <w:jc w:val="center"/>
        </w:trPr>
        <w:tc>
          <w:tcPr>
            <w:tcW w:w="2545" w:type="dxa"/>
            <w:shd w:val="clear" w:color="auto" w:fill="FFFFFF" w:themeFill="background1"/>
            <w:tcMar>
              <w:top w:w="8" w:type="dxa"/>
              <w:left w:w="108" w:type="dxa"/>
              <w:bottom w:w="0" w:type="dxa"/>
              <w:right w:w="108" w:type="dxa"/>
            </w:tcMar>
            <w:vAlign w:val="center"/>
          </w:tcPr>
          <w:p w:rsidR="008F575D" w:rsidRPr="00683FBC" w:rsidRDefault="008F575D" w:rsidP="00D20260">
            <w:pPr>
              <w:pStyle w:val="tablecopy"/>
              <w:jc w:val="center"/>
              <w:rPr>
                <w:rFonts w:eastAsia="Calibri"/>
              </w:rPr>
            </w:pPr>
            <w:r w:rsidRPr="00683FBC">
              <w:rPr>
                <w:rFonts w:eastAsia="Calibri"/>
              </w:rPr>
              <w:t>PA Model &amp; Parameters</w:t>
            </w:r>
          </w:p>
        </w:tc>
        <w:tc>
          <w:tcPr>
            <w:tcW w:w="2509" w:type="dxa"/>
            <w:shd w:val="clear" w:color="auto" w:fill="FFFFFF" w:themeFill="background1"/>
            <w:tcMar>
              <w:top w:w="8" w:type="dxa"/>
              <w:left w:w="108" w:type="dxa"/>
              <w:bottom w:w="0" w:type="dxa"/>
              <w:right w:w="108" w:type="dxa"/>
            </w:tcMar>
            <w:vAlign w:val="center"/>
          </w:tcPr>
          <w:p w:rsidR="008F575D" w:rsidRPr="00683FBC" w:rsidRDefault="00AD15B3" w:rsidP="00AD15B3">
            <w:pPr>
              <w:pStyle w:val="tablecopy"/>
              <w:jc w:val="center"/>
              <w:rPr>
                <w:rFonts w:eastAsia="Calibri"/>
              </w:rPr>
            </w:pPr>
            <w:r w:rsidRPr="00683FBC">
              <w:rPr>
                <w:lang w:eastAsia="ko-KR"/>
              </w:rPr>
              <w:t>30-70GHz model</w:t>
            </w:r>
            <w:r w:rsidR="00B81FDD">
              <w:fldChar w:fldCharType="begin"/>
            </w:r>
            <w:r w:rsidR="00B81FDD">
              <w:instrText xml:space="preserve"> REF _Ref89272800 \r \h  \* MERGEFORMAT </w:instrText>
            </w:r>
            <w:r w:rsidR="00B81FDD">
              <w:fldChar w:fldCharType="separate"/>
            </w:r>
            <w:r w:rsidR="00981EC9" w:rsidRPr="00683FBC">
              <w:rPr>
                <w:lang w:eastAsia="ko-KR"/>
              </w:rPr>
              <w:t>[15]</w:t>
            </w:r>
            <w:r w:rsidR="00B81FDD">
              <w:fldChar w:fldCharType="end"/>
            </w:r>
            <w:r w:rsidR="009B12FC" w:rsidRPr="00683FBC">
              <w:rPr>
                <w:lang w:eastAsia="ko-KR"/>
              </w:rPr>
              <w:t>,</w:t>
            </w:r>
            <w:r w:rsidRPr="00683FBC">
              <w:rPr>
                <w:lang w:eastAsia="ko-KR"/>
              </w:rPr>
              <w:br/>
              <w:t>100-200GHz model</w:t>
            </w:r>
            <w:r w:rsidRPr="00683FBC">
              <w:rPr>
                <w:rFonts w:eastAsia="Calibri"/>
              </w:rPr>
              <w:t xml:space="preserve"> (section 1.1)</w:t>
            </w:r>
          </w:p>
        </w:tc>
      </w:tr>
      <w:tr w:rsidR="008F575D" w:rsidRPr="00683FBC" w:rsidTr="00D20260">
        <w:trPr>
          <w:cantSplit/>
          <w:trHeight w:hRule="exact" w:val="227"/>
          <w:jc w:val="center"/>
        </w:trPr>
        <w:tc>
          <w:tcPr>
            <w:tcW w:w="2545" w:type="dxa"/>
            <w:shd w:val="clear" w:color="auto" w:fill="FFFFFF" w:themeFill="background1"/>
            <w:tcMar>
              <w:top w:w="8" w:type="dxa"/>
              <w:left w:w="108" w:type="dxa"/>
              <w:bottom w:w="0" w:type="dxa"/>
              <w:right w:w="108" w:type="dxa"/>
            </w:tcMar>
            <w:vAlign w:val="center"/>
          </w:tcPr>
          <w:p w:rsidR="008F575D" w:rsidRPr="00683FBC" w:rsidRDefault="008F575D" w:rsidP="00D20260">
            <w:pPr>
              <w:pStyle w:val="tablecopy"/>
              <w:jc w:val="center"/>
              <w:rPr>
                <w:rFonts w:eastAsia="Calibri"/>
              </w:rPr>
            </w:pPr>
            <w:r w:rsidRPr="00683FBC">
              <w:rPr>
                <w:rFonts w:eastAsia="Calibri"/>
              </w:rPr>
              <w:t>TX power</w:t>
            </w:r>
          </w:p>
        </w:tc>
        <w:tc>
          <w:tcPr>
            <w:tcW w:w="2509" w:type="dxa"/>
            <w:shd w:val="clear" w:color="auto" w:fill="FFFFFF" w:themeFill="background1"/>
            <w:tcMar>
              <w:top w:w="8" w:type="dxa"/>
              <w:left w:w="108" w:type="dxa"/>
              <w:bottom w:w="0" w:type="dxa"/>
              <w:right w:w="108" w:type="dxa"/>
            </w:tcMar>
            <w:vAlign w:val="center"/>
          </w:tcPr>
          <w:p w:rsidR="008F575D" w:rsidRPr="00683FBC" w:rsidRDefault="008F575D" w:rsidP="00D20260">
            <w:pPr>
              <w:pStyle w:val="tablecopy"/>
              <w:jc w:val="center"/>
              <w:rPr>
                <w:rFonts w:eastAsia="Calibri"/>
              </w:rPr>
            </w:pPr>
            <w:r w:rsidRPr="00683FBC">
              <w:rPr>
                <w:rFonts w:eastAsia="Calibri"/>
              </w:rPr>
              <w:t>10 dBM</w:t>
            </w:r>
          </w:p>
        </w:tc>
      </w:tr>
      <w:tr w:rsidR="008F575D" w:rsidRPr="00683FBC" w:rsidTr="00D20260">
        <w:trPr>
          <w:cantSplit/>
          <w:trHeight w:hRule="exact" w:val="227"/>
          <w:jc w:val="center"/>
        </w:trPr>
        <w:tc>
          <w:tcPr>
            <w:tcW w:w="2545" w:type="dxa"/>
            <w:shd w:val="clear" w:color="auto" w:fill="FFFFFF" w:themeFill="background1"/>
            <w:tcMar>
              <w:top w:w="8" w:type="dxa"/>
              <w:left w:w="108" w:type="dxa"/>
              <w:bottom w:w="0" w:type="dxa"/>
              <w:right w:w="108" w:type="dxa"/>
            </w:tcMar>
            <w:vAlign w:val="center"/>
            <w:hideMark/>
          </w:tcPr>
          <w:p w:rsidR="008F575D" w:rsidRPr="00683FBC" w:rsidRDefault="008F575D" w:rsidP="00D20260">
            <w:pPr>
              <w:pStyle w:val="tablecopy"/>
              <w:jc w:val="center"/>
            </w:pPr>
            <w:r w:rsidRPr="00683FBC">
              <w:rPr>
                <w:rFonts w:eastAsia="Calibri"/>
              </w:rPr>
              <w:t>SCS</w:t>
            </w:r>
          </w:p>
        </w:tc>
        <w:tc>
          <w:tcPr>
            <w:tcW w:w="2509" w:type="dxa"/>
            <w:shd w:val="clear" w:color="auto" w:fill="FFFFFF" w:themeFill="background1"/>
            <w:tcMar>
              <w:top w:w="8" w:type="dxa"/>
              <w:left w:w="108" w:type="dxa"/>
              <w:bottom w:w="0" w:type="dxa"/>
              <w:right w:w="108" w:type="dxa"/>
            </w:tcMar>
            <w:vAlign w:val="center"/>
            <w:hideMark/>
          </w:tcPr>
          <w:p w:rsidR="008F575D" w:rsidRPr="00683FBC" w:rsidRDefault="008F575D" w:rsidP="00D20260">
            <w:pPr>
              <w:pStyle w:val="tablecopy"/>
              <w:jc w:val="center"/>
            </w:pPr>
            <w:r w:rsidRPr="00683FBC">
              <w:rPr>
                <w:rFonts w:eastAsia="Calibri"/>
              </w:rPr>
              <w:t>120 kHz/  480 kHz / 960 kHz</w:t>
            </w:r>
          </w:p>
        </w:tc>
      </w:tr>
      <w:tr w:rsidR="008F575D" w:rsidRPr="00683FBC" w:rsidTr="00D20260">
        <w:trPr>
          <w:cantSplit/>
          <w:trHeight w:hRule="exact" w:val="227"/>
          <w:jc w:val="center"/>
        </w:trPr>
        <w:tc>
          <w:tcPr>
            <w:tcW w:w="2545" w:type="dxa"/>
            <w:shd w:val="clear" w:color="auto" w:fill="FFFFFF" w:themeFill="background1"/>
            <w:tcMar>
              <w:top w:w="8" w:type="dxa"/>
              <w:left w:w="108" w:type="dxa"/>
              <w:bottom w:w="0" w:type="dxa"/>
              <w:right w:w="108" w:type="dxa"/>
            </w:tcMar>
            <w:vAlign w:val="center"/>
          </w:tcPr>
          <w:p w:rsidR="008F575D" w:rsidRPr="00683FBC" w:rsidRDefault="0062304F" w:rsidP="00D20260">
            <w:pPr>
              <w:pStyle w:val="tablecopy"/>
              <w:jc w:val="center"/>
            </w:pPr>
            <w:r w:rsidRPr="00683FBC">
              <w:rPr>
                <w:rFonts w:eastAsia="Calibri"/>
              </w:rPr>
              <w:t>Resource blocks allocated</w:t>
            </w:r>
          </w:p>
        </w:tc>
        <w:tc>
          <w:tcPr>
            <w:tcW w:w="2509" w:type="dxa"/>
            <w:shd w:val="clear" w:color="auto" w:fill="FFFFFF" w:themeFill="background1"/>
            <w:tcMar>
              <w:top w:w="8" w:type="dxa"/>
              <w:left w:w="108" w:type="dxa"/>
              <w:bottom w:w="0" w:type="dxa"/>
              <w:right w:w="108" w:type="dxa"/>
            </w:tcMar>
            <w:vAlign w:val="center"/>
          </w:tcPr>
          <w:p w:rsidR="008F575D" w:rsidRPr="00683FBC" w:rsidRDefault="00B81C5B" w:rsidP="00EF5DBD">
            <w:pPr>
              <w:pStyle w:val="tablecopy"/>
              <w:jc w:val="center"/>
            </w:pPr>
            <w:r w:rsidRPr="00683FBC">
              <w:rPr>
                <w:rFonts w:eastAsia="Calibri"/>
              </w:rPr>
              <w:t xml:space="preserve">256/ </w:t>
            </w:r>
            <w:r w:rsidR="00EF5DBD" w:rsidRPr="00683FBC">
              <w:rPr>
                <w:rFonts w:eastAsia="Calibri"/>
              </w:rPr>
              <w:t>64 / 32 RBs</w:t>
            </w:r>
          </w:p>
        </w:tc>
      </w:tr>
      <w:tr w:rsidR="008F575D" w:rsidRPr="008B6391" w:rsidTr="00D20260">
        <w:trPr>
          <w:cantSplit/>
          <w:trHeight w:hRule="exact" w:val="227"/>
          <w:jc w:val="center"/>
        </w:trPr>
        <w:tc>
          <w:tcPr>
            <w:tcW w:w="2545" w:type="dxa"/>
            <w:shd w:val="clear" w:color="auto" w:fill="FFFFFF" w:themeFill="background1"/>
            <w:tcMar>
              <w:top w:w="8" w:type="dxa"/>
              <w:left w:w="108" w:type="dxa"/>
              <w:bottom w:w="0" w:type="dxa"/>
              <w:right w:w="108" w:type="dxa"/>
            </w:tcMar>
            <w:vAlign w:val="center"/>
          </w:tcPr>
          <w:p w:rsidR="008F575D" w:rsidRPr="00683FBC" w:rsidRDefault="008F575D" w:rsidP="00D20260">
            <w:pPr>
              <w:pStyle w:val="tablecopy"/>
              <w:jc w:val="center"/>
            </w:pPr>
            <w:r w:rsidRPr="00683FBC">
              <w:rPr>
                <w:rFonts w:eastAsia="Calibri"/>
              </w:rPr>
              <w:t>Channel model/Pathloss</w:t>
            </w:r>
          </w:p>
        </w:tc>
        <w:tc>
          <w:tcPr>
            <w:tcW w:w="2509" w:type="dxa"/>
            <w:shd w:val="clear" w:color="auto" w:fill="FFFFFF" w:themeFill="background1"/>
            <w:tcMar>
              <w:top w:w="8" w:type="dxa"/>
              <w:left w:w="108" w:type="dxa"/>
              <w:bottom w:w="0" w:type="dxa"/>
              <w:right w:w="108" w:type="dxa"/>
            </w:tcMar>
            <w:vAlign w:val="center"/>
          </w:tcPr>
          <w:p w:rsidR="008F575D" w:rsidRPr="00683FBC" w:rsidRDefault="008F575D" w:rsidP="00D20260">
            <w:pPr>
              <w:pStyle w:val="tablecopy"/>
              <w:jc w:val="center"/>
            </w:pPr>
            <w:r w:rsidRPr="00683FBC">
              <w:rPr>
                <w:rFonts w:eastAsia="Calibri"/>
              </w:rPr>
              <w:t>TDL-A, 5 ns DS, 3 km/h</w:t>
            </w:r>
          </w:p>
        </w:tc>
      </w:tr>
      <w:tr w:rsidR="008F575D" w:rsidRPr="00683FBC" w:rsidTr="00D20260">
        <w:trPr>
          <w:cantSplit/>
          <w:trHeight w:hRule="exact" w:val="227"/>
          <w:jc w:val="center"/>
        </w:trPr>
        <w:tc>
          <w:tcPr>
            <w:tcW w:w="2545" w:type="dxa"/>
            <w:tcBorders>
              <w:top w:val="single" w:sz="4" w:space="0" w:color="auto"/>
              <w:bottom w:val="single" w:sz="4" w:space="0" w:color="auto"/>
            </w:tcBorders>
            <w:shd w:val="clear" w:color="auto" w:fill="FFFFFF" w:themeFill="background1"/>
            <w:tcMar>
              <w:top w:w="8" w:type="dxa"/>
              <w:left w:w="108" w:type="dxa"/>
              <w:bottom w:w="0" w:type="dxa"/>
              <w:right w:w="108" w:type="dxa"/>
            </w:tcMar>
            <w:vAlign w:val="center"/>
          </w:tcPr>
          <w:p w:rsidR="008F575D" w:rsidRPr="00683FBC" w:rsidRDefault="008F575D" w:rsidP="00D20260">
            <w:pPr>
              <w:pStyle w:val="tablecopy"/>
              <w:jc w:val="center"/>
              <w:rPr>
                <w:rFonts w:eastAsia="Calibri"/>
              </w:rPr>
            </w:pPr>
            <w:r w:rsidRPr="00683FBC">
              <w:rPr>
                <w:rFonts w:eastAsia="Calibri"/>
              </w:rPr>
              <w:t>Transmission scheme</w:t>
            </w:r>
          </w:p>
        </w:tc>
        <w:tc>
          <w:tcPr>
            <w:tcW w:w="2509" w:type="dxa"/>
            <w:tcBorders>
              <w:top w:val="single" w:sz="4" w:space="0" w:color="auto"/>
              <w:bottom w:val="single" w:sz="4" w:space="0" w:color="auto"/>
            </w:tcBorders>
            <w:shd w:val="clear" w:color="auto" w:fill="FFFFFF" w:themeFill="background1"/>
            <w:tcMar>
              <w:top w:w="8" w:type="dxa"/>
              <w:left w:w="108" w:type="dxa"/>
              <w:bottom w:w="0" w:type="dxa"/>
              <w:right w:w="108" w:type="dxa"/>
            </w:tcMar>
            <w:vAlign w:val="center"/>
          </w:tcPr>
          <w:p w:rsidR="008F575D" w:rsidRPr="00683FBC" w:rsidRDefault="008F575D" w:rsidP="00524F59">
            <w:pPr>
              <w:pStyle w:val="tablecopy"/>
              <w:jc w:val="center"/>
              <w:rPr>
                <w:rFonts w:eastAsia="Calibri"/>
                <w:sz w:val="14"/>
              </w:rPr>
            </w:pPr>
            <w:r w:rsidRPr="00683FBC">
              <w:rPr>
                <w:rFonts w:eastAsia="Calibri"/>
              </w:rPr>
              <w:t xml:space="preserve">1x2 </w:t>
            </w:r>
            <w:r w:rsidR="000C30C1" w:rsidRPr="00683FBC">
              <w:rPr>
                <w:rFonts w:eastAsia="Calibri"/>
              </w:rPr>
              <w:t>MRC</w:t>
            </w:r>
          </w:p>
        </w:tc>
      </w:tr>
      <w:tr w:rsidR="008F575D" w:rsidRPr="00C45E94" w:rsidTr="00237DC8">
        <w:trPr>
          <w:cantSplit/>
          <w:trHeight w:hRule="exact" w:val="689"/>
          <w:jc w:val="center"/>
        </w:trPr>
        <w:tc>
          <w:tcPr>
            <w:tcW w:w="2545" w:type="dxa"/>
            <w:tcBorders>
              <w:top w:val="single" w:sz="4" w:space="0" w:color="auto"/>
              <w:bottom w:val="single" w:sz="4" w:space="0" w:color="auto"/>
            </w:tcBorders>
            <w:shd w:val="clear" w:color="auto" w:fill="FFFFFF" w:themeFill="background1"/>
            <w:tcMar>
              <w:top w:w="8" w:type="dxa"/>
              <w:left w:w="108" w:type="dxa"/>
              <w:bottom w:w="0" w:type="dxa"/>
              <w:right w:w="108" w:type="dxa"/>
            </w:tcMar>
            <w:vAlign w:val="center"/>
          </w:tcPr>
          <w:p w:rsidR="008F575D" w:rsidRPr="00683FBC" w:rsidRDefault="008F575D" w:rsidP="00D20260">
            <w:pPr>
              <w:pStyle w:val="tablecopy"/>
              <w:jc w:val="center"/>
              <w:rPr>
                <w:rFonts w:eastAsia="Calibri"/>
              </w:rPr>
            </w:pPr>
            <w:r w:rsidRPr="00683FBC">
              <w:rPr>
                <w:rFonts w:eastAsia="Calibri"/>
              </w:rPr>
              <w:t>Modulation and coding</w:t>
            </w:r>
          </w:p>
        </w:tc>
        <w:tc>
          <w:tcPr>
            <w:tcW w:w="2509" w:type="dxa"/>
            <w:tcBorders>
              <w:top w:val="single" w:sz="4" w:space="0" w:color="auto"/>
              <w:bottom w:val="single" w:sz="4" w:space="0" w:color="auto"/>
            </w:tcBorders>
            <w:shd w:val="clear" w:color="auto" w:fill="FFFFFF" w:themeFill="background1"/>
            <w:tcMar>
              <w:top w:w="8" w:type="dxa"/>
              <w:left w:w="108" w:type="dxa"/>
              <w:bottom w:w="0" w:type="dxa"/>
              <w:right w:w="108" w:type="dxa"/>
            </w:tcMar>
            <w:vAlign w:val="center"/>
          </w:tcPr>
          <w:p w:rsidR="008F575D" w:rsidRPr="00683FBC" w:rsidRDefault="00237DC8" w:rsidP="00E47FE0">
            <w:pPr>
              <w:pStyle w:val="tablecopy"/>
              <w:jc w:val="center"/>
              <w:rPr>
                <w:rFonts w:eastAsia="Calibri"/>
              </w:rPr>
            </w:pPr>
            <w:r w:rsidRPr="00683FBC">
              <w:rPr>
                <w:rFonts w:eastAsia="Calibri"/>
              </w:rPr>
              <w:t>64-QAM (MCS Table 1;22, 27)</w:t>
            </w:r>
          </w:p>
          <w:p w:rsidR="00237DC8" w:rsidRPr="00683FBC" w:rsidRDefault="00237DC8" w:rsidP="00E47FE0">
            <w:pPr>
              <w:pStyle w:val="tablecopy"/>
              <w:jc w:val="center"/>
              <w:rPr>
                <w:rFonts w:eastAsia="Calibri"/>
              </w:rPr>
            </w:pPr>
            <w:r w:rsidRPr="00683FBC">
              <w:rPr>
                <w:rFonts w:eastAsia="Calibri"/>
              </w:rPr>
              <w:t>256 QAM(MCS Table 2; 22)</w:t>
            </w:r>
          </w:p>
        </w:tc>
      </w:tr>
      <w:tr w:rsidR="005871C8" w:rsidRPr="00C45E94" w:rsidTr="00F81052">
        <w:trPr>
          <w:cantSplit/>
          <w:trHeight w:hRule="exact" w:val="1363"/>
          <w:jc w:val="center"/>
        </w:trPr>
        <w:tc>
          <w:tcPr>
            <w:tcW w:w="2545" w:type="dxa"/>
            <w:tcBorders>
              <w:top w:val="single" w:sz="4" w:space="0" w:color="auto"/>
              <w:bottom w:val="single" w:sz="4" w:space="0" w:color="auto"/>
            </w:tcBorders>
            <w:shd w:val="clear" w:color="auto" w:fill="FFFFFF" w:themeFill="background1"/>
            <w:tcMar>
              <w:top w:w="8" w:type="dxa"/>
              <w:left w:w="108" w:type="dxa"/>
              <w:bottom w:w="0" w:type="dxa"/>
              <w:right w:w="108" w:type="dxa"/>
            </w:tcMar>
            <w:vAlign w:val="center"/>
          </w:tcPr>
          <w:p w:rsidR="005871C8" w:rsidRPr="00683FBC" w:rsidRDefault="005871C8" w:rsidP="00D20260">
            <w:pPr>
              <w:pStyle w:val="tablecopy"/>
              <w:jc w:val="center"/>
              <w:rPr>
                <w:rFonts w:eastAsia="Calibri"/>
              </w:rPr>
            </w:pPr>
            <w:r w:rsidRPr="00683FBC">
              <w:rPr>
                <w:rFonts w:eastAsia="Calibri"/>
              </w:rPr>
              <w:t>Impairments</w:t>
            </w:r>
          </w:p>
        </w:tc>
        <w:tc>
          <w:tcPr>
            <w:tcW w:w="2509" w:type="dxa"/>
            <w:tcBorders>
              <w:top w:val="single" w:sz="4" w:space="0" w:color="auto"/>
              <w:bottom w:val="single" w:sz="4" w:space="0" w:color="auto"/>
            </w:tcBorders>
            <w:shd w:val="clear" w:color="auto" w:fill="FFFFFF" w:themeFill="background1"/>
            <w:tcMar>
              <w:top w:w="8" w:type="dxa"/>
              <w:left w:w="108" w:type="dxa"/>
              <w:bottom w:w="0" w:type="dxa"/>
              <w:right w:w="108" w:type="dxa"/>
            </w:tcMar>
            <w:vAlign w:val="center"/>
          </w:tcPr>
          <w:p w:rsidR="005871C8" w:rsidRPr="00683FBC" w:rsidRDefault="005871C8" w:rsidP="00F81052">
            <w:pPr>
              <w:pStyle w:val="tablecopy"/>
              <w:jc w:val="center"/>
              <w:rPr>
                <w:rFonts w:eastAsia="Calibri"/>
              </w:rPr>
            </w:pPr>
            <w:r w:rsidRPr="00683FBC">
              <w:rPr>
                <w:rFonts w:eastAsia="Calibri"/>
              </w:rPr>
              <w:t xml:space="preserve">Phase noise (BS and UE example 2 model, </w:t>
            </w:r>
            <w:r w:rsidR="00B81FDD">
              <w:fldChar w:fldCharType="begin"/>
            </w:r>
            <w:r w:rsidR="00B81FDD">
              <w:instrText xml:space="preserve"> REF _Ref90569648 \r \h  \* MERGEFORMAT </w:instrText>
            </w:r>
            <w:r w:rsidR="00B81FDD">
              <w:fldChar w:fldCharType="separate"/>
            </w:r>
            <w:r w:rsidR="00F81052" w:rsidRPr="00683FBC">
              <w:rPr>
                <w:rFonts w:eastAsia="Calibri"/>
              </w:rPr>
              <w:t>[18]</w:t>
            </w:r>
            <w:r w:rsidR="00B81FDD">
              <w:fldChar w:fldCharType="end"/>
            </w:r>
            <w:r w:rsidRPr="00683FBC">
              <w:rPr>
                <w:rFonts w:eastAsia="Calibri"/>
              </w:rPr>
              <w:t>)</w:t>
            </w:r>
            <w:r w:rsidR="00F81052" w:rsidRPr="00683FBC">
              <w:rPr>
                <w:rFonts w:eastAsia="Calibri"/>
              </w:rPr>
              <w:t>, compensated with LS filter</w:t>
            </w:r>
          </w:p>
          <w:p w:rsidR="00F81052" w:rsidRPr="00683FBC" w:rsidRDefault="00F81052" w:rsidP="00DB4830">
            <w:pPr>
              <w:pStyle w:val="tablecopy"/>
              <w:jc w:val="center"/>
              <w:rPr>
                <w:rFonts w:eastAsia="Calibri"/>
              </w:rPr>
            </w:pPr>
            <w:r w:rsidRPr="00683FBC">
              <w:rPr>
                <w:rFonts w:eastAsia="Calibri"/>
              </w:rPr>
              <w:t>Channel estimation: LS fitting per precoding region (24 subc)</w:t>
            </w:r>
          </w:p>
        </w:tc>
      </w:tr>
    </w:tbl>
    <w:p w:rsidR="00C618A2" w:rsidRPr="00683FBC" w:rsidRDefault="00C618A2" w:rsidP="008F575D">
      <w:pPr>
        <w:rPr>
          <w:lang w:val="en-US" w:eastAsia="ko-KR"/>
        </w:rPr>
      </w:pPr>
    </w:p>
    <w:p w:rsidR="00142F76" w:rsidRPr="00683FBC" w:rsidRDefault="00142F76" w:rsidP="00142F76">
      <w:pPr>
        <w:pStyle w:val="Heading3"/>
        <w:numPr>
          <w:ilvl w:val="2"/>
          <w:numId w:val="14"/>
        </w:numPr>
        <w:spacing w:line="268" w:lineRule="auto"/>
        <w:rPr>
          <w:lang w:val="en-US"/>
        </w:rPr>
      </w:pPr>
      <w:r w:rsidRPr="00683FBC">
        <w:rPr>
          <w:lang w:val="en-US" w:eastAsia="ko-KR"/>
        </w:rPr>
        <w:t xml:space="preserve">Simulation results for 30-70 GHz PA Model </w:t>
      </w:r>
    </w:p>
    <w:p w:rsidR="00142F76" w:rsidRPr="00683FBC" w:rsidRDefault="00142F76" w:rsidP="006D4D16">
      <w:r w:rsidRPr="00683FBC">
        <w:rPr>
          <w:noProof/>
          <w:lang w:eastAsia="ko-KR"/>
        </w:rPr>
        <w:drawing>
          <wp:inline distT="0" distB="0" distL="0" distR="0" wp14:anchorId="09DF6F24" wp14:editId="5BB762A3">
            <wp:extent cx="2950845" cy="22098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0845" cy="2209800"/>
                    </a:xfrm>
                    <a:prstGeom prst="rect">
                      <a:avLst/>
                    </a:prstGeom>
                    <a:noFill/>
                    <a:ln>
                      <a:noFill/>
                    </a:ln>
                  </pic:spPr>
                </pic:pic>
              </a:graphicData>
            </a:graphic>
          </wp:inline>
        </w:drawing>
      </w:r>
      <w:r w:rsidRPr="00683FBC">
        <w:rPr>
          <w:noProof/>
          <w:lang w:eastAsia="ko-KR"/>
        </w:rPr>
        <w:drawing>
          <wp:inline distT="0" distB="0" distL="0" distR="0" wp14:anchorId="254FE7A6" wp14:editId="05769C62">
            <wp:extent cx="2957830" cy="220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7830" cy="2209800"/>
                    </a:xfrm>
                    <a:prstGeom prst="rect">
                      <a:avLst/>
                    </a:prstGeom>
                    <a:noFill/>
                    <a:ln>
                      <a:noFill/>
                    </a:ln>
                  </pic:spPr>
                </pic:pic>
              </a:graphicData>
            </a:graphic>
          </wp:inline>
        </w:drawing>
      </w:r>
    </w:p>
    <w:p w:rsidR="00142F76" w:rsidRPr="00683FBC" w:rsidRDefault="00142F76" w:rsidP="00142F76">
      <w:pPr>
        <w:jc w:val="center"/>
        <w:rPr>
          <w:sz w:val="18"/>
          <w:szCs w:val="18"/>
          <w:lang w:val="en-US" w:eastAsia="ko-KR"/>
        </w:rPr>
      </w:pPr>
      <w:r w:rsidRPr="00683FBC">
        <w:rPr>
          <w:sz w:val="18"/>
          <w:szCs w:val="18"/>
          <w:lang w:val="en-US"/>
        </w:rPr>
        <w:t xml:space="preserve">Figure </w:t>
      </w:r>
      <w:r w:rsidR="00A30A06" w:rsidRPr="00683FBC">
        <w:rPr>
          <w:sz w:val="18"/>
          <w:szCs w:val="18"/>
        </w:rPr>
        <w:fldChar w:fldCharType="begin"/>
      </w:r>
      <w:r w:rsidRPr="00683FBC">
        <w:rPr>
          <w:sz w:val="18"/>
          <w:szCs w:val="18"/>
          <w:lang w:val="en-US"/>
        </w:rPr>
        <w:instrText xml:space="preserve"> SEQ Figure \* ARABIC </w:instrText>
      </w:r>
      <w:r w:rsidR="00A30A06" w:rsidRPr="00683FBC">
        <w:rPr>
          <w:sz w:val="18"/>
          <w:szCs w:val="18"/>
        </w:rPr>
        <w:fldChar w:fldCharType="separate"/>
      </w:r>
      <w:r w:rsidRPr="00683FBC">
        <w:rPr>
          <w:noProof/>
          <w:sz w:val="18"/>
          <w:szCs w:val="18"/>
          <w:lang w:val="en-US"/>
        </w:rPr>
        <w:t>4</w:t>
      </w:r>
      <w:r w:rsidR="00A30A06" w:rsidRPr="00683FBC">
        <w:rPr>
          <w:sz w:val="18"/>
          <w:szCs w:val="18"/>
        </w:rPr>
        <w:fldChar w:fldCharType="end"/>
      </w:r>
      <w:r w:rsidRPr="00683FBC">
        <w:rPr>
          <w:sz w:val="18"/>
          <w:szCs w:val="18"/>
          <w:lang w:val="en-US"/>
        </w:rPr>
        <w:t xml:space="preserve"> BLER for SCS 120 kHz, 64-QAM/256 QAM for </w:t>
      </w:r>
      <w:r w:rsidRPr="00683FBC">
        <w:rPr>
          <w:sz w:val="18"/>
          <w:szCs w:val="18"/>
          <w:u w:val="single"/>
          <w:lang w:val="en-US"/>
        </w:rPr>
        <w:t>OFDM (left)</w:t>
      </w:r>
      <w:r w:rsidRPr="00683FBC">
        <w:rPr>
          <w:sz w:val="18"/>
          <w:szCs w:val="18"/>
          <w:lang w:val="en-US"/>
        </w:rPr>
        <w:t xml:space="preserve"> and </w:t>
      </w:r>
      <w:r w:rsidRPr="00683FBC">
        <w:rPr>
          <w:sz w:val="18"/>
          <w:szCs w:val="18"/>
          <w:u w:val="single"/>
          <w:lang w:val="en-US"/>
        </w:rPr>
        <w:t>DFT-s-</w:t>
      </w:r>
      <w:proofErr w:type="gramStart"/>
      <w:r w:rsidRPr="00683FBC">
        <w:rPr>
          <w:sz w:val="18"/>
          <w:szCs w:val="18"/>
          <w:u w:val="single"/>
          <w:lang w:val="en-US"/>
        </w:rPr>
        <w:t>OFDM(</w:t>
      </w:r>
      <w:proofErr w:type="gramEnd"/>
      <w:r w:rsidRPr="00683FBC">
        <w:rPr>
          <w:sz w:val="18"/>
          <w:szCs w:val="18"/>
          <w:u w:val="single"/>
          <w:lang w:val="en-US"/>
        </w:rPr>
        <w:t>right)</w:t>
      </w:r>
    </w:p>
    <w:p w:rsidR="00142F76" w:rsidRPr="00683FBC" w:rsidRDefault="00142F76" w:rsidP="00142F76">
      <w:pPr>
        <w:pStyle w:val="Caption"/>
        <w:rPr>
          <w:lang w:val="en-US"/>
        </w:rPr>
      </w:pPr>
    </w:p>
    <w:p w:rsidR="00142F76" w:rsidRPr="00683FBC" w:rsidRDefault="00142F76" w:rsidP="00142F76">
      <w:pPr>
        <w:keepNext/>
      </w:pPr>
      <w:r w:rsidRPr="00683FBC">
        <w:rPr>
          <w:noProof/>
          <w:lang w:eastAsia="ko-KR"/>
        </w:rPr>
        <w:lastRenderedPageBreak/>
        <w:drawing>
          <wp:inline distT="0" distB="0" distL="0" distR="0" wp14:anchorId="3259FD3F" wp14:editId="415522B8">
            <wp:extent cx="2957830"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7830" cy="2209800"/>
                    </a:xfrm>
                    <a:prstGeom prst="rect">
                      <a:avLst/>
                    </a:prstGeom>
                    <a:noFill/>
                    <a:ln>
                      <a:noFill/>
                    </a:ln>
                  </pic:spPr>
                </pic:pic>
              </a:graphicData>
            </a:graphic>
          </wp:inline>
        </w:drawing>
      </w:r>
      <w:r w:rsidRPr="00683FBC">
        <w:rPr>
          <w:noProof/>
          <w:lang w:eastAsia="ko-KR"/>
        </w:rPr>
        <w:drawing>
          <wp:inline distT="0" distB="0" distL="0" distR="0" wp14:anchorId="7A21B599" wp14:editId="7A4096BB">
            <wp:extent cx="2957830"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7830" cy="2209800"/>
                    </a:xfrm>
                    <a:prstGeom prst="rect">
                      <a:avLst/>
                    </a:prstGeom>
                    <a:noFill/>
                    <a:ln>
                      <a:noFill/>
                    </a:ln>
                  </pic:spPr>
                </pic:pic>
              </a:graphicData>
            </a:graphic>
          </wp:inline>
        </w:drawing>
      </w:r>
    </w:p>
    <w:p w:rsidR="00142F76" w:rsidRPr="00683FBC" w:rsidRDefault="00142F76" w:rsidP="00142F76">
      <w:pPr>
        <w:pStyle w:val="Caption"/>
        <w:rPr>
          <w:lang w:val="en-US"/>
        </w:rPr>
      </w:pPr>
      <w:r w:rsidRPr="00683FBC">
        <w:rPr>
          <w:lang w:val="en-US"/>
        </w:rPr>
        <w:t xml:space="preserve">Figure </w:t>
      </w:r>
      <w:r w:rsidR="00A30A06" w:rsidRPr="00683FBC">
        <w:fldChar w:fldCharType="begin"/>
      </w:r>
      <w:r w:rsidRPr="00683FBC">
        <w:rPr>
          <w:lang w:val="en-US"/>
        </w:rPr>
        <w:instrText xml:space="preserve"> SEQ Figure \* ARABIC </w:instrText>
      </w:r>
      <w:r w:rsidR="00A30A06" w:rsidRPr="00683FBC">
        <w:fldChar w:fldCharType="separate"/>
      </w:r>
      <w:r w:rsidRPr="00683FBC">
        <w:rPr>
          <w:noProof/>
          <w:lang w:val="en-US"/>
        </w:rPr>
        <w:t>5</w:t>
      </w:r>
      <w:r w:rsidR="00A30A06" w:rsidRPr="00683FBC">
        <w:fldChar w:fldCharType="end"/>
      </w:r>
      <w:r w:rsidRPr="00683FBC">
        <w:rPr>
          <w:lang w:val="en-US"/>
        </w:rPr>
        <w:t xml:space="preserve"> BLER for SCS 480 kHz, 64-QAM/256 QAM for </w:t>
      </w:r>
      <w:r w:rsidRPr="00683FBC">
        <w:rPr>
          <w:u w:val="single"/>
          <w:lang w:val="en-US"/>
        </w:rPr>
        <w:t>OFDM (left)</w:t>
      </w:r>
      <w:r w:rsidRPr="00683FBC">
        <w:rPr>
          <w:lang w:val="en-US"/>
        </w:rPr>
        <w:t xml:space="preserve"> and </w:t>
      </w:r>
      <w:r w:rsidRPr="00683FBC">
        <w:rPr>
          <w:u w:val="single"/>
          <w:lang w:val="en-US"/>
        </w:rPr>
        <w:t>DFT-s-</w:t>
      </w:r>
      <w:proofErr w:type="gramStart"/>
      <w:r w:rsidRPr="00683FBC">
        <w:rPr>
          <w:u w:val="single"/>
          <w:lang w:val="en-US"/>
        </w:rPr>
        <w:t>OFDM(</w:t>
      </w:r>
      <w:proofErr w:type="gramEnd"/>
      <w:r w:rsidRPr="00683FBC">
        <w:rPr>
          <w:u w:val="single"/>
          <w:lang w:val="en-US"/>
        </w:rPr>
        <w:t>right)</w:t>
      </w:r>
    </w:p>
    <w:p w:rsidR="00142F76" w:rsidRPr="00683FBC" w:rsidRDefault="00142F76" w:rsidP="00142F76">
      <w:pPr>
        <w:keepNext/>
      </w:pPr>
      <w:r w:rsidRPr="00683FBC">
        <w:rPr>
          <w:noProof/>
          <w:lang w:eastAsia="ko-KR"/>
        </w:rPr>
        <w:drawing>
          <wp:inline distT="0" distB="0" distL="0" distR="0" wp14:anchorId="1AE37035" wp14:editId="225466DD">
            <wp:extent cx="2957830"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7830" cy="2209800"/>
                    </a:xfrm>
                    <a:prstGeom prst="rect">
                      <a:avLst/>
                    </a:prstGeom>
                    <a:noFill/>
                    <a:ln>
                      <a:noFill/>
                    </a:ln>
                  </pic:spPr>
                </pic:pic>
              </a:graphicData>
            </a:graphic>
          </wp:inline>
        </w:drawing>
      </w:r>
      <w:r w:rsidRPr="00683FBC">
        <w:rPr>
          <w:noProof/>
          <w:lang w:eastAsia="ko-KR"/>
        </w:rPr>
        <w:drawing>
          <wp:inline distT="0" distB="0" distL="0" distR="0" wp14:anchorId="1AFAFC50" wp14:editId="29AE3C3D">
            <wp:extent cx="295783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7830" cy="2209800"/>
                    </a:xfrm>
                    <a:prstGeom prst="rect">
                      <a:avLst/>
                    </a:prstGeom>
                    <a:noFill/>
                    <a:ln>
                      <a:noFill/>
                    </a:ln>
                  </pic:spPr>
                </pic:pic>
              </a:graphicData>
            </a:graphic>
          </wp:inline>
        </w:drawing>
      </w:r>
    </w:p>
    <w:p w:rsidR="00142F76" w:rsidRPr="00683FBC" w:rsidRDefault="00142F76" w:rsidP="00142F76">
      <w:pPr>
        <w:pStyle w:val="Caption"/>
        <w:rPr>
          <w:lang w:val="en-US"/>
        </w:rPr>
      </w:pPr>
      <w:r w:rsidRPr="00683FBC">
        <w:rPr>
          <w:lang w:val="en-US"/>
        </w:rPr>
        <w:t xml:space="preserve">Figure </w:t>
      </w:r>
      <w:r w:rsidR="00A30A06" w:rsidRPr="00683FBC">
        <w:fldChar w:fldCharType="begin"/>
      </w:r>
      <w:r w:rsidRPr="00683FBC">
        <w:rPr>
          <w:lang w:val="en-US"/>
        </w:rPr>
        <w:instrText xml:space="preserve"> SEQ Figure \* ARABIC </w:instrText>
      </w:r>
      <w:r w:rsidR="00A30A06" w:rsidRPr="00683FBC">
        <w:fldChar w:fldCharType="separate"/>
      </w:r>
      <w:r w:rsidRPr="00683FBC">
        <w:rPr>
          <w:noProof/>
          <w:lang w:val="en-US"/>
        </w:rPr>
        <w:t>6</w:t>
      </w:r>
      <w:r w:rsidR="00A30A06" w:rsidRPr="00683FBC">
        <w:fldChar w:fldCharType="end"/>
      </w:r>
      <w:r w:rsidRPr="00683FBC">
        <w:rPr>
          <w:lang w:val="en-US"/>
        </w:rPr>
        <w:t xml:space="preserve"> BLER for SCS 960 kHz, 64-QAM/256 QAM for </w:t>
      </w:r>
      <w:r w:rsidRPr="00683FBC">
        <w:rPr>
          <w:u w:val="single"/>
          <w:lang w:val="en-US"/>
        </w:rPr>
        <w:t>OFDM (left)</w:t>
      </w:r>
      <w:r w:rsidRPr="00683FBC">
        <w:rPr>
          <w:lang w:val="en-US"/>
        </w:rPr>
        <w:t xml:space="preserve"> and </w:t>
      </w:r>
      <w:r w:rsidRPr="00683FBC">
        <w:rPr>
          <w:u w:val="single"/>
          <w:lang w:val="en-US"/>
        </w:rPr>
        <w:t>DFT-s-</w:t>
      </w:r>
      <w:proofErr w:type="gramStart"/>
      <w:r w:rsidRPr="00683FBC">
        <w:rPr>
          <w:u w:val="single"/>
          <w:lang w:val="en-US"/>
        </w:rPr>
        <w:t>OFDM(</w:t>
      </w:r>
      <w:proofErr w:type="gramEnd"/>
      <w:r w:rsidRPr="00683FBC">
        <w:rPr>
          <w:u w:val="single"/>
          <w:lang w:val="en-US"/>
        </w:rPr>
        <w:t>right)</w:t>
      </w:r>
    </w:p>
    <w:p w:rsidR="00142F76" w:rsidRPr="00683FBC" w:rsidRDefault="00142F76" w:rsidP="00142F76">
      <w:pPr>
        <w:pStyle w:val="Heading3"/>
        <w:numPr>
          <w:ilvl w:val="2"/>
          <w:numId w:val="14"/>
        </w:numPr>
        <w:spacing w:line="268" w:lineRule="auto"/>
        <w:rPr>
          <w:lang w:val="en-US" w:eastAsia="ko-KR"/>
        </w:rPr>
      </w:pPr>
      <w:r w:rsidRPr="00683FBC">
        <w:rPr>
          <w:lang w:val="en-US" w:eastAsia="ko-KR"/>
        </w:rPr>
        <w:t xml:space="preserve">Simulation results for 100-200 GHz PA model </w:t>
      </w:r>
    </w:p>
    <w:p w:rsidR="00142F76" w:rsidRPr="00683FBC" w:rsidRDefault="00142F76" w:rsidP="006D4D16">
      <w:r w:rsidRPr="00683FBC">
        <w:rPr>
          <w:noProof/>
          <w:lang w:eastAsia="ko-KR"/>
        </w:rPr>
        <w:drawing>
          <wp:inline distT="0" distB="0" distL="0" distR="0" wp14:anchorId="1C49CC53" wp14:editId="56304FA9">
            <wp:extent cx="2950845" cy="22098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0845" cy="2209800"/>
                    </a:xfrm>
                    <a:prstGeom prst="rect">
                      <a:avLst/>
                    </a:prstGeom>
                    <a:noFill/>
                    <a:ln>
                      <a:noFill/>
                    </a:ln>
                  </pic:spPr>
                </pic:pic>
              </a:graphicData>
            </a:graphic>
          </wp:inline>
        </w:drawing>
      </w:r>
      <w:r w:rsidRPr="00683FBC">
        <w:rPr>
          <w:noProof/>
          <w:lang w:eastAsia="ko-KR"/>
        </w:rPr>
        <w:drawing>
          <wp:inline distT="0" distB="0" distL="0" distR="0" wp14:anchorId="166CF97D" wp14:editId="6DABE3E2">
            <wp:extent cx="2957830"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57830" cy="2209800"/>
                    </a:xfrm>
                    <a:prstGeom prst="rect">
                      <a:avLst/>
                    </a:prstGeom>
                    <a:noFill/>
                    <a:ln>
                      <a:noFill/>
                    </a:ln>
                  </pic:spPr>
                </pic:pic>
              </a:graphicData>
            </a:graphic>
          </wp:inline>
        </w:drawing>
      </w:r>
    </w:p>
    <w:p w:rsidR="00142F76" w:rsidRPr="00683FBC" w:rsidRDefault="00142F76" w:rsidP="00142F76">
      <w:pPr>
        <w:pStyle w:val="Caption"/>
        <w:rPr>
          <w:lang w:val="en-US"/>
        </w:rPr>
      </w:pPr>
      <w:r w:rsidRPr="00683FBC">
        <w:rPr>
          <w:lang w:val="en-US"/>
        </w:rPr>
        <w:t xml:space="preserve">Figure </w:t>
      </w:r>
      <w:r w:rsidR="00A30A06" w:rsidRPr="00683FBC">
        <w:fldChar w:fldCharType="begin"/>
      </w:r>
      <w:r w:rsidRPr="00683FBC">
        <w:rPr>
          <w:lang w:val="en-US"/>
        </w:rPr>
        <w:instrText xml:space="preserve"> SEQ Figure \* ARABIC </w:instrText>
      </w:r>
      <w:r w:rsidR="00A30A06" w:rsidRPr="00683FBC">
        <w:fldChar w:fldCharType="separate"/>
      </w:r>
      <w:r w:rsidRPr="00683FBC">
        <w:rPr>
          <w:noProof/>
          <w:lang w:val="en-US"/>
        </w:rPr>
        <w:t>7</w:t>
      </w:r>
      <w:r w:rsidR="00A30A06" w:rsidRPr="00683FBC">
        <w:fldChar w:fldCharType="end"/>
      </w:r>
      <w:r w:rsidRPr="00683FBC">
        <w:rPr>
          <w:lang w:val="en-US"/>
        </w:rPr>
        <w:t xml:space="preserve"> BLER for SCS 120 kHz, 64-QAM/256 QAM for </w:t>
      </w:r>
      <w:r w:rsidRPr="00683FBC">
        <w:rPr>
          <w:u w:val="single"/>
          <w:lang w:val="en-US"/>
        </w:rPr>
        <w:t>OFDM (left)</w:t>
      </w:r>
      <w:r w:rsidRPr="00683FBC">
        <w:rPr>
          <w:lang w:val="en-US"/>
        </w:rPr>
        <w:t xml:space="preserve"> and </w:t>
      </w:r>
      <w:r w:rsidRPr="00683FBC">
        <w:rPr>
          <w:u w:val="single"/>
          <w:lang w:val="en-US"/>
        </w:rPr>
        <w:t>DFT-s-</w:t>
      </w:r>
      <w:proofErr w:type="gramStart"/>
      <w:r w:rsidRPr="00683FBC">
        <w:rPr>
          <w:u w:val="single"/>
          <w:lang w:val="en-US"/>
        </w:rPr>
        <w:t>OFDM(</w:t>
      </w:r>
      <w:proofErr w:type="gramEnd"/>
      <w:r w:rsidRPr="00683FBC">
        <w:rPr>
          <w:u w:val="single"/>
          <w:lang w:val="en-US"/>
        </w:rPr>
        <w:t>right)</w:t>
      </w:r>
    </w:p>
    <w:p w:rsidR="00142F76" w:rsidRPr="00683FBC" w:rsidRDefault="00142F76" w:rsidP="006D4D16">
      <w:r w:rsidRPr="00683FBC">
        <w:rPr>
          <w:noProof/>
          <w:lang w:eastAsia="ko-KR"/>
        </w:rPr>
        <w:lastRenderedPageBreak/>
        <w:drawing>
          <wp:inline distT="0" distB="0" distL="0" distR="0" wp14:anchorId="76524D22" wp14:editId="4E66111B">
            <wp:extent cx="295783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7830" cy="2209800"/>
                    </a:xfrm>
                    <a:prstGeom prst="rect">
                      <a:avLst/>
                    </a:prstGeom>
                    <a:noFill/>
                    <a:ln>
                      <a:noFill/>
                    </a:ln>
                  </pic:spPr>
                </pic:pic>
              </a:graphicData>
            </a:graphic>
          </wp:inline>
        </w:drawing>
      </w:r>
      <w:r w:rsidRPr="00683FBC">
        <w:rPr>
          <w:noProof/>
          <w:lang w:eastAsia="ko-KR"/>
        </w:rPr>
        <w:drawing>
          <wp:inline distT="0" distB="0" distL="0" distR="0" wp14:anchorId="3CAB071C" wp14:editId="083C8FE5">
            <wp:extent cx="295783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7830" cy="2209800"/>
                    </a:xfrm>
                    <a:prstGeom prst="rect">
                      <a:avLst/>
                    </a:prstGeom>
                    <a:noFill/>
                    <a:ln>
                      <a:noFill/>
                    </a:ln>
                  </pic:spPr>
                </pic:pic>
              </a:graphicData>
            </a:graphic>
          </wp:inline>
        </w:drawing>
      </w:r>
    </w:p>
    <w:p w:rsidR="00142F76" w:rsidRPr="00683FBC" w:rsidRDefault="00142F76" w:rsidP="00142F76">
      <w:pPr>
        <w:pStyle w:val="Caption"/>
        <w:rPr>
          <w:lang w:val="en-US"/>
        </w:rPr>
      </w:pPr>
      <w:r w:rsidRPr="00683FBC">
        <w:rPr>
          <w:lang w:val="en-US"/>
        </w:rPr>
        <w:t xml:space="preserve">Figure </w:t>
      </w:r>
      <w:r w:rsidR="00A30A06" w:rsidRPr="00683FBC">
        <w:fldChar w:fldCharType="begin"/>
      </w:r>
      <w:r w:rsidRPr="00683FBC">
        <w:rPr>
          <w:lang w:val="en-US"/>
        </w:rPr>
        <w:instrText xml:space="preserve"> SEQ Figure \* ARABIC </w:instrText>
      </w:r>
      <w:r w:rsidR="00A30A06" w:rsidRPr="00683FBC">
        <w:fldChar w:fldCharType="separate"/>
      </w:r>
      <w:r w:rsidRPr="00683FBC">
        <w:rPr>
          <w:noProof/>
          <w:lang w:val="en-US"/>
        </w:rPr>
        <w:t>8</w:t>
      </w:r>
      <w:r w:rsidR="00A30A06" w:rsidRPr="00683FBC">
        <w:fldChar w:fldCharType="end"/>
      </w:r>
      <w:r w:rsidRPr="00683FBC">
        <w:rPr>
          <w:lang w:val="en-US"/>
        </w:rPr>
        <w:t xml:space="preserve"> BLER for SCS 480 kHz, 64-QAM/256 QAM for </w:t>
      </w:r>
      <w:r w:rsidRPr="00683FBC">
        <w:rPr>
          <w:u w:val="single"/>
          <w:lang w:val="en-US"/>
        </w:rPr>
        <w:t>OFDM (left)</w:t>
      </w:r>
      <w:r w:rsidRPr="00683FBC">
        <w:rPr>
          <w:lang w:val="en-US"/>
        </w:rPr>
        <w:t xml:space="preserve"> and </w:t>
      </w:r>
      <w:r w:rsidRPr="00683FBC">
        <w:rPr>
          <w:u w:val="single"/>
          <w:lang w:val="en-US"/>
        </w:rPr>
        <w:t>DFT-s-</w:t>
      </w:r>
      <w:proofErr w:type="gramStart"/>
      <w:r w:rsidRPr="00683FBC">
        <w:rPr>
          <w:u w:val="single"/>
          <w:lang w:val="en-US"/>
        </w:rPr>
        <w:t>OFDM(</w:t>
      </w:r>
      <w:proofErr w:type="gramEnd"/>
      <w:r w:rsidRPr="00683FBC">
        <w:rPr>
          <w:u w:val="single"/>
          <w:lang w:val="en-US"/>
        </w:rPr>
        <w:t>right)</w:t>
      </w:r>
    </w:p>
    <w:p w:rsidR="00142F76" w:rsidRPr="00683FBC" w:rsidRDefault="00142F76" w:rsidP="006D4D16">
      <w:pPr>
        <w:rPr>
          <w:lang w:val="en-US"/>
        </w:rPr>
      </w:pPr>
      <w:r w:rsidRPr="00683FBC">
        <w:rPr>
          <w:noProof/>
          <w:lang w:eastAsia="ko-KR"/>
        </w:rPr>
        <w:drawing>
          <wp:inline distT="0" distB="0" distL="0" distR="0" wp14:anchorId="16690C0D" wp14:editId="5700099D">
            <wp:extent cx="2952000" cy="2205444"/>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52000" cy="2205444"/>
                    </a:xfrm>
                    <a:prstGeom prst="rect">
                      <a:avLst/>
                    </a:prstGeom>
                    <a:noFill/>
                    <a:ln>
                      <a:noFill/>
                    </a:ln>
                  </pic:spPr>
                </pic:pic>
              </a:graphicData>
            </a:graphic>
          </wp:inline>
        </w:drawing>
      </w:r>
      <w:r w:rsidRPr="00683FBC">
        <w:rPr>
          <w:noProof/>
          <w:lang w:eastAsia="ko-KR"/>
        </w:rPr>
        <w:drawing>
          <wp:inline distT="0" distB="0" distL="0" distR="0" wp14:anchorId="377DC366" wp14:editId="6EBDE117">
            <wp:extent cx="2952000" cy="2205444"/>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2000" cy="2205444"/>
                    </a:xfrm>
                    <a:prstGeom prst="rect">
                      <a:avLst/>
                    </a:prstGeom>
                    <a:noFill/>
                    <a:ln>
                      <a:noFill/>
                    </a:ln>
                  </pic:spPr>
                </pic:pic>
              </a:graphicData>
            </a:graphic>
          </wp:inline>
        </w:drawing>
      </w:r>
    </w:p>
    <w:p w:rsidR="00142F76" w:rsidRPr="00683FBC" w:rsidRDefault="00142F76" w:rsidP="00D00F12">
      <w:pPr>
        <w:pStyle w:val="Caption"/>
        <w:rPr>
          <w:lang w:val="en-US"/>
        </w:rPr>
      </w:pPr>
      <w:r w:rsidRPr="00683FBC">
        <w:rPr>
          <w:lang w:val="en-US"/>
        </w:rPr>
        <w:t xml:space="preserve">Figure </w:t>
      </w:r>
      <w:r w:rsidR="00A30A06" w:rsidRPr="00683FBC">
        <w:fldChar w:fldCharType="begin"/>
      </w:r>
      <w:r w:rsidRPr="00683FBC">
        <w:rPr>
          <w:lang w:val="en-US"/>
        </w:rPr>
        <w:instrText xml:space="preserve"> SEQ Figure \* ARABIC </w:instrText>
      </w:r>
      <w:r w:rsidR="00A30A06" w:rsidRPr="00683FBC">
        <w:fldChar w:fldCharType="separate"/>
      </w:r>
      <w:r w:rsidRPr="00683FBC">
        <w:rPr>
          <w:noProof/>
          <w:lang w:val="en-US"/>
        </w:rPr>
        <w:t>9</w:t>
      </w:r>
      <w:r w:rsidR="00A30A06" w:rsidRPr="00683FBC">
        <w:fldChar w:fldCharType="end"/>
      </w:r>
      <w:r w:rsidRPr="00683FBC">
        <w:rPr>
          <w:lang w:val="en-US"/>
        </w:rPr>
        <w:t xml:space="preserve"> BLER for SCS 960 kHz, 64-QAM/256 QAM for </w:t>
      </w:r>
      <w:r w:rsidRPr="00683FBC">
        <w:rPr>
          <w:u w:val="single"/>
          <w:lang w:val="en-US"/>
        </w:rPr>
        <w:t>OFDM (left)</w:t>
      </w:r>
      <w:r w:rsidRPr="00683FBC">
        <w:rPr>
          <w:lang w:val="en-US"/>
        </w:rPr>
        <w:t xml:space="preserve"> and </w:t>
      </w:r>
      <w:r w:rsidRPr="00683FBC">
        <w:rPr>
          <w:u w:val="single"/>
          <w:lang w:val="en-US"/>
        </w:rPr>
        <w:t>DFT-s-</w:t>
      </w:r>
      <w:proofErr w:type="gramStart"/>
      <w:r w:rsidRPr="00683FBC">
        <w:rPr>
          <w:u w:val="single"/>
          <w:lang w:val="en-US"/>
        </w:rPr>
        <w:t>OFDM(</w:t>
      </w:r>
      <w:proofErr w:type="gramEnd"/>
      <w:r w:rsidRPr="00683FBC">
        <w:rPr>
          <w:u w:val="single"/>
          <w:lang w:val="en-US"/>
        </w:rPr>
        <w:t>right)</w:t>
      </w:r>
    </w:p>
    <w:p w:rsidR="00142F76" w:rsidRPr="00683FBC" w:rsidRDefault="00142F76" w:rsidP="00142F76">
      <w:pPr>
        <w:pStyle w:val="Heading3"/>
        <w:numPr>
          <w:ilvl w:val="2"/>
          <w:numId w:val="14"/>
        </w:numPr>
        <w:spacing w:line="268" w:lineRule="auto"/>
        <w:rPr>
          <w:lang w:val="en-US"/>
        </w:rPr>
      </w:pPr>
      <w:r w:rsidRPr="00683FBC">
        <w:rPr>
          <w:lang w:val="en-US"/>
        </w:rPr>
        <w:t>Compensation order considerations</w:t>
      </w:r>
    </w:p>
    <w:p w:rsidR="00142F76" w:rsidRPr="00683FBC" w:rsidRDefault="00142F76" w:rsidP="00142F76">
      <w:pPr>
        <w:rPr>
          <w:lang w:val="en-US"/>
        </w:rPr>
      </w:pPr>
      <w:r w:rsidRPr="00683FBC">
        <w:rPr>
          <w:lang w:val="en-US"/>
        </w:rPr>
        <w:t>The proposed method is intended to be applied before phase noise (PN) compensation, but other configurations have also been considered</w:t>
      </w:r>
      <w:r w:rsidR="00BC6918">
        <w:rPr>
          <w:lang w:val="en-US"/>
        </w:rPr>
        <w:t xml:space="preserve"> and simulated</w:t>
      </w:r>
      <w:r w:rsidRPr="00683FBC">
        <w:rPr>
          <w:lang w:val="en-US"/>
        </w:rPr>
        <w:t>. PA nonlinearity compensation performed after PN compensation has shown minor decrease in performance</w:t>
      </w:r>
      <w:r w:rsidR="003F39BF">
        <w:rPr>
          <w:lang w:val="en-US"/>
        </w:rPr>
        <w:t>, and thus PN compensation has been performed after</w:t>
      </w:r>
      <w:r w:rsidR="00162911">
        <w:rPr>
          <w:lang w:val="en-US"/>
        </w:rPr>
        <w:t xml:space="preserve"> PA compensation</w:t>
      </w:r>
      <w:r w:rsidR="0016472A">
        <w:rPr>
          <w:lang w:val="en-US"/>
        </w:rPr>
        <w:t xml:space="preserve"> for most of the results</w:t>
      </w:r>
      <w:r w:rsidRPr="00683FBC">
        <w:rPr>
          <w:lang w:val="en-US"/>
        </w:rPr>
        <w:t xml:space="preserve">. Example evaluation results </w:t>
      </w:r>
      <w:r w:rsidR="005226F9">
        <w:rPr>
          <w:lang w:val="en-US"/>
        </w:rPr>
        <w:t xml:space="preserve">comparing PA compensation before and after PN compensation </w:t>
      </w:r>
      <w:r w:rsidRPr="00683FBC">
        <w:rPr>
          <w:lang w:val="en-US"/>
        </w:rPr>
        <w:t xml:space="preserve">are given in </w:t>
      </w:r>
      <w:r w:rsidR="00B81FDD">
        <w:fldChar w:fldCharType="begin"/>
      </w:r>
      <w:r w:rsidR="00B81FDD" w:rsidRPr="00C45E94">
        <w:rPr>
          <w:lang w:val="en-US"/>
        </w:rPr>
        <w:instrText xml:space="preserve"> REF _Ref91065432 \h  \* MERGEFORMAT </w:instrText>
      </w:r>
      <w:r w:rsidR="00B81FDD">
        <w:fldChar w:fldCharType="separate"/>
      </w:r>
      <w:r w:rsidRPr="00683FBC">
        <w:rPr>
          <w:lang w:val="en-US"/>
        </w:rPr>
        <w:t xml:space="preserve">Figure </w:t>
      </w:r>
      <w:r w:rsidRPr="00683FBC">
        <w:rPr>
          <w:noProof/>
          <w:lang w:val="en-US"/>
        </w:rPr>
        <w:t>10</w:t>
      </w:r>
      <w:r w:rsidR="00B81FDD">
        <w:fldChar w:fldCharType="end"/>
      </w:r>
      <w:r w:rsidRPr="00683FBC">
        <w:rPr>
          <w:lang w:val="en-US"/>
        </w:rPr>
        <w:t>.</w:t>
      </w:r>
    </w:p>
    <w:p w:rsidR="00142F76" w:rsidRPr="00683FBC" w:rsidRDefault="00142F76" w:rsidP="00142F76">
      <w:pPr>
        <w:keepNext/>
        <w:jc w:val="center"/>
        <w:rPr>
          <w:lang w:val="en-US"/>
        </w:rPr>
      </w:pPr>
      <w:r w:rsidRPr="00683FBC">
        <w:rPr>
          <w:noProof/>
          <w:lang w:eastAsia="ko-KR"/>
        </w:rPr>
        <w:drawing>
          <wp:inline distT="0" distB="0" distL="0" distR="0" wp14:anchorId="454F48BE" wp14:editId="0DA66A62">
            <wp:extent cx="2950845" cy="2216785"/>
            <wp:effectExtent l="0" t="0" r="1905" b="0"/>
            <wp:docPr id="3" name="Picture 3" descr="PAbefor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beforeP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0845" cy="2216785"/>
                    </a:xfrm>
                    <a:prstGeom prst="rect">
                      <a:avLst/>
                    </a:prstGeom>
                    <a:noFill/>
                    <a:ln>
                      <a:noFill/>
                    </a:ln>
                  </pic:spPr>
                </pic:pic>
              </a:graphicData>
            </a:graphic>
          </wp:inline>
        </w:drawing>
      </w:r>
      <w:r w:rsidRPr="00683FBC">
        <w:rPr>
          <w:noProof/>
          <w:lang w:eastAsia="ko-KR"/>
        </w:rPr>
        <w:drawing>
          <wp:inline distT="0" distB="0" distL="0" distR="0" wp14:anchorId="444BDE69" wp14:editId="2DA02D73">
            <wp:extent cx="2950845" cy="2216785"/>
            <wp:effectExtent l="0" t="0" r="1905" b="0"/>
            <wp:docPr id="2" name="Picture 2" descr="Description: C:\Users\alexander.shikov\AppData\Local\Microsoft\Windows\INetCache\Content.Word\PAbeforePN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alexander.shikov\AppData\Local\Microsoft\Windows\INetCache\Content.Word\PAbeforePN96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0845" cy="2216785"/>
                    </a:xfrm>
                    <a:prstGeom prst="rect">
                      <a:avLst/>
                    </a:prstGeom>
                    <a:noFill/>
                    <a:ln>
                      <a:noFill/>
                    </a:ln>
                  </pic:spPr>
                </pic:pic>
              </a:graphicData>
            </a:graphic>
          </wp:inline>
        </w:drawing>
      </w:r>
    </w:p>
    <w:p w:rsidR="00142F76" w:rsidRPr="00683FBC" w:rsidRDefault="00142F76" w:rsidP="00142F76">
      <w:pPr>
        <w:pStyle w:val="Caption"/>
        <w:rPr>
          <w:lang w:val="en-US"/>
        </w:rPr>
      </w:pPr>
      <w:bookmarkStart w:id="8" w:name="_Ref91065432"/>
      <w:r w:rsidRPr="00683FBC">
        <w:rPr>
          <w:lang w:val="en-US"/>
        </w:rPr>
        <w:t xml:space="preserve">Figure </w:t>
      </w:r>
      <w:r w:rsidR="00A30A06" w:rsidRPr="00683FBC">
        <w:fldChar w:fldCharType="begin"/>
      </w:r>
      <w:r w:rsidRPr="00683FBC">
        <w:rPr>
          <w:lang w:val="en-US"/>
        </w:rPr>
        <w:instrText xml:space="preserve"> SEQ Figure \* ARABIC </w:instrText>
      </w:r>
      <w:r w:rsidR="00A30A06" w:rsidRPr="00683FBC">
        <w:fldChar w:fldCharType="separate"/>
      </w:r>
      <w:proofErr w:type="gramStart"/>
      <w:r w:rsidRPr="00683FBC">
        <w:rPr>
          <w:noProof/>
          <w:lang w:val="en-US"/>
        </w:rPr>
        <w:t>10</w:t>
      </w:r>
      <w:r w:rsidR="00A30A06" w:rsidRPr="00683FBC">
        <w:fldChar w:fldCharType="end"/>
      </w:r>
      <w:bookmarkEnd w:id="8"/>
      <w:r w:rsidRPr="00683FBC">
        <w:rPr>
          <w:lang w:val="en-US"/>
        </w:rPr>
        <w:t>.BLER comparison</w:t>
      </w:r>
      <w:proofErr w:type="gramEnd"/>
      <w:r w:rsidRPr="00683FBC">
        <w:rPr>
          <w:lang w:val="en-US"/>
        </w:rPr>
        <w:t xml:space="preserve"> for performing PA compensation before PN (PA-PN), and after (PN-PA).</w:t>
      </w:r>
    </w:p>
    <w:p w:rsidR="00D05F24" w:rsidRPr="00683FBC" w:rsidRDefault="00D05F24" w:rsidP="00D05F24">
      <w:pPr>
        <w:pStyle w:val="Heading3"/>
        <w:rPr>
          <w:lang w:val="en-US"/>
        </w:rPr>
      </w:pPr>
      <w:r w:rsidRPr="00683FBC">
        <w:rPr>
          <w:lang w:val="en-US"/>
        </w:rPr>
        <w:lastRenderedPageBreak/>
        <w:t>Observations</w:t>
      </w:r>
    </w:p>
    <w:p w:rsidR="00D05F24" w:rsidRPr="00683FBC" w:rsidRDefault="00D05F24" w:rsidP="00D05F24">
      <w:pPr>
        <w:pStyle w:val="ListParagraph"/>
        <w:numPr>
          <w:ilvl w:val="0"/>
          <w:numId w:val="13"/>
        </w:numPr>
        <w:rPr>
          <w:lang w:val="en-US"/>
        </w:rPr>
      </w:pPr>
      <w:r w:rsidRPr="00683FBC">
        <w:rPr>
          <w:lang w:val="en-US"/>
        </w:rPr>
        <w:t xml:space="preserve">For the 30-70 GHz PA model (suitable for the FR2 and </w:t>
      </w:r>
      <w:r w:rsidR="00CC3601">
        <w:rPr>
          <w:lang w:val="en-US"/>
        </w:rPr>
        <w:t>higher</w:t>
      </w:r>
      <w:r w:rsidRPr="00683FBC">
        <w:rPr>
          <w:lang w:val="en-US"/>
        </w:rPr>
        <w:t xml:space="preserve">) band analysis, we can see the improvement only for the highest modulations and coding rates. </w:t>
      </w:r>
    </w:p>
    <w:p w:rsidR="00D05F24" w:rsidRPr="00683FBC" w:rsidRDefault="00D05F24" w:rsidP="00D05F24">
      <w:pPr>
        <w:pStyle w:val="ListParagraph"/>
        <w:numPr>
          <w:ilvl w:val="1"/>
          <w:numId w:val="13"/>
        </w:numPr>
        <w:rPr>
          <w:lang w:val="en-US"/>
        </w:rPr>
      </w:pPr>
      <w:r w:rsidRPr="00683FBC">
        <w:rPr>
          <w:lang w:val="en-US"/>
        </w:rPr>
        <w:t>For the SCS 120 kHz, the negative effect of the phase noise (PN) is dominant, and with such impairments, the PA compensation effects are negligible.</w:t>
      </w:r>
    </w:p>
    <w:p w:rsidR="00D05F24" w:rsidRPr="00683FBC" w:rsidRDefault="00D05F24" w:rsidP="00D05F24">
      <w:pPr>
        <w:pStyle w:val="ListParagraph"/>
        <w:numPr>
          <w:ilvl w:val="1"/>
          <w:numId w:val="13"/>
        </w:numPr>
        <w:rPr>
          <w:lang w:val="en-US"/>
        </w:rPr>
      </w:pPr>
      <w:r w:rsidRPr="00683FBC">
        <w:rPr>
          <w:lang w:val="en-US"/>
        </w:rPr>
        <w:t xml:space="preserve">For SCS 480 and 960, which allows better PN compensation, at some point the effect of PA becomes </w:t>
      </w:r>
      <w:r w:rsidR="00CC3601">
        <w:rPr>
          <w:lang w:val="en-US"/>
        </w:rPr>
        <w:t xml:space="preserve">the </w:t>
      </w:r>
      <w:r w:rsidRPr="00683FBC">
        <w:rPr>
          <w:lang w:val="en-US"/>
        </w:rPr>
        <w:t xml:space="preserve">main performance limiting factor and thus, PN compensation may provide several dB </w:t>
      </w:r>
      <w:proofErr w:type="gramStart"/>
      <w:r w:rsidRPr="00683FBC">
        <w:rPr>
          <w:lang w:val="en-US"/>
        </w:rPr>
        <w:t>gain</w:t>
      </w:r>
      <w:proofErr w:type="gramEnd"/>
      <w:r w:rsidRPr="00683FBC">
        <w:rPr>
          <w:lang w:val="en-US"/>
        </w:rPr>
        <w:t xml:space="preserve"> or even mitigate PA floor effect.</w:t>
      </w:r>
    </w:p>
    <w:p w:rsidR="00D05F24" w:rsidRPr="00683FBC" w:rsidRDefault="00D05F24" w:rsidP="00D05F24">
      <w:pPr>
        <w:pStyle w:val="ListParagraph"/>
        <w:numPr>
          <w:ilvl w:val="0"/>
          <w:numId w:val="13"/>
        </w:numPr>
        <w:rPr>
          <w:lang w:val="en-US"/>
        </w:rPr>
      </w:pPr>
      <w:r w:rsidRPr="00683FBC">
        <w:rPr>
          <w:lang w:val="en-US"/>
        </w:rPr>
        <w:t>For the 100-200 GHz model, the impact of the PA nonlinearity increases and in most cases, bigger than PN influence</w:t>
      </w:r>
    </w:p>
    <w:p w:rsidR="00D05F24" w:rsidRPr="00683FBC" w:rsidRDefault="002B1D8F" w:rsidP="00D05F24">
      <w:pPr>
        <w:pStyle w:val="ListParagraph"/>
        <w:numPr>
          <w:ilvl w:val="1"/>
          <w:numId w:val="13"/>
        </w:numPr>
        <w:rPr>
          <w:lang w:val="en-US"/>
        </w:rPr>
      </w:pPr>
      <w:r>
        <w:rPr>
          <w:lang w:val="en-US"/>
        </w:rPr>
        <w:t>T</w:t>
      </w:r>
      <w:r w:rsidR="00D05F24" w:rsidRPr="00683FBC">
        <w:rPr>
          <w:lang w:val="en-US"/>
        </w:rPr>
        <w:t>he proposed PA compensation scheme shows the performance improvement for the MCS 22 and higher</w:t>
      </w:r>
    </w:p>
    <w:p w:rsidR="00771584" w:rsidRPr="00683FBC" w:rsidRDefault="00D05F24" w:rsidP="006D4D16">
      <w:pPr>
        <w:pStyle w:val="ListParagraph"/>
        <w:numPr>
          <w:ilvl w:val="0"/>
          <w:numId w:val="13"/>
        </w:numPr>
        <w:rPr>
          <w:b/>
          <w:lang w:val="en-US" w:eastAsia="ko-KR"/>
        </w:rPr>
      </w:pPr>
      <w:r w:rsidRPr="00683FBC">
        <w:rPr>
          <w:lang w:val="en-US"/>
        </w:rPr>
        <w:t xml:space="preserve">Although different implementations possible in different </w:t>
      </w:r>
      <w:r w:rsidR="00CC3601">
        <w:rPr>
          <w:lang w:val="en-US"/>
        </w:rPr>
        <w:t>realizations</w:t>
      </w:r>
      <w:r w:rsidRPr="00683FBC">
        <w:rPr>
          <w:lang w:val="en-US"/>
        </w:rPr>
        <w:t>, the logical order first in – last out in terms of impairments seems to be optimal, thus for better results, the impairments should be compensated in order channel</w:t>
      </w:r>
      <w:r w:rsidR="00CC3601">
        <w:rPr>
          <w:lang w:val="en-US"/>
        </w:rPr>
        <w:t>,</w:t>
      </w:r>
      <w:r w:rsidRPr="00683FBC">
        <w:rPr>
          <w:lang w:val="en-US"/>
        </w:rPr>
        <w:t xml:space="preserve">  then power amplifier and then phase noise.  </w:t>
      </w:r>
    </w:p>
    <w:p w:rsidR="002B1D8F" w:rsidRDefault="002B1D8F" w:rsidP="00C42740">
      <w:pPr>
        <w:pStyle w:val="Heading1"/>
        <w:rPr>
          <w:color w:val="000000" w:themeColor="text1"/>
          <w:lang w:val="en-US" w:eastAsia="ko-KR"/>
        </w:rPr>
      </w:pPr>
      <w:r>
        <w:rPr>
          <w:color w:val="000000" w:themeColor="text1"/>
          <w:lang w:val="en-US" w:eastAsia="ko-KR"/>
        </w:rPr>
        <w:t>Conclusion</w:t>
      </w:r>
    </w:p>
    <w:p w:rsidR="002B1D8F" w:rsidRPr="006D4D16" w:rsidRDefault="002B1D8F" w:rsidP="006D4D16">
      <w:pPr>
        <w:rPr>
          <w:lang w:val="en-US" w:eastAsia="ko-KR"/>
        </w:rPr>
      </w:pPr>
      <w:r>
        <w:rPr>
          <w:lang w:val="en-US" w:eastAsia="ko-KR"/>
        </w:rPr>
        <w:t xml:space="preserve">A method for compensation of PA nonlinear distortion on the receiver side has been presented. The method </w:t>
      </w:r>
      <w:r w:rsidR="00AA370A">
        <w:rPr>
          <w:lang w:val="en-US" w:eastAsia="ko-KR"/>
        </w:rPr>
        <w:t xml:space="preserve">at its core is using an inverse PA’s distortion curve for </w:t>
      </w:r>
      <w:r w:rsidR="00D12953">
        <w:rPr>
          <w:lang w:val="en-US" w:eastAsia="ko-KR"/>
        </w:rPr>
        <w:t>compensation,</w:t>
      </w:r>
      <w:r w:rsidR="00B50F2D">
        <w:rPr>
          <w:lang w:val="en-US" w:eastAsia="ko-KR"/>
        </w:rPr>
        <w:t xml:space="preserve"> </w:t>
      </w:r>
      <w:r>
        <w:rPr>
          <w:lang w:val="en-US" w:eastAsia="ko-KR"/>
        </w:rPr>
        <w:t xml:space="preserve">can be applied to several waveform types and can be adjusted for the task at hand. The method has been implemented and tested in a fully-fledged </w:t>
      </w:r>
      <w:r w:rsidR="0026069A">
        <w:rPr>
          <w:lang w:val="en-US" w:eastAsia="ko-KR"/>
        </w:rPr>
        <w:t xml:space="preserve">5G NR </w:t>
      </w:r>
      <w:r>
        <w:rPr>
          <w:lang w:val="en-US" w:eastAsia="ko-KR"/>
        </w:rPr>
        <w:t xml:space="preserve">link-level simulator for performance evaluation. Performance has been measured for existing 30-70 GHz PA model, as well as a new </w:t>
      </w:r>
      <w:r w:rsidR="0026069A">
        <w:rPr>
          <w:lang w:val="en-US" w:eastAsia="ko-KR"/>
        </w:rPr>
        <w:t xml:space="preserve">developed </w:t>
      </w:r>
      <w:r>
        <w:rPr>
          <w:lang w:val="en-US" w:eastAsia="ko-KR"/>
        </w:rPr>
        <w:t>100-200 GHz model, based</w:t>
      </w:r>
      <w:r w:rsidR="0026069A">
        <w:rPr>
          <w:lang w:val="en-US" w:eastAsia="ko-KR"/>
        </w:rPr>
        <w:t xml:space="preserve"> on recent research</w:t>
      </w:r>
      <w:r w:rsidR="00CC3601">
        <w:rPr>
          <w:lang w:val="en-US" w:eastAsia="ko-KR"/>
        </w:rPr>
        <w:t xml:space="preserve"> results</w:t>
      </w:r>
      <w:r>
        <w:rPr>
          <w:lang w:val="en-US" w:eastAsia="ko-KR"/>
        </w:rPr>
        <w:t>. In both cases, the proposed method has shown ability to</w:t>
      </w:r>
      <w:r w:rsidR="0030172C">
        <w:rPr>
          <w:lang w:val="en-US" w:eastAsia="ko-KR"/>
        </w:rPr>
        <w:t xml:space="preserve"> significantly</w:t>
      </w:r>
      <w:r>
        <w:rPr>
          <w:lang w:val="en-US" w:eastAsia="ko-KR"/>
        </w:rPr>
        <w:t xml:space="preserve"> improve </w:t>
      </w:r>
      <w:r w:rsidR="00BF6F9E">
        <w:rPr>
          <w:lang w:val="en-US" w:eastAsia="ko-KR"/>
        </w:rPr>
        <w:t xml:space="preserve">system performance </w:t>
      </w:r>
      <w:r w:rsidR="004638C6">
        <w:rPr>
          <w:lang w:val="en-US" w:eastAsia="ko-KR"/>
        </w:rPr>
        <w:t>in</w:t>
      </w:r>
      <w:r w:rsidR="00BF6F9E">
        <w:rPr>
          <w:lang w:val="en-US" w:eastAsia="ko-KR"/>
        </w:rPr>
        <w:t xml:space="preserve"> various scenarios (waveform, QAM constellation, PA model).</w:t>
      </w:r>
      <w:r w:rsidR="00CC3601">
        <w:rPr>
          <w:lang w:val="en-US" w:eastAsia="ko-KR"/>
        </w:rPr>
        <w:t xml:space="preserve"> As the method relies on receiver-side compensation, this approach can be useful for systems with a high number of low-cost energy efficient simple transmit devices (e.g. </w:t>
      </w:r>
      <w:proofErr w:type="spellStart"/>
      <w:r w:rsidR="00CC3601">
        <w:rPr>
          <w:lang w:val="en-US" w:eastAsia="ko-KR"/>
        </w:rPr>
        <w:t>IoT</w:t>
      </w:r>
      <w:proofErr w:type="spellEnd"/>
      <w:r w:rsidR="00CC3601">
        <w:rPr>
          <w:lang w:val="en-US" w:eastAsia="ko-KR"/>
        </w:rPr>
        <w:t xml:space="preserve">). This would allow the transmitter to lower </w:t>
      </w:r>
      <w:proofErr w:type="spellStart"/>
      <w:proofErr w:type="gramStart"/>
      <w:r w:rsidR="00CC3601">
        <w:rPr>
          <w:lang w:val="en-US" w:eastAsia="ko-KR"/>
        </w:rPr>
        <w:t>it’s</w:t>
      </w:r>
      <w:proofErr w:type="spellEnd"/>
      <w:proofErr w:type="gramEnd"/>
      <w:r w:rsidR="00CC3601">
        <w:rPr>
          <w:lang w:val="en-US" w:eastAsia="ko-KR"/>
        </w:rPr>
        <w:t xml:space="preserve"> power consumption since it doesn’t have to apply any kind of pre-processing for </w:t>
      </w:r>
      <w:r w:rsidR="000F7B38">
        <w:rPr>
          <w:lang w:val="en-US" w:eastAsia="ko-KR"/>
        </w:rPr>
        <w:t xml:space="preserve">compensating </w:t>
      </w:r>
      <w:r w:rsidR="00CC3601">
        <w:rPr>
          <w:lang w:val="en-US" w:eastAsia="ko-KR"/>
        </w:rPr>
        <w:t>PA’s nonlinearity.</w:t>
      </w:r>
    </w:p>
    <w:p w:rsidR="00EC2823" w:rsidRPr="00683FBC" w:rsidRDefault="00C42740" w:rsidP="00C42740">
      <w:pPr>
        <w:pStyle w:val="Heading1"/>
        <w:rPr>
          <w:color w:val="000000" w:themeColor="text1"/>
          <w:lang w:val="en-US" w:eastAsia="ko-KR"/>
        </w:rPr>
      </w:pPr>
      <w:r w:rsidRPr="00683FBC">
        <w:rPr>
          <w:color w:val="000000" w:themeColor="text1"/>
          <w:lang w:val="en-US" w:eastAsia="ko-KR"/>
        </w:rPr>
        <w:t>References</w:t>
      </w:r>
    </w:p>
    <w:p w:rsidR="000609F3" w:rsidRPr="00683FBC" w:rsidRDefault="000609F3" w:rsidP="000609F3">
      <w:pPr>
        <w:pStyle w:val="ListParagraph"/>
        <w:numPr>
          <w:ilvl w:val="0"/>
          <w:numId w:val="6"/>
        </w:numPr>
        <w:rPr>
          <w:rFonts w:cstheme="minorHAnsi"/>
          <w:color w:val="000000" w:themeColor="text1"/>
          <w:lang w:val="en-US" w:eastAsia="ko-KR"/>
        </w:rPr>
      </w:pPr>
      <w:bookmarkStart w:id="9" w:name="_Ref88840467"/>
      <w:bookmarkStart w:id="10" w:name="_Ref53410796"/>
      <w:bookmarkStart w:id="11" w:name="_Ref89266957"/>
      <w:r w:rsidRPr="00683FBC">
        <w:rPr>
          <w:rFonts w:cstheme="minorHAnsi"/>
          <w:color w:val="000000" w:themeColor="text1"/>
          <w:lang w:val="en-US" w:eastAsia="ko-KR"/>
        </w:rPr>
        <w:t>“3GPP TR 38.807 V1.0.0, "Study on NR beyond 52.6 GHz," Tech. Spec. Group Radio Access Network, Rel. 16,” Oct. 2019.</w:t>
      </w:r>
      <w:bookmarkEnd w:id="9"/>
    </w:p>
    <w:p w:rsidR="000609F3" w:rsidRPr="00683FBC" w:rsidRDefault="000609F3" w:rsidP="000609F3">
      <w:pPr>
        <w:pStyle w:val="ListParagraph"/>
        <w:numPr>
          <w:ilvl w:val="0"/>
          <w:numId w:val="6"/>
        </w:numPr>
        <w:rPr>
          <w:rFonts w:cstheme="minorHAnsi"/>
          <w:color w:val="000000" w:themeColor="text1"/>
          <w:lang w:val="en-US" w:eastAsia="ko-KR"/>
        </w:rPr>
      </w:pPr>
      <w:bookmarkStart w:id="12" w:name="_Ref88840477"/>
      <w:r w:rsidRPr="00683FBC">
        <w:rPr>
          <w:rFonts w:cstheme="minorHAnsi"/>
          <w:color w:val="000000" w:themeColor="text1"/>
          <w:lang w:val="en-US" w:eastAsia="ko-KR"/>
        </w:rPr>
        <w:t>“Intel Corporation, "New SID: Study on supporting NR from 52.6GHz to 71 GHz", RP-193259, 3GPP TSG RAN Meeting #86,” December 2019.</w:t>
      </w:r>
      <w:bookmarkEnd w:id="12"/>
    </w:p>
    <w:p w:rsidR="000609F3" w:rsidRPr="00683FBC" w:rsidRDefault="000609F3" w:rsidP="000609F3">
      <w:pPr>
        <w:pStyle w:val="ListParagraph"/>
        <w:numPr>
          <w:ilvl w:val="0"/>
          <w:numId w:val="6"/>
        </w:numPr>
        <w:rPr>
          <w:rFonts w:cstheme="minorHAnsi"/>
          <w:color w:val="000000" w:themeColor="text1"/>
          <w:lang w:val="en-US" w:eastAsia="ko-KR"/>
        </w:rPr>
      </w:pPr>
      <w:bookmarkStart w:id="13" w:name="_Ref88840478"/>
      <w:r w:rsidRPr="00683FBC">
        <w:rPr>
          <w:rFonts w:cstheme="minorHAnsi"/>
          <w:color w:val="000000" w:themeColor="text1"/>
          <w:lang w:val="en-US" w:eastAsia="ko-KR"/>
        </w:rPr>
        <w:t>“Qualcomm, "New WID on extending current NR operation to 71 GHz",RP-193229, 3GPP TSG RAN Meeting #86,” December 2019</w:t>
      </w:r>
      <w:bookmarkEnd w:id="13"/>
    </w:p>
    <w:p w:rsidR="000609F3" w:rsidRPr="00683FBC" w:rsidRDefault="000609F3" w:rsidP="000609F3">
      <w:pPr>
        <w:pStyle w:val="ListParagraph"/>
        <w:numPr>
          <w:ilvl w:val="0"/>
          <w:numId w:val="6"/>
        </w:numPr>
        <w:rPr>
          <w:rFonts w:cstheme="minorHAnsi"/>
          <w:color w:val="000000" w:themeColor="text1"/>
          <w:lang w:val="en-US" w:eastAsia="ko-KR"/>
        </w:rPr>
      </w:pPr>
      <w:bookmarkStart w:id="14" w:name="_Ref88840606"/>
      <w:r w:rsidRPr="00683FBC">
        <w:rPr>
          <w:rFonts w:cstheme="minorHAnsi"/>
          <w:color w:val="000000" w:themeColor="text1"/>
          <w:lang w:val="en-US" w:eastAsia="ko-KR"/>
        </w:rPr>
        <w:t xml:space="preserve">“A 120-150 GHz Power Amplifier in 28-nm CMOS Achieving 21.9-dB Gain and 11.8-dBm </w:t>
      </w:r>
      <w:proofErr w:type="spellStart"/>
      <w:r w:rsidRPr="00683FBC">
        <w:rPr>
          <w:rFonts w:cstheme="minorHAnsi"/>
          <w:color w:val="000000" w:themeColor="text1"/>
          <w:lang w:val="en-US" w:eastAsia="ko-KR"/>
        </w:rPr>
        <w:t>Psat</w:t>
      </w:r>
      <w:proofErr w:type="spellEnd"/>
      <w:r w:rsidRPr="00683FBC">
        <w:rPr>
          <w:rFonts w:cstheme="minorHAnsi"/>
          <w:color w:val="000000" w:themeColor="text1"/>
          <w:lang w:val="en-US" w:eastAsia="ko-KR"/>
        </w:rPr>
        <w:t xml:space="preserve"> for Sub-THz Imaging System”, J. Zhang et. al., IEEE Access 2021</w:t>
      </w:r>
      <w:bookmarkEnd w:id="10"/>
      <w:bookmarkEnd w:id="14"/>
    </w:p>
    <w:p w:rsidR="000609F3" w:rsidRPr="00683FBC" w:rsidRDefault="000609F3" w:rsidP="000609F3">
      <w:pPr>
        <w:pStyle w:val="ListParagraph"/>
        <w:numPr>
          <w:ilvl w:val="0"/>
          <w:numId w:val="6"/>
        </w:numPr>
        <w:rPr>
          <w:rFonts w:cstheme="minorHAnsi"/>
          <w:color w:val="000000" w:themeColor="text1"/>
          <w:lang w:val="en-US" w:eastAsia="ko-KR"/>
        </w:rPr>
      </w:pPr>
      <w:bookmarkStart w:id="15" w:name="_Ref89197634"/>
      <w:r w:rsidRPr="00683FBC">
        <w:rPr>
          <w:rFonts w:cstheme="minorHAnsi"/>
          <w:color w:val="000000" w:themeColor="text1"/>
          <w:lang w:val="en-US" w:eastAsia="ko-KR"/>
        </w:rPr>
        <w:t>“Analysis and Compensation of Power Amplifier Distortions in Wireless Communication Systems”,</w:t>
      </w:r>
      <w:r w:rsidRPr="00683FBC">
        <w:rPr>
          <w:lang w:val="en-US"/>
        </w:rPr>
        <w:t xml:space="preserve"> S. </w:t>
      </w:r>
      <w:proofErr w:type="spellStart"/>
      <w:r w:rsidRPr="00683FBC">
        <w:rPr>
          <w:lang w:val="en-US"/>
        </w:rPr>
        <w:t>Manjunath</w:t>
      </w:r>
      <w:proofErr w:type="spellEnd"/>
      <w:proofErr w:type="gramStart"/>
      <w:r w:rsidRPr="00683FBC">
        <w:rPr>
          <w:lang w:val="en-US"/>
        </w:rPr>
        <w:t>,  Electronic</w:t>
      </w:r>
      <w:proofErr w:type="gramEnd"/>
      <w:r w:rsidRPr="00683FBC">
        <w:rPr>
          <w:lang w:val="en-US"/>
        </w:rPr>
        <w:t xml:space="preserve"> Thesis and Dissertation Repository,</w:t>
      </w:r>
      <w:r w:rsidRPr="00683FBC">
        <w:rPr>
          <w:rFonts w:cstheme="minorHAnsi"/>
          <w:color w:val="000000" w:themeColor="text1"/>
          <w:lang w:val="en-US" w:eastAsia="ko-KR"/>
        </w:rPr>
        <w:t xml:space="preserve"> 2015.</w:t>
      </w:r>
      <w:bookmarkEnd w:id="15"/>
    </w:p>
    <w:p w:rsidR="000609F3" w:rsidRPr="00683FBC" w:rsidRDefault="000609F3" w:rsidP="000609F3">
      <w:pPr>
        <w:pStyle w:val="ListParagraph"/>
        <w:numPr>
          <w:ilvl w:val="0"/>
          <w:numId w:val="6"/>
        </w:numPr>
        <w:rPr>
          <w:rFonts w:cstheme="minorHAnsi"/>
          <w:color w:val="000000" w:themeColor="text1"/>
          <w:lang w:val="en-US" w:eastAsia="ko-KR"/>
        </w:rPr>
      </w:pPr>
      <w:bookmarkStart w:id="16" w:name="_Ref89197658"/>
      <w:r w:rsidRPr="00683FBC">
        <w:rPr>
          <w:rFonts w:cstheme="minorHAnsi"/>
          <w:color w:val="000000" w:themeColor="text1"/>
          <w:lang w:val="en-US" w:eastAsia="ko-KR"/>
        </w:rPr>
        <w:t xml:space="preserve">M. </w:t>
      </w:r>
      <w:proofErr w:type="spellStart"/>
      <w:r w:rsidRPr="00683FBC">
        <w:rPr>
          <w:rFonts w:cstheme="minorHAnsi"/>
          <w:color w:val="000000" w:themeColor="text1"/>
          <w:lang w:val="en-US" w:eastAsia="ko-KR"/>
        </w:rPr>
        <w:t>Shabany</w:t>
      </w:r>
      <w:proofErr w:type="spellEnd"/>
      <w:r w:rsidRPr="00683FBC">
        <w:rPr>
          <w:rFonts w:cstheme="minorHAnsi"/>
          <w:color w:val="000000" w:themeColor="text1"/>
          <w:lang w:val="en-US" w:eastAsia="ko-KR"/>
        </w:rPr>
        <w:t xml:space="preserve"> and P. G. </w:t>
      </w:r>
      <w:proofErr w:type="spellStart"/>
      <w:r w:rsidRPr="00683FBC">
        <w:rPr>
          <w:rFonts w:cstheme="minorHAnsi"/>
          <w:color w:val="000000" w:themeColor="text1"/>
          <w:lang w:val="en-US" w:eastAsia="ko-KR"/>
        </w:rPr>
        <w:t>Gulak</w:t>
      </w:r>
      <w:proofErr w:type="spellEnd"/>
      <w:r w:rsidRPr="00683FBC">
        <w:rPr>
          <w:rFonts w:cstheme="minorHAnsi"/>
          <w:color w:val="000000" w:themeColor="text1"/>
          <w:lang w:val="en-US" w:eastAsia="ko-KR"/>
        </w:rPr>
        <w:t xml:space="preserve">, "Efficient Compensation of the Nonlinearity of Solid-State Power Amplifiers Using Adaptive Sequential Monte Carlo Methods," in IEEE Transactions on Circuits and Systems I: Regular Papers, vol. 55, no. 10, pp. 3270-3283, Nov. 2008, </w:t>
      </w:r>
      <w:proofErr w:type="spellStart"/>
      <w:r w:rsidRPr="00683FBC">
        <w:rPr>
          <w:rFonts w:cstheme="minorHAnsi"/>
          <w:color w:val="000000" w:themeColor="text1"/>
          <w:lang w:val="en-US" w:eastAsia="ko-KR"/>
        </w:rPr>
        <w:t>doi</w:t>
      </w:r>
      <w:proofErr w:type="spellEnd"/>
      <w:r w:rsidRPr="00683FBC">
        <w:rPr>
          <w:rFonts w:cstheme="minorHAnsi"/>
          <w:color w:val="000000" w:themeColor="text1"/>
          <w:lang w:val="en-US" w:eastAsia="ko-KR"/>
        </w:rPr>
        <w:t>: 10.1109/TCSI.2008.925376.</w:t>
      </w:r>
      <w:bookmarkEnd w:id="16"/>
    </w:p>
    <w:p w:rsidR="000609F3" w:rsidRPr="00683FBC" w:rsidRDefault="000609F3" w:rsidP="000609F3">
      <w:pPr>
        <w:pStyle w:val="ListParagraph"/>
        <w:numPr>
          <w:ilvl w:val="0"/>
          <w:numId w:val="6"/>
        </w:numPr>
        <w:rPr>
          <w:rFonts w:cstheme="minorHAnsi"/>
          <w:color w:val="000000" w:themeColor="text1"/>
          <w:lang w:val="en-US" w:eastAsia="ko-KR"/>
        </w:rPr>
      </w:pPr>
      <w:bookmarkStart w:id="17" w:name="_Ref89197661"/>
      <w:r w:rsidRPr="00683FBC">
        <w:rPr>
          <w:rFonts w:cstheme="minorHAnsi"/>
          <w:color w:val="000000" w:themeColor="text1"/>
          <w:lang w:val="en-US" w:eastAsia="ko-KR"/>
        </w:rPr>
        <w:lastRenderedPageBreak/>
        <w:t xml:space="preserve">Eda, Toshiyuki &amp; Ito, </w:t>
      </w:r>
      <w:proofErr w:type="spellStart"/>
      <w:r w:rsidRPr="00683FBC">
        <w:rPr>
          <w:rFonts w:cstheme="minorHAnsi"/>
          <w:color w:val="000000" w:themeColor="text1"/>
          <w:lang w:val="en-US" w:eastAsia="ko-KR"/>
        </w:rPr>
        <w:t>Takanori&amp;Ohmori</w:t>
      </w:r>
      <w:proofErr w:type="spellEnd"/>
      <w:r w:rsidRPr="00683FBC">
        <w:rPr>
          <w:rFonts w:cstheme="minorHAnsi"/>
          <w:color w:val="000000" w:themeColor="text1"/>
          <w:lang w:val="en-US" w:eastAsia="ko-KR"/>
        </w:rPr>
        <w:t xml:space="preserve">, </w:t>
      </w:r>
      <w:proofErr w:type="spellStart"/>
      <w:r w:rsidRPr="00683FBC">
        <w:rPr>
          <w:rFonts w:cstheme="minorHAnsi"/>
          <w:color w:val="000000" w:themeColor="text1"/>
          <w:lang w:val="en-US" w:eastAsia="ko-KR"/>
        </w:rPr>
        <w:t>Hiromitsu</w:t>
      </w:r>
      <w:proofErr w:type="spellEnd"/>
      <w:r w:rsidRPr="00683FBC">
        <w:rPr>
          <w:rFonts w:cstheme="minorHAnsi"/>
          <w:color w:val="000000" w:themeColor="text1"/>
          <w:lang w:val="en-US" w:eastAsia="ko-KR"/>
        </w:rPr>
        <w:t>&amp; Sano, Akira. (2001). Adaptive Compensation of Nonlinearity in High Power Amplifier by Support Vector Machine. IFAC Proceedings Volumes. 34. 243-248. 10.1016/S1474-6670(17)41629-6.</w:t>
      </w:r>
      <w:bookmarkEnd w:id="17"/>
    </w:p>
    <w:p w:rsidR="000609F3" w:rsidRPr="00683FBC" w:rsidRDefault="000609F3" w:rsidP="000609F3">
      <w:pPr>
        <w:pStyle w:val="ListParagraph"/>
        <w:numPr>
          <w:ilvl w:val="0"/>
          <w:numId w:val="6"/>
        </w:numPr>
        <w:rPr>
          <w:rFonts w:cstheme="minorHAnsi"/>
          <w:color w:val="000000" w:themeColor="text1"/>
          <w:lang w:val="en-US" w:eastAsia="ko-KR"/>
        </w:rPr>
      </w:pPr>
      <w:bookmarkStart w:id="18" w:name="_Ref89197677"/>
      <w:r w:rsidRPr="00683FBC">
        <w:rPr>
          <w:rFonts w:cstheme="minorHAnsi"/>
          <w:color w:val="000000" w:themeColor="text1"/>
          <w:lang w:val="en-US" w:eastAsia="ko-KR"/>
        </w:rPr>
        <w:t xml:space="preserve">G. A. </w:t>
      </w:r>
      <w:proofErr w:type="spellStart"/>
      <w:r w:rsidRPr="00683FBC">
        <w:rPr>
          <w:rFonts w:cstheme="minorHAnsi"/>
          <w:color w:val="000000" w:themeColor="text1"/>
          <w:lang w:val="en-US" w:eastAsia="ko-KR"/>
        </w:rPr>
        <w:t>Ermolaev</w:t>
      </w:r>
      <w:proofErr w:type="spellEnd"/>
      <w:r w:rsidRPr="00683FBC">
        <w:rPr>
          <w:rFonts w:cstheme="minorHAnsi"/>
          <w:color w:val="000000" w:themeColor="text1"/>
          <w:lang w:val="en-US" w:eastAsia="ko-KR"/>
        </w:rPr>
        <w:t xml:space="preserve">, O. V. </w:t>
      </w:r>
      <w:proofErr w:type="spellStart"/>
      <w:r w:rsidRPr="00683FBC">
        <w:rPr>
          <w:rFonts w:cstheme="minorHAnsi"/>
          <w:color w:val="000000" w:themeColor="text1"/>
          <w:lang w:val="en-US" w:eastAsia="ko-KR"/>
        </w:rPr>
        <w:t>Bolkhovskaya</w:t>
      </w:r>
      <w:proofErr w:type="spellEnd"/>
      <w:r w:rsidRPr="00683FBC">
        <w:rPr>
          <w:rFonts w:cstheme="minorHAnsi"/>
          <w:color w:val="000000" w:themeColor="text1"/>
          <w:lang w:val="en-US" w:eastAsia="ko-KR"/>
        </w:rPr>
        <w:t xml:space="preserve"> and A. A. Maltsev, "Advanced Approach for TX Impairments Compensation Based on Signal Statistical Analysis at the RX Side," 2021 Wave Electronics and its Application in Information and Telecommunication Systems (WECONF), 2021, pp. 1-5, </w:t>
      </w:r>
      <w:proofErr w:type="spellStart"/>
      <w:r w:rsidRPr="00683FBC">
        <w:rPr>
          <w:rFonts w:cstheme="minorHAnsi"/>
          <w:color w:val="000000" w:themeColor="text1"/>
          <w:lang w:val="en-US" w:eastAsia="ko-KR"/>
        </w:rPr>
        <w:t>doi</w:t>
      </w:r>
      <w:proofErr w:type="spellEnd"/>
      <w:r w:rsidRPr="00683FBC">
        <w:rPr>
          <w:rFonts w:cstheme="minorHAnsi"/>
          <w:color w:val="000000" w:themeColor="text1"/>
          <w:lang w:val="en-US" w:eastAsia="ko-KR"/>
        </w:rPr>
        <w:t>: 10.1109/WECONF51603.2021.9470687.</w:t>
      </w:r>
      <w:bookmarkEnd w:id="18"/>
    </w:p>
    <w:p w:rsidR="000609F3" w:rsidRPr="00683FBC" w:rsidRDefault="000609F3" w:rsidP="000609F3">
      <w:pPr>
        <w:pStyle w:val="ListParagraph"/>
        <w:numPr>
          <w:ilvl w:val="0"/>
          <w:numId w:val="6"/>
        </w:numPr>
        <w:rPr>
          <w:rFonts w:cstheme="minorHAnsi"/>
          <w:color w:val="000000" w:themeColor="text1"/>
          <w:lang w:val="en-US" w:eastAsia="ko-KR"/>
        </w:rPr>
      </w:pPr>
      <w:bookmarkStart w:id="19" w:name="_Ref89197741"/>
      <w:r w:rsidRPr="00683FBC">
        <w:rPr>
          <w:rFonts w:cstheme="minorHAnsi"/>
          <w:color w:val="000000" w:themeColor="text1"/>
          <w:lang w:val="en-US" w:eastAsia="ko-KR"/>
        </w:rPr>
        <w:t xml:space="preserve">S. Bhat and A. </w:t>
      </w:r>
      <w:proofErr w:type="spellStart"/>
      <w:r w:rsidRPr="00683FBC">
        <w:rPr>
          <w:rFonts w:cstheme="minorHAnsi"/>
          <w:color w:val="000000" w:themeColor="text1"/>
          <w:lang w:val="en-US" w:eastAsia="ko-KR"/>
        </w:rPr>
        <w:t>Chockalingam</w:t>
      </w:r>
      <w:proofErr w:type="spellEnd"/>
      <w:r w:rsidRPr="00683FBC">
        <w:rPr>
          <w:rFonts w:cstheme="minorHAnsi"/>
          <w:color w:val="000000" w:themeColor="text1"/>
          <w:lang w:val="en-US" w:eastAsia="ko-KR"/>
        </w:rPr>
        <w:t xml:space="preserve">, "Compensation of power amplifier nonlinear distortion in spatial modulation systems," 2016 IEEE 17th International Workshop on Signal Processing Advances in Wireless Communications (SPAWC), 2016, pp. 1-6, </w:t>
      </w:r>
      <w:proofErr w:type="spellStart"/>
      <w:r w:rsidRPr="00683FBC">
        <w:rPr>
          <w:rFonts w:cstheme="minorHAnsi"/>
          <w:color w:val="000000" w:themeColor="text1"/>
          <w:lang w:val="en-US" w:eastAsia="ko-KR"/>
        </w:rPr>
        <w:t>doi</w:t>
      </w:r>
      <w:proofErr w:type="spellEnd"/>
      <w:r w:rsidRPr="00683FBC">
        <w:rPr>
          <w:rFonts w:cstheme="minorHAnsi"/>
          <w:color w:val="000000" w:themeColor="text1"/>
          <w:lang w:val="en-US" w:eastAsia="ko-KR"/>
        </w:rPr>
        <w:t>: 10.1109/SPAWC.2016.7536802.</w:t>
      </w:r>
      <w:bookmarkEnd w:id="19"/>
    </w:p>
    <w:p w:rsidR="000609F3" w:rsidRPr="00683FBC" w:rsidRDefault="000609F3" w:rsidP="000609F3">
      <w:pPr>
        <w:pStyle w:val="ListParagraph"/>
        <w:numPr>
          <w:ilvl w:val="0"/>
          <w:numId w:val="6"/>
        </w:numPr>
        <w:rPr>
          <w:rFonts w:cstheme="minorHAnsi"/>
          <w:color w:val="000000" w:themeColor="text1"/>
          <w:lang w:val="en-US" w:eastAsia="ko-KR"/>
        </w:rPr>
      </w:pPr>
      <w:bookmarkStart w:id="20" w:name="_Ref89197742"/>
      <w:r w:rsidRPr="00683FBC">
        <w:rPr>
          <w:rFonts w:cstheme="minorHAnsi"/>
          <w:color w:val="000000" w:themeColor="text1"/>
          <w:lang w:val="en-US" w:eastAsia="ko-KR"/>
        </w:rPr>
        <w:t xml:space="preserve">J. Qi and S. </w:t>
      </w:r>
      <w:proofErr w:type="spellStart"/>
      <w:r w:rsidRPr="00683FBC">
        <w:rPr>
          <w:rFonts w:cstheme="minorHAnsi"/>
          <w:color w:val="000000" w:themeColor="text1"/>
          <w:lang w:val="en-US" w:eastAsia="ko-KR"/>
        </w:rPr>
        <w:t>Aissa</w:t>
      </w:r>
      <w:proofErr w:type="spellEnd"/>
      <w:r w:rsidRPr="00683FBC">
        <w:rPr>
          <w:rFonts w:cstheme="minorHAnsi"/>
          <w:color w:val="000000" w:themeColor="text1"/>
          <w:lang w:val="en-US" w:eastAsia="ko-KR"/>
        </w:rPr>
        <w:t xml:space="preserve">, "Analysis and Compensation of Power Amplifier Nonlinearity in MIMO Transmit Diversity Systems," in IEEE Transactions on Vehicular Technology, vol. 59, no. 6, pp. 2921-2931, July 2010, </w:t>
      </w:r>
      <w:proofErr w:type="spellStart"/>
      <w:r w:rsidRPr="00683FBC">
        <w:rPr>
          <w:rFonts w:cstheme="minorHAnsi"/>
          <w:color w:val="000000" w:themeColor="text1"/>
          <w:lang w:val="en-US" w:eastAsia="ko-KR"/>
        </w:rPr>
        <w:t>doi</w:t>
      </w:r>
      <w:proofErr w:type="spellEnd"/>
      <w:r w:rsidRPr="00683FBC">
        <w:rPr>
          <w:rFonts w:cstheme="minorHAnsi"/>
          <w:color w:val="000000" w:themeColor="text1"/>
          <w:lang w:val="en-US" w:eastAsia="ko-KR"/>
        </w:rPr>
        <w:t>: 10.1109/TVT.2010.2049594.</w:t>
      </w:r>
      <w:bookmarkEnd w:id="20"/>
    </w:p>
    <w:p w:rsidR="000609F3" w:rsidRPr="00683FBC" w:rsidRDefault="000609F3" w:rsidP="000609F3">
      <w:pPr>
        <w:pStyle w:val="ListParagraph"/>
        <w:numPr>
          <w:ilvl w:val="0"/>
          <w:numId w:val="6"/>
        </w:numPr>
        <w:rPr>
          <w:rFonts w:cstheme="minorHAnsi"/>
          <w:color w:val="000000" w:themeColor="text1"/>
          <w:lang w:val="en-US" w:eastAsia="ko-KR"/>
        </w:rPr>
      </w:pPr>
      <w:bookmarkStart w:id="21" w:name="_Ref89198148"/>
      <w:r w:rsidRPr="00683FBC">
        <w:rPr>
          <w:rFonts w:cstheme="minorHAnsi"/>
          <w:color w:val="000000" w:themeColor="text1"/>
          <w:lang w:val="en-US" w:eastAsia="ko-KR"/>
        </w:rPr>
        <w:t xml:space="preserve">F. Gregorio, S. Werner, T. I. </w:t>
      </w:r>
      <w:proofErr w:type="spellStart"/>
      <w:r w:rsidRPr="00683FBC">
        <w:rPr>
          <w:rFonts w:cstheme="minorHAnsi"/>
          <w:color w:val="000000" w:themeColor="text1"/>
          <w:lang w:val="en-US" w:eastAsia="ko-KR"/>
        </w:rPr>
        <w:t>Laakso</w:t>
      </w:r>
      <w:proofErr w:type="spellEnd"/>
      <w:r w:rsidRPr="00683FBC">
        <w:rPr>
          <w:rFonts w:cstheme="minorHAnsi"/>
          <w:color w:val="000000" w:themeColor="text1"/>
          <w:lang w:val="en-US" w:eastAsia="ko-KR"/>
        </w:rPr>
        <w:t xml:space="preserve"> and J. </w:t>
      </w:r>
      <w:proofErr w:type="spellStart"/>
      <w:r w:rsidRPr="00683FBC">
        <w:rPr>
          <w:rFonts w:cstheme="minorHAnsi"/>
          <w:color w:val="000000" w:themeColor="text1"/>
          <w:lang w:val="en-US" w:eastAsia="ko-KR"/>
        </w:rPr>
        <w:t>Cousseau</w:t>
      </w:r>
      <w:proofErr w:type="spellEnd"/>
      <w:r w:rsidRPr="00683FBC">
        <w:rPr>
          <w:rFonts w:cstheme="minorHAnsi"/>
          <w:color w:val="000000" w:themeColor="text1"/>
          <w:lang w:val="en-US" w:eastAsia="ko-KR"/>
        </w:rPr>
        <w:t xml:space="preserve">, "Receiver Cancellation Technique for Nonlinear Power Amplifier Distortion in SDMA–OFDM Systems," in IEEE Transactions on Vehicular Technology, vol. 56, no. 5, pp. 2499-2516, Sept. 2007, </w:t>
      </w:r>
      <w:proofErr w:type="spellStart"/>
      <w:r w:rsidRPr="00683FBC">
        <w:rPr>
          <w:rFonts w:cstheme="minorHAnsi"/>
          <w:color w:val="000000" w:themeColor="text1"/>
          <w:lang w:val="en-US" w:eastAsia="ko-KR"/>
        </w:rPr>
        <w:t>doi</w:t>
      </w:r>
      <w:proofErr w:type="spellEnd"/>
      <w:r w:rsidRPr="00683FBC">
        <w:rPr>
          <w:rFonts w:cstheme="minorHAnsi"/>
          <w:color w:val="000000" w:themeColor="text1"/>
          <w:lang w:val="en-US" w:eastAsia="ko-KR"/>
        </w:rPr>
        <w:t>: 10.1109/TVT.2007.899965.</w:t>
      </w:r>
      <w:bookmarkEnd w:id="21"/>
    </w:p>
    <w:p w:rsidR="000609F3" w:rsidRPr="00683FBC" w:rsidRDefault="000609F3" w:rsidP="000609F3">
      <w:pPr>
        <w:pStyle w:val="ListParagraph"/>
        <w:numPr>
          <w:ilvl w:val="0"/>
          <w:numId w:val="6"/>
        </w:numPr>
        <w:rPr>
          <w:rFonts w:cstheme="minorHAnsi"/>
          <w:color w:val="000000" w:themeColor="text1"/>
          <w:lang w:val="en-US" w:eastAsia="ko-KR"/>
        </w:rPr>
      </w:pPr>
      <w:bookmarkStart w:id="22" w:name="_Ref89198149"/>
      <w:r w:rsidRPr="00683FBC">
        <w:rPr>
          <w:rFonts w:cstheme="minorHAnsi"/>
          <w:color w:val="000000" w:themeColor="text1"/>
          <w:lang w:val="en-US" w:eastAsia="ko-KR"/>
        </w:rPr>
        <w:t xml:space="preserve">H. </w:t>
      </w:r>
      <w:proofErr w:type="spellStart"/>
      <w:r w:rsidRPr="00683FBC">
        <w:rPr>
          <w:rFonts w:cstheme="minorHAnsi"/>
          <w:color w:val="000000" w:themeColor="text1"/>
          <w:lang w:val="en-US" w:eastAsia="ko-KR"/>
        </w:rPr>
        <w:t>Bouhadda</w:t>
      </w:r>
      <w:proofErr w:type="spellEnd"/>
      <w:r w:rsidRPr="00683FBC">
        <w:rPr>
          <w:rFonts w:cstheme="minorHAnsi"/>
          <w:color w:val="000000" w:themeColor="text1"/>
          <w:lang w:val="en-US" w:eastAsia="ko-KR"/>
        </w:rPr>
        <w:t xml:space="preserve">, R. </w:t>
      </w:r>
      <w:proofErr w:type="spellStart"/>
      <w:r w:rsidRPr="00683FBC">
        <w:rPr>
          <w:rFonts w:cstheme="minorHAnsi"/>
          <w:color w:val="000000" w:themeColor="text1"/>
          <w:lang w:val="en-US" w:eastAsia="ko-KR"/>
        </w:rPr>
        <w:t>Zayani</w:t>
      </w:r>
      <w:proofErr w:type="spellEnd"/>
      <w:r w:rsidRPr="00683FBC">
        <w:rPr>
          <w:rFonts w:cstheme="minorHAnsi"/>
          <w:color w:val="000000" w:themeColor="text1"/>
          <w:lang w:val="en-US" w:eastAsia="ko-KR"/>
        </w:rPr>
        <w:t xml:space="preserve">, H. </w:t>
      </w:r>
      <w:proofErr w:type="spellStart"/>
      <w:r w:rsidRPr="00683FBC">
        <w:rPr>
          <w:rFonts w:cstheme="minorHAnsi"/>
          <w:color w:val="000000" w:themeColor="text1"/>
          <w:lang w:val="en-US" w:eastAsia="ko-KR"/>
        </w:rPr>
        <w:t>Shaiek</w:t>
      </w:r>
      <w:proofErr w:type="spellEnd"/>
      <w:r w:rsidRPr="00683FBC">
        <w:rPr>
          <w:rFonts w:cstheme="minorHAnsi"/>
          <w:color w:val="000000" w:themeColor="text1"/>
          <w:lang w:val="en-US" w:eastAsia="ko-KR"/>
        </w:rPr>
        <w:t xml:space="preserve">, D. </w:t>
      </w:r>
      <w:proofErr w:type="spellStart"/>
      <w:r w:rsidRPr="00683FBC">
        <w:rPr>
          <w:rFonts w:cstheme="minorHAnsi"/>
          <w:color w:val="000000" w:themeColor="text1"/>
          <w:lang w:val="en-US" w:eastAsia="ko-KR"/>
        </w:rPr>
        <w:t>Roviras</w:t>
      </w:r>
      <w:proofErr w:type="spellEnd"/>
      <w:r w:rsidRPr="00683FBC">
        <w:rPr>
          <w:rFonts w:cstheme="minorHAnsi"/>
          <w:color w:val="000000" w:themeColor="text1"/>
          <w:lang w:val="en-US" w:eastAsia="ko-KR"/>
        </w:rPr>
        <w:t xml:space="preserve"> and R. </w:t>
      </w:r>
      <w:proofErr w:type="spellStart"/>
      <w:r w:rsidRPr="00683FBC">
        <w:rPr>
          <w:rFonts w:cstheme="minorHAnsi"/>
          <w:color w:val="000000" w:themeColor="text1"/>
          <w:lang w:val="en-US" w:eastAsia="ko-KR"/>
        </w:rPr>
        <w:t>Bouallegue</w:t>
      </w:r>
      <w:proofErr w:type="spellEnd"/>
      <w:r w:rsidRPr="00683FBC">
        <w:rPr>
          <w:rFonts w:cstheme="minorHAnsi"/>
          <w:color w:val="000000" w:themeColor="text1"/>
          <w:lang w:val="en-US" w:eastAsia="ko-KR"/>
        </w:rPr>
        <w:t xml:space="preserve">, "Receiver Technique for Detection and Correction of Nonlinear High Power Amplifier Distortion Errors in OFDM Systems," 2015 IEEE 81st Vehicular Technology Conference (VTC Spring), 2015, pp. 1-5, </w:t>
      </w:r>
      <w:proofErr w:type="spellStart"/>
      <w:r w:rsidRPr="00683FBC">
        <w:rPr>
          <w:rFonts w:cstheme="minorHAnsi"/>
          <w:color w:val="000000" w:themeColor="text1"/>
          <w:lang w:val="en-US" w:eastAsia="ko-KR"/>
        </w:rPr>
        <w:t>doi</w:t>
      </w:r>
      <w:proofErr w:type="spellEnd"/>
      <w:r w:rsidRPr="00683FBC">
        <w:rPr>
          <w:rFonts w:cstheme="minorHAnsi"/>
          <w:color w:val="000000" w:themeColor="text1"/>
          <w:lang w:val="en-US" w:eastAsia="ko-KR"/>
        </w:rPr>
        <w:t>: 10.1109/VTCSpring.2015.7146044.</w:t>
      </w:r>
      <w:bookmarkEnd w:id="22"/>
    </w:p>
    <w:p w:rsidR="000609F3" w:rsidRPr="00683FBC" w:rsidRDefault="000609F3" w:rsidP="000609F3">
      <w:pPr>
        <w:pStyle w:val="ListParagraph"/>
        <w:numPr>
          <w:ilvl w:val="0"/>
          <w:numId w:val="6"/>
        </w:numPr>
        <w:rPr>
          <w:rFonts w:cstheme="minorHAnsi"/>
          <w:color w:val="000000" w:themeColor="text1"/>
          <w:lang w:val="en-US" w:eastAsia="ko-KR"/>
        </w:rPr>
      </w:pPr>
      <w:bookmarkStart w:id="23" w:name="_Ref89198151"/>
      <w:r w:rsidRPr="00683FBC">
        <w:rPr>
          <w:rFonts w:cstheme="minorHAnsi"/>
          <w:color w:val="000000" w:themeColor="text1"/>
          <w:lang w:val="en-US" w:eastAsia="ko-KR"/>
        </w:rPr>
        <w:t xml:space="preserve">P. </w:t>
      </w:r>
      <w:proofErr w:type="spellStart"/>
      <w:r w:rsidRPr="00683FBC">
        <w:rPr>
          <w:rFonts w:cstheme="minorHAnsi"/>
          <w:color w:val="000000" w:themeColor="text1"/>
          <w:lang w:val="en-US" w:eastAsia="ko-KR"/>
        </w:rPr>
        <w:t>Drotar</w:t>
      </w:r>
      <w:proofErr w:type="spellEnd"/>
      <w:r w:rsidRPr="00683FBC">
        <w:rPr>
          <w:rFonts w:cstheme="minorHAnsi"/>
          <w:color w:val="000000" w:themeColor="text1"/>
          <w:lang w:val="en-US" w:eastAsia="ko-KR"/>
        </w:rPr>
        <w:t xml:space="preserve">, J. </w:t>
      </w:r>
      <w:proofErr w:type="spellStart"/>
      <w:r w:rsidRPr="00683FBC">
        <w:rPr>
          <w:rFonts w:cstheme="minorHAnsi"/>
          <w:color w:val="000000" w:themeColor="text1"/>
          <w:lang w:val="en-US" w:eastAsia="ko-KR"/>
        </w:rPr>
        <w:t>Gazda</w:t>
      </w:r>
      <w:proofErr w:type="spellEnd"/>
      <w:r w:rsidRPr="00683FBC">
        <w:rPr>
          <w:rFonts w:cstheme="minorHAnsi"/>
          <w:color w:val="000000" w:themeColor="text1"/>
          <w:lang w:val="en-US" w:eastAsia="ko-KR"/>
        </w:rPr>
        <w:t xml:space="preserve">, M. </w:t>
      </w:r>
      <w:proofErr w:type="spellStart"/>
      <w:r w:rsidRPr="00683FBC">
        <w:rPr>
          <w:rFonts w:cstheme="minorHAnsi"/>
          <w:color w:val="000000" w:themeColor="text1"/>
          <w:lang w:val="en-US" w:eastAsia="ko-KR"/>
        </w:rPr>
        <w:t>Deumal</w:t>
      </w:r>
      <w:proofErr w:type="spellEnd"/>
      <w:r w:rsidRPr="00683FBC">
        <w:rPr>
          <w:rFonts w:cstheme="minorHAnsi"/>
          <w:color w:val="000000" w:themeColor="text1"/>
          <w:lang w:val="en-US" w:eastAsia="ko-KR"/>
        </w:rPr>
        <w:t xml:space="preserve">, P. </w:t>
      </w:r>
      <w:proofErr w:type="spellStart"/>
      <w:r w:rsidRPr="00683FBC">
        <w:rPr>
          <w:rFonts w:cstheme="minorHAnsi"/>
          <w:color w:val="000000" w:themeColor="text1"/>
          <w:lang w:val="en-US" w:eastAsia="ko-KR"/>
        </w:rPr>
        <w:t>Galajda</w:t>
      </w:r>
      <w:proofErr w:type="spellEnd"/>
      <w:r w:rsidRPr="00683FBC">
        <w:rPr>
          <w:rFonts w:cstheme="minorHAnsi"/>
          <w:color w:val="000000" w:themeColor="text1"/>
          <w:lang w:val="en-US" w:eastAsia="ko-KR"/>
        </w:rPr>
        <w:t xml:space="preserve"> and D. </w:t>
      </w:r>
      <w:proofErr w:type="spellStart"/>
      <w:r w:rsidRPr="00683FBC">
        <w:rPr>
          <w:rFonts w:cstheme="minorHAnsi"/>
          <w:color w:val="000000" w:themeColor="text1"/>
          <w:lang w:val="en-US" w:eastAsia="ko-KR"/>
        </w:rPr>
        <w:t>Kocur</w:t>
      </w:r>
      <w:proofErr w:type="spellEnd"/>
      <w:r w:rsidRPr="00683FBC">
        <w:rPr>
          <w:rFonts w:cstheme="minorHAnsi"/>
          <w:color w:val="000000" w:themeColor="text1"/>
          <w:lang w:val="en-US" w:eastAsia="ko-KR"/>
        </w:rPr>
        <w:t xml:space="preserve">, "Receiver based compensation of nonlinear distortion in MIMO-OFDM," 2010 IEEE International Microwave Workshop Series on RF Front-ends for Software Defined and Cognitive Radio Solutions (IMWS), 2010, pp. 1-4, </w:t>
      </w:r>
      <w:proofErr w:type="spellStart"/>
      <w:r w:rsidRPr="00683FBC">
        <w:rPr>
          <w:rFonts w:cstheme="minorHAnsi"/>
          <w:color w:val="000000" w:themeColor="text1"/>
          <w:lang w:val="en-US" w:eastAsia="ko-KR"/>
        </w:rPr>
        <w:t>doi</w:t>
      </w:r>
      <w:proofErr w:type="spellEnd"/>
      <w:r w:rsidRPr="00683FBC">
        <w:rPr>
          <w:rFonts w:cstheme="minorHAnsi"/>
          <w:color w:val="000000" w:themeColor="text1"/>
          <w:lang w:val="en-US" w:eastAsia="ko-KR"/>
        </w:rPr>
        <w:t>: 10.1109/IMWS.2010.5440998.</w:t>
      </w:r>
      <w:bookmarkEnd w:id="23"/>
    </w:p>
    <w:p w:rsidR="007A6143" w:rsidRPr="00683FBC" w:rsidRDefault="00106930" w:rsidP="007A6143">
      <w:pPr>
        <w:pStyle w:val="ListParagraph"/>
        <w:numPr>
          <w:ilvl w:val="0"/>
          <w:numId w:val="6"/>
        </w:numPr>
        <w:rPr>
          <w:rFonts w:cstheme="minorHAnsi"/>
          <w:color w:val="000000" w:themeColor="text1"/>
          <w:lang w:val="en-US" w:eastAsia="ko-KR"/>
        </w:rPr>
      </w:pPr>
      <w:r w:rsidRPr="00683FBC">
        <w:rPr>
          <w:rFonts w:cstheme="minorHAnsi"/>
          <w:color w:val="000000" w:themeColor="text1"/>
          <w:lang w:val="en-US" w:eastAsia="ko-KR"/>
        </w:rPr>
        <w:t>3GPP</w:t>
      </w:r>
      <w:r w:rsidR="007A6143" w:rsidRPr="00683FBC">
        <w:rPr>
          <w:rFonts w:cstheme="minorHAnsi"/>
          <w:color w:val="000000" w:themeColor="text1"/>
          <w:lang w:val="en-US" w:eastAsia="ko-KR"/>
        </w:rPr>
        <w:t>TR 38.803 V14.2.0, “Study on new radio access technology: Radio Frequency (RF) and co-existence aspects”, Sept 2017</w:t>
      </w:r>
      <w:bookmarkEnd w:id="11"/>
    </w:p>
    <w:p w:rsidR="00ED35AE" w:rsidRPr="00683FBC" w:rsidRDefault="00ED35AE" w:rsidP="00ED35AE">
      <w:pPr>
        <w:pStyle w:val="ListParagraph"/>
        <w:numPr>
          <w:ilvl w:val="0"/>
          <w:numId w:val="6"/>
        </w:numPr>
        <w:rPr>
          <w:rFonts w:cstheme="minorHAnsi"/>
          <w:color w:val="000000" w:themeColor="text1"/>
          <w:lang w:val="en-US" w:eastAsia="ko-KR"/>
        </w:rPr>
      </w:pPr>
      <w:bookmarkStart w:id="24" w:name="_Ref89272800"/>
      <w:r w:rsidRPr="00683FBC">
        <w:rPr>
          <w:rFonts w:hint="eastAsia"/>
          <w:bCs/>
          <w:sz w:val="24"/>
          <w:szCs w:val="24"/>
          <w:lang w:val="en-US"/>
        </w:rPr>
        <w:t>R</w:t>
      </w:r>
      <w:r w:rsidRPr="00683FBC">
        <w:rPr>
          <w:bCs/>
          <w:sz w:val="24"/>
          <w:szCs w:val="24"/>
          <w:lang w:val="en-US"/>
        </w:rPr>
        <w:t>4</w:t>
      </w:r>
      <w:r w:rsidRPr="00683FBC">
        <w:rPr>
          <w:rFonts w:hint="eastAsia"/>
          <w:bCs/>
          <w:sz w:val="24"/>
          <w:szCs w:val="24"/>
          <w:lang w:val="en-US"/>
        </w:rPr>
        <w:t>-</w:t>
      </w:r>
      <w:r w:rsidRPr="00683FBC">
        <w:rPr>
          <w:rFonts w:cstheme="minorHAnsi"/>
          <w:color w:val="000000" w:themeColor="text1"/>
          <w:lang w:val="en-US" w:eastAsia="ko-KR"/>
        </w:rPr>
        <w:t>163314,”Realistic power amplifier model for the New Radio evaluation”, Nokia, May 2016</w:t>
      </w:r>
      <w:bookmarkEnd w:id="24"/>
    </w:p>
    <w:p w:rsidR="006B46D0" w:rsidRPr="00683FBC" w:rsidRDefault="00177302" w:rsidP="006B46D0">
      <w:pPr>
        <w:pStyle w:val="ListParagraph"/>
        <w:numPr>
          <w:ilvl w:val="0"/>
          <w:numId w:val="6"/>
        </w:numPr>
        <w:rPr>
          <w:rFonts w:cstheme="minorHAnsi"/>
          <w:color w:val="000000" w:themeColor="text1"/>
          <w:lang w:val="en-US" w:eastAsia="ko-KR"/>
        </w:rPr>
      </w:pPr>
      <w:bookmarkStart w:id="25" w:name="_Ref89340708"/>
      <w:r w:rsidRPr="00683FBC">
        <w:rPr>
          <w:rFonts w:cstheme="minorHAnsi"/>
          <w:color w:val="000000" w:themeColor="text1"/>
          <w:lang w:val="en-US" w:eastAsia="ko-KR"/>
        </w:rPr>
        <w:t xml:space="preserve">Amado Rey, Ana </w:t>
      </w:r>
      <w:proofErr w:type="spellStart"/>
      <w:r w:rsidRPr="00683FBC">
        <w:rPr>
          <w:rFonts w:cstheme="minorHAnsi"/>
          <w:color w:val="000000" w:themeColor="text1"/>
          <w:lang w:val="en-US" w:eastAsia="ko-KR"/>
        </w:rPr>
        <w:t>Belén</w:t>
      </w:r>
      <w:proofErr w:type="spellEnd"/>
      <w:r w:rsidRPr="00683FBC">
        <w:rPr>
          <w:rFonts w:cstheme="minorHAnsi"/>
          <w:color w:val="000000" w:themeColor="text1"/>
          <w:lang w:val="en-US" w:eastAsia="ko-KR"/>
        </w:rPr>
        <w:t>. (2018). Analysis, design, and experimental evaluation of sub-THz power amplifiers based on GaAs metamorphic HEMT technology.</w:t>
      </w:r>
      <w:bookmarkEnd w:id="25"/>
    </w:p>
    <w:p w:rsidR="00BB030B" w:rsidRPr="00683FBC" w:rsidRDefault="00BB030B" w:rsidP="00BB030B">
      <w:pPr>
        <w:pStyle w:val="ListParagraph"/>
        <w:numPr>
          <w:ilvl w:val="0"/>
          <w:numId w:val="6"/>
        </w:numPr>
        <w:rPr>
          <w:rFonts w:cstheme="minorHAnsi"/>
          <w:color w:val="000000" w:themeColor="text1"/>
          <w:lang w:val="en-US" w:eastAsia="ko-KR"/>
        </w:rPr>
      </w:pPr>
      <w:bookmarkStart w:id="26" w:name="_Ref89357514"/>
      <w:r w:rsidRPr="00683FBC">
        <w:rPr>
          <w:rFonts w:cstheme="minorHAnsi"/>
          <w:color w:val="000000" w:themeColor="text1"/>
          <w:lang w:val="en-US" w:eastAsia="ko-KR"/>
        </w:rPr>
        <w:t xml:space="preserve">A. Ali, J. Yun, F. </w:t>
      </w:r>
      <w:proofErr w:type="spellStart"/>
      <w:r w:rsidRPr="00683FBC">
        <w:rPr>
          <w:rFonts w:cstheme="minorHAnsi"/>
          <w:color w:val="000000" w:themeColor="text1"/>
          <w:lang w:val="en-US" w:eastAsia="ko-KR"/>
        </w:rPr>
        <w:t>Giannini</w:t>
      </w:r>
      <w:proofErr w:type="spellEnd"/>
      <w:r w:rsidRPr="00683FBC">
        <w:rPr>
          <w:rFonts w:cstheme="minorHAnsi"/>
          <w:color w:val="000000" w:themeColor="text1"/>
          <w:lang w:val="en-US" w:eastAsia="ko-KR"/>
        </w:rPr>
        <w:t xml:space="preserve">, H. J. Ng, D. Kissinger and P. </w:t>
      </w:r>
      <w:proofErr w:type="spellStart"/>
      <w:r w:rsidRPr="00683FBC">
        <w:rPr>
          <w:rFonts w:cstheme="minorHAnsi"/>
          <w:color w:val="000000" w:themeColor="text1"/>
          <w:lang w:val="en-US" w:eastAsia="ko-KR"/>
        </w:rPr>
        <w:t>Colantonio</w:t>
      </w:r>
      <w:proofErr w:type="spellEnd"/>
      <w:r w:rsidRPr="00683FBC">
        <w:rPr>
          <w:rFonts w:cstheme="minorHAnsi"/>
          <w:color w:val="000000" w:themeColor="text1"/>
          <w:lang w:val="en-US" w:eastAsia="ko-KR"/>
        </w:rPr>
        <w:t xml:space="preserve">, "168-195 GHz Power Amplifier With Output Power Larger Than 18 </w:t>
      </w:r>
      <w:proofErr w:type="spellStart"/>
      <w:r w:rsidRPr="00683FBC">
        <w:rPr>
          <w:rFonts w:cstheme="minorHAnsi"/>
          <w:color w:val="000000" w:themeColor="text1"/>
          <w:lang w:val="en-US" w:eastAsia="ko-KR"/>
        </w:rPr>
        <w:t>dBm</w:t>
      </w:r>
      <w:proofErr w:type="spellEnd"/>
      <w:r w:rsidRPr="00683FBC">
        <w:rPr>
          <w:rFonts w:cstheme="minorHAnsi"/>
          <w:color w:val="000000" w:themeColor="text1"/>
          <w:lang w:val="en-US" w:eastAsia="ko-KR"/>
        </w:rPr>
        <w:t xml:space="preserve"> in </w:t>
      </w:r>
      <w:proofErr w:type="spellStart"/>
      <w:r w:rsidRPr="00683FBC">
        <w:rPr>
          <w:rFonts w:cstheme="minorHAnsi"/>
          <w:color w:val="000000" w:themeColor="text1"/>
          <w:lang w:val="en-US" w:eastAsia="ko-KR"/>
        </w:rPr>
        <w:t>BiCMOS</w:t>
      </w:r>
      <w:proofErr w:type="spellEnd"/>
      <w:r w:rsidRPr="00683FBC">
        <w:rPr>
          <w:rFonts w:cstheme="minorHAnsi"/>
          <w:color w:val="000000" w:themeColor="text1"/>
          <w:lang w:val="en-US" w:eastAsia="ko-KR"/>
        </w:rPr>
        <w:t xml:space="preserve"> Technology," in IEEE Access, vol. 8, pp. 79299-79309, 2020, </w:t>
      </w:r>
      <w:proofErr w:type="spellStart"/>
      <w:r w:rsidRPr="00683FBC">
        <w:rPr>
          <w:rFonts w:cstheme="minorHAnsi"/>
          <w:color w:val="000000" w:themeColor="text1"/>
          <w:lang w:val="en-US" w:eastAsia="ko-KR"/>
        </w:rPr>
        <w:t>doi</w:t>
      </w:r>
      <w:proofErr w:type="spellEnd"/>
      <w:r w:rsidRPr="00683FBC">
        <w:rPr>
          <w:rFonts w:cstheme="minorHAnsi"/>
          <w:color w:val="000000" w:themeColor="text1"/>
          <w:lang w:val="en-US" w:eastAsia="ko-KR"/>
        </w:rPr>
        <w:t>: 10.1109/ACCESS.2020.2990681.</w:t>
      </w:r>
      <w:bookmarkEnd w:id="26"/>
    </w:p>
    <w:p w:rsidR="00F81052" w:rsidRPr="00683FBC" w:rsidRDefault="00F81052" w:rsidP="00F81052">
      <w:pPr>
        <w:pStyle w:val="ListParagraph"/>
        <w:numPr>
          <w:ilvl w:val="0"/>
          <w:numId w:val="6"/>
        </w:numPr>
        <w:rPr>
          <w:rFonts w:cstheme="minorHAnsi"/>
          <w:color w:val="000000" w:themeColor="text1"/>
          <w:lang w:val="en-US" w:eastAsia="ko-KR"/>
        </w:rPr>
      </w:pPr>
      <w:bookmarkStart w:id="27" w:name="_Ref90569648"/>
      <w:r w:rsidRPr="00683FBC">
        <w:rPr>
          <w:rFonts w:cstheme="minorHAnsi"/>
          <w:color w:val="000000" w:themeColor="text1"/>
          <w:lang w:val="en-US" w:eastAsia="ko-KR"/>
        </w:rPr>
        <w:t>3GPP TR 38.803 V14.2.0 (2017-09) “Study on new radio access technology: Radio Frequency (RF) and co-existence aspects”</w:t>
      </w:r>
      <w:bookmarkEnd w:id="27"/>
    </w:p>
    <w:p w:rsidR="00F81052" w:rsidRPr="00E47FE0" w:rsidRDefault="00F81052" w:rsidP="00F81052">
      <w:pPr>
        <w:pStyle w:val="ListParagraph"/>
        <w:rPr>
          <w:rFonts w:cstheme="minorHAnsi"/>
          <w:color w:val="000000" w:themeColor="text1"/>
          <w:lang w:val="en-US" w:eastAsia="ko-KR"/>
        </w:rPr>
      </w:pPr>
    </w:p>
    <w:sectPr w:rsidR="00F81052" w:rsidRPr="00E47FE0" w:rsidSect="00A30A06">
      <w:pgSz w:w="11906" w:h="16838"/>
      <w:pgMar w:top="1134" w:right="850" w:bottom="1134"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EDE5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094" w:rsidRDefault="00FB1094" w:rsidP="001A4023">
      <w:pPr>
        <w:spacing w:after="0" w:line="240" w:lineRule="auto"/>
      </w:pPr>
      <w:r>
        <w:separator/>
      </w:r>
    </w:p>
  </w:endnote>
  <w:endnote w:type="continuationSeparator" w:id="0">
    <w:p w:rsidR="00FB1094" w:rsidRDefault="00FB1094" w:rsidP="001A4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094" w:rsidRDefault="00FB1094" w:rsidP="001A4023">
      <w:pPr>
        <w:spacing w:after="0" w:line="240" w:lineRule="auto"/>
      </w:pPr>
      <w:r>
        <w:separator/>
      </w:r>
    </w:p>
  </w:footnote>
  <w:footnote w:type="continuationSeparator" w:id="0">
    <w:p w:rsidR="00FB1094" w:rsidRDefault="00FB1094" w:rsidP="001A40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textintend1"/>
      <w:lvlText w:val="*"/>
      <w:lvlJc w:val="left"/>
    </w:lvl>
  </w:abstractNum>
  <w:abstractNum w:abstractNumId="1">
    <w:nsid w:val="027C6C8E"/>
    <w:multiLevelType w:val="hybridMultilevel"/>
    <w:tmpl w:val="C5221B56"/>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028274EB"/>
    <w:multiLevelType w:val="hybridMultilevel"/>
    <w:tmpl w:val="1FA2E884"/>
    <w:lvl w:ilvl="0" w:tplc="DB60718C">
      <w:start w:val="1"/>
      <w:numFmt w:val="bullet"/>
      <w:lvlText w:val="•"/>
      <w:lvlJc w:val="left"/>
      <w:pPr>
        <w:tabs>
          <w:tab w:val="num" w:pos="720"/>
        </w:tabs>
        <w:ind w:left="720" w:hanging="360"/>
      </w:pPr>
      <w:rPr>
        <w:rFonts w:ascii="Arial" w:hAnsi="Arial" w:hint="default"/>
      </w:rPr>
    </w:lvl>
    <w:lvl w:ilvl="1" w:tplc="515E0952">
      <w:numFmt w:val="bullet"/>
      <w:pStyle w:val="RAN1bullet2"/>
      <w:lvlText w:val="–"/>
      <w:lvlJc w:val="left"/>
      <w:pPr>
        <w:tabs>
          <w:tab w:val="num" w:pos="1440"/>
        </w:tabs>
        <w:ind w:left="1440" w:hanging="360"/>
      </w:pPr>
      <w:rPr>
        <w:rFonts w:ascii="Arial" w:hAnsi="Arial" w:hint="default"/>
      </w:rPr>
    </w:lvl>
    <w:lvl w:ilvl="2" w:tplc="CEC60A12">
      <w:start w:val="1"/>
      <w:numFmt w:val="bullet"/>
      <w:lvlText w:val="•"/>
      <w:lvlJc w:val="left"/>
      <w:pPr>
        <w:tabs>
          <w:tab w:val="num" w:pos="2160"/>
        </w:tabs>
        <w:ind w:left="2160" w:hanging="360"/>
      </w:pPr>
      <w:rPr>
        <w:rFonts w:ascii="Arial" w:hAnsi="Arial" w:hint="default"/>
      </w:rPr>
    </w:lvl>
    <w:lvl w:ilvl="3" w:tplc="DA28EE96">
      <w:start w:val="1"/>
      <w:numFmt w:val="bullet"/>
      <w:lvlText w:val="•"/>
      <w:lvlJc w:val="left"/>
      <w:pPr>
        <w:tabs>
          <w:tab w:val="num" w:pos="2880"/>
        </w:tabs>
        <w:ind w:left="2880" w:hanging="360"/>
      </w:pPr>
      <w:rPr>
        <w:rFonts w:ascii="Arial" w:hAnsi="Arial" w:hint="default"/>
      </w:rPr>
    </w:lvl>
    <w:lvl w:ilvl="4" w:tplc="7CD4691C">
      <w:start w:val="1"/>
      <w:numFmt w:val="bullet"/>
      <w:lvlText w:val="•"/>
      <w:lvlJc w:val="left"/>
      <w:pPr>
        <w:tabs>
          <w:tab w:val="num" w:pos="3600"/>
        </w:tabs>
        <w:ind w:left="3600" w:hanging="360"/>
      </w:pPr>
      <w:rPr>
        <w:rFonts w:ascii="Arial" w:hAnsi="Arial" w:hint="default"/>
      </w:rPr>
    </w:lvl>
    <w:lvl w:ilvl="5" w:tplc="AAF043BA">
      <w:numFmt w:val="bullet"/>
      <w:lvlText w:val="-"/>
      <w:lvlJc w:val="left"/>
      <w:pPr>
        <w:ind w:left="4320" w:hanging="360"/>
      </w:pPr>
      <w:rPr>
        <w:rFonts w:ascii="Times New Roman" w:eastAsia="Times New Roman" w:hAnsi="Times New Roman" w:cs="Times New Roman" w:hint="default"/>
      </w:rPr>
    </w:lvl>
    <w:lvl w:ilvl="6" w:tplc="24AAF882" w:tentative="1">
      <w:start w:val="1"/>
      <w:numFmt w:val="bullet"/>
      <w:lvlText w:val="•"/>
      <w:lvlJc w:val="left"/>
      <w:pPr>
        <w:tabs>
          <w:tab w:val="num" w:pos="5040"/>
        </w:tabs>
        <w:ind w:left="5040" w:hanging="360"/>
      </w:pPr>
      <w:rPr>
        <w:rFonts w:ascii="Arial" w:hAnsi="Arial" w:hint="default"/>
      </w:rPr>
    </w:lvl>
    <w:lvl w:ilvl="7" w:tplc="4036A71C" w:tentative="1">
      <w:start w:val="1"/>
      <w:numFmt w:val="bullet"/>
      <w:lvlText w:val="•"/>
      <w:lvlJc w:val="left"/>
      <w:pPr>
        <w:tabs>
          <w:tab w:val="num" w:pos="5760"/>
        </w:tabs>
        <w:ind w:left="5760" w:hanging="360"/>
      </w:pPr>
      <w:rPr>
        <w:rFonts w:ascii="Arial" w:hAnsi="Arial" w:hint="default"/>
      </w:rPr>
    </w:lvl>
    <w:lvl w:ilvl="8" w:tplc="8BCEDA40" w:tentative="1">
      <w:start w:val="1"/>
      <w:numFmt w:val="bullet"/>
      <w:lvlText w:val="•"/>
      <w:lvlJc w:val="left"/>
      <w:pPr>
        <w:tabs>
          <w:tab w:val="num" w:pos="6480"/>
        </w:tabs>
        <w:ind w:left="6480" w:hanging="360"/>
      </w:pPr>
      <w:rPr>
        <w:rFonts w:ascii="Arial" w:hAnsi="Arial" w:hint="default"/>
      </w:rPr>
    </w:lvl>
  </w:abstractNum>
  <w:abstractNum w:abstractNumId="3">
    <w:nsid w:val="0D5529DE"/>
    <w:multiLevelType w:val="hybridMultilevel"/>
    <w:tmpl w:val="C286FF1E"/>
    <w:lvl w:ilvl="0" w:tplc="BEA2E938">
      <w:start w:val="6"/>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0F974AF0"/>
    <w:multiLevelType w:val="hybridMultilevel"/>
    <w:tmpl w:val="858E3CEC"/>
    <w:lvl w:ilvl="0" w:tplc="59F81CC2">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6D6472"/>
    <w:multiLevelType w:val="hybridMultilevel"/>
    <w:tmpl w:val="75CA60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CBA3E7D"/>
    <w:multiLevelType w:val="hybridMultilevel"/>
    <w:tmpl w:val="103E7C22"/>
    <w:lvl w:ilvl="0" w:tplc="855EF010">
      <w:start w:val="1"/>
      <w:numFmt w:val="bullet"/>
      <w:lvlText w:val="•"/>
      <w:lvlJc w:val="left"/>
      <w:pPr>
        <w:tabs>
          <w:tab w:val="num" w:pos="720"/>
        </w:tabs>
        <w:ind w:left="720" w:hanging="360"/>
      </w:pPr>
      <w:rPr>
        <w:rFonts w:ascii="Arial" w:hAnsi="Arial" w:hint="default"/>
      </w:rPr>
    </w:lvl>
    <w:lvl w:ilvl="1" w:tplc="174C2406">
      <w:start w:val="6753"/>
      <w:numFmt w:val="bullet"/>
      <w:lvlText w:val="–"/>
      <w:lvlJc w:val="left"/>
      <w:pPr>
        <w:tabs>
          <w:tab w:val="num" w:pos="1440"/>
        </w:tabs>
        <w:ind w:left="1440" w:hanging="360"/>
      </w:pPr>
      <w:rPr>
        <w:rFonts w:ascii="Arial" w:hAnsi="Arial" w:hint="default"/>
      </w:rPr>
    </w:lvl>
    <w:lvl w:ilvl="2" w:tplc="46E4F37C">
      <w:start w:val="6753"/>
      <w:numFmt w:val="bullet"/>
      <w:lvlText w:val="•"/>
      <w:lvlJc w:val="left"/>
      <w:pPr>
        <w:tabs>
          <w:tab w:val="num" w:pos="2160"/>
        </w:tabs>
        <w:ind w:left="2160" w:hanging="360"/>
      </w:pPr>
      <w:rPr>
        <w:rFonts w:ascii="Arial" w:hAnsi="Arial" w:hint="default"/>
      </w:rPr>
    </w:lvl>
    <w:lvl w:ilvl="3" w:tplc="7C66DAFA" w:tentative="1">
      <w:start w:val="1"/>
      <w:numFmt w:val="bullet"/>
      <w:lvlText w:val="•"/>
      <w:lvlJc w:val="left"/>
      <w:pPr>
        <w:tabs>
          <w:tab w:val="num" w:pos="2880"/>
        </w:tabs>
        <w:ind w:left="2880" w:hanging="360"/>
      </w:pPr>
      <w:rPr>
        <w:rFonts w:ascii="Arial" w:hAnsi="Arial" w:hint="default"/>
      </w:rPr>
    </w:lvl>
    <w:lvl w:ilvl="4" w:tplc="5DF4CA1E" w:tentative="1">
      <w:start w:val="1"/>
      <w:numFmt w:val="bullet"/>
      <w:lvlText w:val="•"/>
      <w:lvlJc w:val="left"/>
      <w:pPr>
        <w:tabs>
          <w:tab w:val="num" w:pos="3600"/>
        </w:tabs>
        <w:ind w:left="3600" w:hanging="360"/>
      </w:pPr>
      <w:rPr>
        <w:rFonts w:ascii="Arial" w:hAnsi="Arial" w:hint="default"/>
      </w:rPr>
    </w:lvl>
    <w:lvl w:ilvl="5" w:tplc="9C8AEDF6" w:tentative="1">
      <w:start w:val="1"/>
      <w:numFmt w:val="bullet"/>
      <w:lvlText w:val="•"/>
      <w:lvlJc w:val="left"/>
      <w:pPr>
        <w:tabs>
          <w:tab w:val="num" w:pos="4320"/>
        </w:tabs>
        <w:ind w:left="4320" w:hanging="360"/>
      </w:pPr>
      <w:rPr>
        <w:rFonts w:ascii="Arial" w:hAnsi="Arial" w:hint="default"/>
      </w:rPr>
    </w:lvl>
    <w:lvl w:ilvl="6" w:tplc="74B017D0" w:tentative="1">
      <w:start w:val="1"/>
      <w:numFmt w:val="bullet"/>
      <w:lvlText w:val="•"/>
      <w:lvlJc w:val="left"/>
      <w:pPr>
        <w:tabs>
          <w:tab w:val="num" w:pos="5040"/>
        </w:tabs>
        <w:ind w:left="5040" w:hanging="360"/>
      </w:pPr>
      <w:rPr>
        <w:rFonts w:ascii="Arial" w:hAnsi="Arial" w:hint="default"/>
      </w:rPr>
    </w:lvl>
    <w:lvl w:ilvl="7" w:tplc="0B808778" w:tentative="1">
      <w:start w:val="1"/>
      <w:numFmt w:val="bullet"/>
      <w:lvlText w:val="•"/>
      <w:lvlJc w:val="left"/>
      <w:pPr>
        <w:tabs>
          <w:tab w:val="num" w:pos="5760"/>
        </w:tabs>
        <w:ind w:left="5760" w:hanging="360"/>
      </w:pPr>
      <w:rPr>
        <w:rFonts w:ascii="Arial" w:hAnsi="Arial" w:hint="default"/>
      </w:rPr>
    </w:lvl>
    <w:lvl w:ilvl="8" w:tplc="95DA53D2" w:tentative="1">
      <w:start w:val="1"/>
      <w:numFmt w:val="bullet"/>
      <w:lvlText w:val="•"/>
      <w:lvlJc w:val="left"/>
      <w:pPr>
        <w:tabs>
          <w:tab w:val="num" w:pos="6480"/>
        </w:tabs>
        <w:ind w:left="6480" w:hanging="360"/>
      </w:pPr>
      <w:rPr>
        <w:rFonts w:ascii="Arial" w:hAnsi="Arial" w:hint="default"/>
      </w:rPr>
    </w:lvl>
  </w:abstractNum>
  <w:abstractNum w:abstractNumId="7">
    <w:nsid w:val="46C8182C"/>
    <w:multiLevelType w:val="hybridMultilevel"/>
    <w:tmpl w:val="E4C6FF84"/>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8">
    <w:nsid w:val="4BDF65F6"/>
    <w:multiLevelType w:val="hybridMultilevel"/>
    <w:tmpl w:val="9FF023C0"/>
    <w:lvl w:ilvl="0" w:tplc="0ED8CFC6">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1DC7A44"/>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B3359F8"/>
    <w:multiLevelType w:val="hybridMultilevel"/>
    <w:tmpl w:val="754C6656"/>
    <w:lvl w:ilvl="0" w:tplc="8C8A14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F4B4D36"/>
    <w:multiLevelType w:val="hybridMultilevel"/>
    <w:tmpl w:val="754C6656"/>
    <w:lvl w:ilvl="0" w:tplc="8C8A14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6F27992"/>
    <w:multiLevelType w:val="hybridMultilevel"/>
    <w:tmpl w:val="8E28FDE8"/>
    <w:lvl w:ilvl="0" w:tplc="7B981C04">
      <w:start w:val="1"/>
      <w:numFmt w:val="decimal"/>
      <w:pStyle w:val="References"/>
      <w:lvlText w:val="[%1]"/>
      <w:lvlJc w:val="left"/>
      <w:pPr>
        <w:tabs>
          <w:tab w:val="num" w:pos="255"/>
        </w:tabs>
        <w:ind w:left="36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2"/>
  </w:num>
  <w:num w:numId="4">
    <w:abstractNumId w:val="0"/>
    <w:lvlOverride w:ilvl="0">
      <w:lvl w:ilvl="0">
        <w:start w:val="1"/>
        <w:numFmt w:val="bullet"/>
        <w:pStyle w:val="textintend1"/>
        <w:lvlText w:val=""/>
        <w:legacy w:legacy="1" w:legacySpace="0" w:legacyIndent="360"/>
        <w:lvlJc w:val="left"/>
        <w:pPr>
          <w:ind w:left="360" w:hanging="360"/>
        </w:pPr>
        <w:rPr>
          <w:rFonts w:ascii="Symbol" w:hAnsi="Symbol" w:hint="default"/>
        </w:rPr>
      </w:lvl>
    </w:lvlOverride>
  </w:num>
  <w:num w:numId="5">
    <w:abstractNumId w:val="3"/>
  </w:num>
  <w:num w:numId="6">
    <w:abstractNumId w:val="10"/>
  </w:num>
  <w:num w:numId="7">
    <w:abstractNumId w:val="8"/>
  </w:num>
  <w:num w:numId="8">
    <w:abstractNumId w:val="1"/>
  </w:num>
  <w:num w:numId="9">
    <w:abstractNumId w:val="4"/>
  </w:num>
  <w:num w:numId="10">
    <w:abstractNumId w:val="12"/>
  </w:num>
  <w:num w:numId="11">
    <w:abstractNumId w:val="6"/>
  </w:num>
  <w:num w:numId="12">
    <w:abstractNumId w:val="11"/>
  </w:num>
  <w:num w:numId="13">
    <w:abstractNumId w:val="5"/>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김선욱/책임연구원/미래기술센터 C&amp;M표준(연)5G무선통신표준Task(seonwook.kim@lge.com)">
    <w15:presenceInfo w15:providerId="AD" w15:userId="S-1-5-21-2543426832-1914326140-3112152631-1404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revisionView w:markup="0"/>
  <w:trackRevisions/>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D28"/>
    <w:rsid w:val="00002022"/>
    <w:rsid w:val="00004752"/>
    <w:rsid w:val="000128CA"/>
    <w:rsid w:val="00013610"/>
    <w:rsid w:val="00016F8D"/>
    <w:rsid w:val="00017465"/>
    <w:rsid w:val="000224EA"/>
    <w:rsid w:val="00031B09"/>
    <w:rsid w:val="00031C42"/>
    <w:rsid w:val="00032B06"/>
    <w:rsid w:val="00032C3A"/>
    <w:rsid w:val="00035EA9"/>
    <w:rsid w:val="00037CF6"/>
    <w:rsid w:val="0004482F"/>
    <w:rsid w:val="000462B0"/>
    <w:rsid w:val="0005409F"/>
    <w:rsid w:val="000556B0"/>
    <w:rsid w:val="000603B7"/>
    <w:rsid w:val="000609F3"/>
    <w:rsid w:val="000619B8"/>
    <w:rsid w:val="0006256D"/>
    <w:rsid w:val="00064D67"/>
    <w:rsid w:val="000759A9"/>
    <w:rsid w:val="00082448"/>
    <w:rsid w:val="00083857"/>
    <w:rsid w:val="000A0CFB"/>
    <w:rsid w:val="000A0ED7"/>
    <w:rsid w:val="000A1642"/>
    <w:rsid w:val="000A777D"/>
    <w:rsid w:val="000A7821"/>
    <w:rsid w:val="000B0CD7"/>
    <w:rsid w:val="000B0D10"/>
    <w:rsid w:val="000B18B9"/>
    <w:rsid w:val="000B408C"/>
    <w:rsid w:val="000C30C1"/>
    <w:rsid w:val="000C4CF8"/>
    <w:rsid w:val="000E14A2"/>
    <w:rsid w:val="000E1A64"/>
    <w:rsid w:val="000E1B4E"/>
    <w:rsid w:val="000E4750"/>
    <w:rsid w:val="000E5383"/>
    <w:rsid w:val="000F30CE"/>
    <w:rsid w:val="000F51B8"/>
    <w:rsid w:val="000F7B38"/>
    <w:rsid w:val="00102797"/>
    <w:rsid w:val="00104411"/>
    <w:rsid w:val="00106930"/>
    <w:rsid w:val="00113245"/>
    <w:rsid w:val="00113E81"/>
    <w:rsid w:val="0012186D"/>
    <w:rsid w:val="00123F5C"/>
    <w:rsid w:val="00125147"/>
    <w:rsid w:val="00126C90"/>
    <w:rsid w:val="00131C17"/>
    <w:rsid w:val="00131C25"/>
    <w:rsid w:val="00132AAC"/>
    <w:rsid w:val="00132B54"/>
    <w:rsid w:val="00132BA5"/>
    <w:rsid w:val="0013604A"/>
    <w:rsid w:val="00136133"/>
    <w:rsid w:val="00142F76"/>
    <w:rsid w:val="001440B3"/>
    <w:rsid w:val="00150D79"/>
    <w:rsid w:val="001524CE"/>
    <w:rsid w:val="0016182A"/>
    <w:rsid w:val="00162911"/>
    <w:rsid w:val="0016472A"/>
    <w:rsid w:val="00177302"/>
    <w:rsid w:val="00182E88"/>
    <w:rsid w:val="00183CDB"/>
    <w:rsid w:val="00187C26"/>
    <w:rsid w:val="001908C4"/>
    <w:rsid w:val="00196278"/>
    <w:rsid w:val="00196B7D"/>
    <w:rsid w:val="001A3D1C"/>
    <w:rsid w:val="001A4023"/>
    <w:rsid w:val="001A4096"/>
    <w:rsid w:val="001A47F5"/>
    <w:rsid w:val="001A5514"/>
    <w:rsid w:val="001B36C7"/>
    <w:rsid w:val="001B59B6"/>
    <w:rsid w:val="001B6C59"/>
    <w:rsid w:val="001B72A2"/>
    <w:rsid w:val="001C46B0"/>
    <w:rsid w:val="001C7ABB"/>
    <w:rsid w:val="001D2F87"/>
    <w:rsid w:val="001D3DB7"/>
    <w:rsid w:val="001E135D"/>
    <w:rsid w:val="001E1B6B"/>
    <w:rsid w:val="001E27D2"/>
    <w:rsid w:val="001E5C10"/>
    <w:rsid w:val="001E67E7"/>
    <w:rsid w:val="001E710D"/>
    <w:rsid w:val="001F1711"/>
    <w:rsid w:val="00202D00"/>
    <w:rsid w:val="002031F4"/>
    <w:rsid w:val="00205E8F"/>
    <w:rsid w:val="002114CA"/>
    <w:rsid w:val="002162C7"/>
    <w:rsid w:val="002164B5"/>
    <w:rsid w:val="00222C9D"/>
    <w:rsid w:val="0022570B"/>
    <w:rsid w:val="00225C5E"/>
    <w:rsid w:val="00225D2E"/>
    <w:rsid w:val="0022733C"/>
    <w:rsid w:val="0023775C"/>
    <w:rsid w:val="00237DC8"/>
    <w:rsid w:val="00241CF6"/>
    <w:rsid w:val="0024242F"/>
    <w:rsid w:val="00243639"/>
    <w:rsid w:val="00243B6D"/>
    <w:rsid w:val="00246E68"/>
    <w:rsid w:val="00257E70"/>
    <w:rsid w:val="0026069A"/>
    <w:rsid w:val="00261797"/>
    <w:rsid w:val="00261B6B"/>
    <w:rsid w:val="002654E5"/>
    <w:rsid w:val="002657AB"/>
    <w:rsid w:val="002662B8"/>
    <w:rsid w:val="00274779"/>
    <w:rsid w:val="002853B4"/>
    <w:rsid w:val="00286106"/>
    <w:rsid w:val="00296A7C"/>
    <w:rsid w:val="002A0E77"/>
    <w:rsid w:val="002A2FD1"/>
    <w:rsid w:val="002A574D"/>
    <w:rsid w:val="002A78DF"/>
    <w:rsid w:val="002B173B"/>
    <w:rsid w:val="002B1D8F"/>
    <w:rsid w:val="002C1038"/>
    <w:rsid w:val="002D5D90"/>
    <w:rsid w:val="002D6F43"/>
    <w:rsid w:val="002E022B"/>
    <w:rsid w:val="002E2385"/>
    <w:rsid w:val="002F3A04"/>
    <w:rsid w:val="0030172C"/>
    <w:rsid w:val="003052F1"/>
    <w:rsid w:val="0031268E"/>
    <w:rsid w:val="00313FAD"/>
    <w:rsid w:val="00316D1B"/>
    <w:rsid w:val="003200D5"/>
    <w:rsid w:val="00320B34"/>
    <w:rsid w:val="003258E6"/>
    <w:rsid w:val="003338E2"/>
    <w:rsid w:val="00336690"/>
    <w:rsid w:val="00350CBF"/>
    <w:rsid w:val="00356857"/>
    <w:rsid w:val="003578A7"/>
    <w:rsid w:val="0036066A"/>
    <w:rsid w:val="00364264"/>
    <w:rsid w:val="003642D1"/>
    <w:rsid w:val="00365D89"/>
    <w:rsid w:val="00366BDE"/>
    <w:rsid w:val="00367F38"/>
    <w:rsid w:val="003817A0"/>
    <w:rsid w:val="0038450F"/>
    <w:rsid w:val="003869C5"/>
    <w:rsid w:val="00390522"/>
    <w:rsid w:val="003A4027"/>
    <w:rsid w:val="003B5CCE"/>
    <w:rsid w:val="003C5359"/>
    <w:rsid w:val="003D1590"/>
    <w:rsid w:val="003D204A"/>
    <w:rsid w:val="003E0B0F"/>
    <w:rsid w:val="003E66DD"/>
    <w:rsid w:val="003F04E7"/>
    <w:rsid w:val="003F1A28"/>
    <w:rsid w:val="003F1FFB"/>
    <w:rsid w:val="003F21AC"/>
    <w:rsid w:val="003F2899"/>
    <w:rsid w:val="003F39BF"/>
    <w:rsid w:val="003F7525"/>
    <w:rsid w:val="00404B63"/>
    <w:rsid w:val="004106A3"/>
    <w:rsid w:val="00411165"/>
    <w:rsid w:val="00416FFD"/>
    <w:rsid w:val="00423784"/>
    <w:rsid w:val="004315F2"/>
    <w:rsid w:val="004354D5"/>
    <w:rsid w:val="00435B59"/>
    <w:rsid w:val="00435BAE"/>
    <w:rsid w:val="00437D8C"/>
    <w:rsid w:val="0044279C"/>
    <w:rsid w:val="00450E2A"/>
    <w:rsid w:val="004604A5"/>
    <w:rsid w:val="00461AAB"/>
    <w:rsid w:val="00462456"/>
    <w:rsid w:val="004638C6"/>
    <w:rsid w:val="0047454E"/>
    <w:rsid w:val="004753E0"/>
    <w:rsid w:val="00477160"/>
    <w:rsid w:val="00477459"/>
    <w:rsid w:val="004776BA"/>
    <w:rsid w:val="0048006B"/>
    <w:rsid w:val="004851E6"/>
    <w:rsid w:val="004853B9"/>
    <w:rsid w:val="00486545"/>
    <w:rsid w:val="004A2EB7"/>
    <w:rsid w:val="004A7F9B"/>
    <w:rsid w:val="004B1FBF"/>
    <w:rsid w:val="004C0C1F"/>
    <w:rsid w:val="004C2553"/>
    <w:rsid w:val="004C3F69"/>
    <w:rsid w:val="004C5AB2"/>
    <w:rsid w:val="004D2C73"/>
    <w:rsid w:val="004D4110"/>
    <w:rsid w:val="004D61DC"/>
    <w:rsid w:val="004D74EF"/>
    <w:rsid w:val="004E0787"/>
    <w:rsid w:val="004E24D3"/>
    <w:rsid w:val="004E540C"/>
    <w:rsid w:val="004F20E3"/>
    <w:rsid w:val="004F52B9"/>
    <w:rsid w:val="004F72EA"/>
    <w:rsid w:val="00504268"/>
    <w:rsid w:val="00507223"/>
    <w:rsid w:val="0051371C"/>
    <w:rsid w:val="00515069"/>
    <w:rsid w:val="00515FD9"/>
    <w:rsid w:val="005226F9"/>
    <w:rsid w:val="00524F59"/>
    <w:rsid w:val="00527FF2"/>
    <w:rsid w:val="00534C43"/>
    <w:rsid w:val="00537083"/>
    <w:rsid w:val="00540685"/>
    <w:rsid w:val="00540815"/>
    <w:rsid w:val="00541B82"/>
    <w:rsid w:val="00542872"/>
    <w:rsid w:val="00545391"/>
    <w:rsid w:val="00552C0B"/>
    <w:rsid w:val="00552EC8"/>
    <w:rsid w:val="00553FB5"/>
    <w:rsid w:val="005554E0"/>
    <w:rsid w:val="00556E10"/>
    <w:rsid w:val="00572DB8"/>
    <w:rsid w:val="00574F01"/>
    <w:rsid w:val="005814F2"/>
    <w:rsid w:val="00582ECA"/>
    <w:rsid w:val="00583DA3"/>
    <w:rsid w:val="00583F11"/>
    <w:rsid w:val="00585C22"/>
    <w:rsid w:val="005871C8"/>
    <w:rsid w:val="0059471B"/>
    <w:rsid w:val="005A2036"/>
    <w:rsid w:val="005A7B25"/>
    <w:rsid w:val="005B2524"/>
    <w:rsid w:val="005B3351"/>
    <w:rsid w:val="005C7300"/>
    <w:rsid w:val="005D0207"/>
    <w:rsid w:val="005D0C6B"/>
    <w:rsid w:val="005E0727"/>
    <w:rsid w:val="005E4A68"/>
    <w:rsid w:val="005F43EE"/>
    <w:rsid w:val="005F4483"/>
    <w:rsid w:val="005F463A"/>
    <w:rsid w:val="00600DDF"/>
    <w:rsid w:val="00617016"/>
    <w:rsid w:val="0062270B"/>
    <w:rsid w:val="0062304F"/>
    <w:rsid w:val="006300F9"/>
    <w:rsid w:val="00630C68"/>
    <w:rsid w:val="00631228"/>
    <w:rsid w:val="0063319E"/>
    <w:rsid w:val="0064066C"/>
    <w:rsid w:val="006433AD"/>
    <w:rsid w:val="00645D62"/>
    <w:rsid w:val="00646F80"/>
    <w:rsid w:val="006476A7"/>
    <w:rsid w:val="006514C1"/>
    <w:rsid w:val="00654B8E"/>
    <w:rsid w:val="0066040C"/>
    <w:rsid w:val="006676BD"/>
    <w:rsid w:val="0066772C"/>
    <w:rsid w:val="00680608"/>
    <w:rsid w:val="00682214"/>
    <w:rsid w:val="00683B82"/>
    <w:rsid w:val="00683FBC"/>
    <w:rsid w:val="00687B57"/>
    <w:rsid w:val="00690DD4"/>
    <w:rsid w:val="006943B6"/>
    <w:rsid w:val="00697366"/>
    <w:rsid w:val="006A03F2"/>
    <w:rsid w:val="006A6C26"/>
    <w:rsid w:val="006B045C"/>
    <w:rsid w:val="006B2FF3"/>
    <w:rsid w:val="006B46D0"/>
    <w:rsid w:val="006B5B3B"/>
    <w:rsid w:val="006C4EE0"/>
    <w:rsid w:val="006C6EF3"/>
    <w:rsid w:val="006C763C"/>
    <w:rsid w:val="006D076E"/>
    <w:rsid w:val="006D4D16"/>
    <w:rsid w:val="006E473B"/>
    <w:rsid w:val="006E4F37"/>
    <w:rsid w:val="006F457A"/>
    <w:rsid w:val="006F5DA4"/>
    <w:rsid w:val="006F671B"/>
    <w:rsid w:val="00703506"/>
    <w:rsid w:val="007049E7"/>
    <w:rsid w:val="00706F6B"/>
    <w:rsid w:val="007159C3"/>
    <w:rsid w:val="007230B3"/>
    <w:rsid w:val="00730FB5"/>
    <w:rsid w:val="00730FF7"/>
    <w:rsid w:val="00732EEB"/>
    <w:rsid w:val="0073399D"/>
    <w:rsid w:val="00733DFB"/>
    <w:rsid w:val="00734FAF"/>
    <w:rsid w:val="0074212E"/>
    <w:rsid w:val="007431D2"/>
    <w:rsid w:val="00743D69"/>
    <w:rsid w:val="00746993"/>
    <w:rsid w:val="00747EE9"/>
    <w:rsid w:val="0075036E"/>
    <w:rsid w:val="00750DB7"/>
    <w:rsid w:val="007525C6"/>
    <w:rsid w:val="00767FBC"/>
    <w:rsid w:val="00770886"/>
    <w:rsid w:val="007712A4"/>
    <w:rsid w:val="00771584"/>
    <w:rsid w:val="007758E4"/>
    <w:rsid w:val="00777169"/>
    <w:rsid w:val="00787399"/>
    <w:rsid w:val="007874FC"/>
    <w:rsid w:val="00793317"/>
    <w:rsid w:val="007962DD"/>
    <w:rsid w:val="007968E3"/>
    <w:rsid w:val="007A0804"/>
    <w:rsid w:val="007A13DD"/>
    <w:rsid w:val="007A6143"/>
    <w:rsid w:val="007A64A2"/>
    <w:rsid w:val="007A6552"/>
    <w:rsid w:val="007B00E3"/>
    <w:rsid w:val="007B1F1B"/>
    <w:rsid w:val="007B3116"/>
    <w:rsid w:val="007B44BA"/>
    <w:rsid w:val="007B7591"/>
    <w:rsid w:val="007C0B48"/>
    <w:rsid w:val="007C14AC"/>
    <w:rsid w:val="007C1685"/>
    <w:rsid w:val="007C2975"/>
    <w:rsid w:val="007C5980"/>
    <w:rsid w:val="007D126B"/>
    <w:rsid w:val="007D2552"/>
    <w:rsid w:val="007D6DBB"/>
    <w:rsid w:val="007E0D9E"/>
    <w:rsid w:val="007E34A9"/>
    <w:rsid w:val="007E6E6D"/>
    <w:rsid w:val="00800347"/>
    <w:rsid w:val="008017F2"/>
    <w:rsid w:val="008025A5"/>
    <w:rsid w:val="008041E6"/>
    <w:rsid w:val="00805A30"/>
    <w:rsid w:val="00805B1B"/>
    <w:rsid w:val="008104F9"/>
    <w:rsid w:val="00810C7D"/>
    <w:rsid w:val="00815098"/>
    <w:rsid w:val="008215C2"/>
    <w:rsid w:val="00821F65"/>
    <w:rsid w:val="00826D50"/>
    <w:rsid w:val="00826F12"/>
    <w:rsid w:val="0083246A"/>
    <w:rsid w:val="00837623"/>
    <w:rsid w:val="00837AF3"/>
    <w:rsid w:val="008407C9"/>
    <w:rsid w:val="008576C8"/>
    <w:rsid w:val="00857AAD"/>
    <w:rsid w:val="0086141D"/>
    <w:rsid w:val="008624D9"/>
    <w:rsid w:val="008667EE"/>
    <w:rsid w:val="00871DAB"/>
    <w:rsid w:val="00872D94"/>
    <w:rsid w:val="008730B2"/>
    <w:rsid w:val="0088223A"/>
    <w:rsid w:val="008833F7"/>
    <w:rsid w:val="008834BF"/>
    <w:rsid w:val="008862AA"/>
    <w:rsid w:val="00886B2E"/>
    <w:rsid w:val="0088709E"/>
    <w:rsid w:val="00890ABC"/>
    <w:rsid w:val="00891811"/>
    <w:rsid w:val="00896CD4"/>
    <w:rsid w:val="008A1FBB"/>
    <w:rsid w:val="008A285E"/>
    <w:rsid w:val="008A3C84"/>
    <w:rsid w:val="008A4313"/>
    <w:rsid w:val="008B2B5D"/>
    <w:rsid w:val="008B5238"/>
    <w:rsid w:val="008B6391"/>
    <w:rsid w:val="008C043B"/>
    <w:rsid w:val="008C5F01"/>
    <w:rsid w:val="008D0984"/>
    <w:rsid w:val="008D25E3"/>
    <w:rsid w:val="008D652E"/>
    <w:rsid w:val="008E2046"/>
    <w:rsid w:val="008E4A01"/>
    <w:rsid w:val="008F575D"/>
    <w:rsid w:val="008F7359"/>
    <w:rsid w:val="009038D0"/>
    <w:rsid w:val="0090408F"/>
    <w:rsid w:val="0090572C"/>
    <w:rsid w:val="00912701"/>
    <w:rsid w:val="00913E3C"/>
    <w:rsid w:val="00915FF8"/>
    <w:rsid w:val="00920D8B"/>
    <w:rsid w:val="0092351F"/>
    <w:rsid w:val="00926CDD"/>
    <w:rsid w:val="00931515"/>
    <w:rsid w:val="0093573B"/>
    <w:rsid w:val="00940A80"/>
    <w:rsid w:val="00941142"/>
    <w:rsid w:val="00951C96"/>
    <w:rsid w:val="0095202F"/>
    <w:rsid w:val="00956900"/>
    <w:rsid w:val="00957C2F"/>
    <w:rsid w:val="009623FD"/>
    <w:rsid w:val="00963418"/>
    <w:rsid w:val="00964A08"/>
    <w:rsid w:val="009656B4"/>
    <w:rsid w:val="00972AF5"/>
    <w:rsid w:val="00974D08"/>
    <w:rsid w:val="00981EC9"/>
    <w:rsid w:val="00982CA9"/>
    <w:rsid w:val="00982D85"/>
    <w:rsid w:val="009A3FA3"/>
    <w:rsid w:val="009B12FC"/>
    <w:rsid w:val="009C106F"/>
    <w:rsid w:val="009C6C32"/>
    <w:rsid w:val="009D0476"/>
    <w:rsid w:val="009D65F8"/>
    <w:rsid w:val="009E023D"/>
    <w:rsid w:val="009E161C"/>
    <w:rsid w:val="009E7D9C"/>
    <w:rsid w:val="009F0673"/>
    <w:rsid w:val="009F2726"/>
    <w:rsid w:val="009F27F8"/>
    <w:rsid w:val="00A007CA"/>
    <w:rsid w:val="00A00E25"/>
    <w:rsid w:val="00A0475E"/>
    <w:rsid w:val="00A07FD0"/>
    <w:rsid w:val="00A10424"/>
    <w:rsid w:val="00A12EBB"/>
    <w:rsid w:val="00A169AE"/>
    <w:rsid w:val="00A20424"/>
    <w:rsid w:val="00A25C92"/>
    <w:rsid w:val="00A25D47"/>
    <w:rsid w:val="00A30A06"/>
    <w:rsid w:val="00A427DF"/>
    <w:rsid w:val="00A43D0E"/>
    <w:rsid w:val="00A5027B"/>
    <w:rsid w:val="00A53042"/>
    <w:rsid w:val="00A545F9"/>
    <w:rsid w:val="00A60359"/>
    <w:rsid w:val="00A61A4D"/>
    <w:rsid w:val="00A61E2E"/>
    <w:rsid w:val="00A650DA"/>
    <w:rsid w:val="00A72AFF"/>
    <w:rsid w:val="00A73C0B"/>
    <w:rsid w:val="00A7626D"/>
    <w:rsid w:val="00A766C5"/>
    <w:rsid w:val="00A80141"/>
    <w:rsid w:val="00A8461B"/>
    <w:rsid w:val="00A85442"/>
    <w:rsid w:val="00A91690"/>
    <w:rsid w:val="00A92183"/>
    <w:rsid w:val="00A92831"/>
    <w:rsid w:val="00A95767"/>
    <w:rsid w:val="00A95E37"/>
    <w:rsid w:val="00AA370A"/>
    <w:rsid w:val="00AB49F5"/>
    <w:rsid w:val="00AB4A0E"/>
    <w:rsid w:val="00AC1513"/>
    <w:rsid w:val="00AC48AA"/>
    <w:rsid w:val="00AC6310"/>
    <w:rsid w:val="00AC7DB1"/>
    <w:rsid w:val="00AD02F8"/>
    <w:rsid w:val="00AD15B3"/>
    <w:rsid w:val="00AD3705"/>
    <w:rsid w:val="00AD4E42"/>
    <w:rsid w:val="00AD5500"/>
    <w:rsid w:val="00AE520C"/>
    <w:rsid w:val="00AE6122"/>
    <w:rsid w:val="00AF07B9"/>
    <w:rsid w:val="00AF111A"/>
    <w:rsid w:val="00AF1450"/>
    <w:rsid w:val="00B0194F"/>
    <w:rsid w:val="00B01C5B"/>
    <w:rsid w:val="00B06DCF"/>
    <w:rsid w:val="00B0736E"/>
    <w:rsid w:val="00B131FA"/>
    <w:rsid w:val="00B13A58"/>
    <w:rsid w:val="00B17621"/>
    <w:rsid w:val="00B30780"/>
    <w:rsid w:val="00B326A0"/>
    <w:rsid w:val="00B40A34"/>
    <w:rsid w:val="00B414CE"/>
    <w:rsid w:val="00B41BDC"/>
    <w:rsid w:val="00B43215"/>
    <w:rsid w:val="00B47761"/>
    <w:rsid w:val="00B50F2D"/>
    <w:rsid w:val="00B53A10"/>
    <w:rsid w:val="00B56243"/>
    <w:rsid w:val="00B571ED"/>
    <w:rsid w:val="00B60398"/>
    <w:rsid w:val="00B639C2"/>
    <w:rsid w:val="00B64C52"/>
    <w:rsid w:val="00B74A5A"/>
    <w:rsid w:val="00B7507F"/>
    <w:rsid w:val="00B81C5B"/>
    <w:rsid w:val="00B81FDD"/>
    <w:rsid w:val="00B86E7B"/>
    <w:rsid w:val="00B9206F"/>
    <w:rsid w:val="00BA2808"/>
    <w:rsid w:val="00BB0237"/>
    <w:rsid w:val="00BB030B"/>
    <w:rsid w:val="00BC1516"/>
    <w:rsid w:val="00BC35A8"/>
    <w:rsid w:val="00BC6918"/>
    <w:rsid w:val="00BD1099"/>
    <w:rsid w:val="00BE00B1"/>
    <w:rsid w:val="00BE3C02"/>
    <w:rsid w:val="00BE3FC3"/>
    <w:rsid w:val="00BE67B5"/>
    <w:rsid w:val="00BF1B2C"/>
    <w:rsid w:val="00BF210E"/>
    <w:rsid w:val="00BF32B3"/>
    <w:rsid w:val="00BF4526"/>
    <w:rsid w:val="00BF6F9E"/>
    <w:rsid w:val="00C03518"/>
    <w:rsid w:val="00C038B6"/>
    <w:rsid w:val="00C0682D"/>
    <w:rsid w:val="00C07AD5"/>
    <w:rsid w:val="00C07D3C"/>
    <w:rsid w:val="00C118EF"/>
    <w:rsid w:val="00C21214"/>
    <w:rsid w:val="00C2236C"/>
    <w:rsid w:val="00C2343C"/>
    <w:rsid w:val="00C23B49"/>
    <w:rsid w:val="00C24047"/>
    <w:rsid w:val="00C245F2"/>
    <w:rsid w:val="00C25541"/>
    <w:rsid w:val="00C25FCF"/>
    <w:rsid w:val="00C2605D"/>
    <w:rsid w:val="00C27235"/>
    <w:rsid w:val="00C32C7B"/>
    <w:rsid w:val="00C4167E"/>
    <w:rsid w:val="00C42740"/>
    <w:rsid w:val="00C45E94"/>
    <w:rsid w:val="00C50812"/>
    <w:rsid w:val="00C55375"/>
    <w:rsid w:val="00C561C3"/>
    <w:rsid w:val="00C5705E"/>
    <w:rsid w:val="00C577A5"/>
    <w:rsid w:val="00C618A2"/>
    <w:rsid w:val="00C6530A"/>
    <w:rsid w:val="00C65C9B"/>
    <w:rsid w:val="00C66767"/>
    <w:rsid w:val="00C67FEA"/>
    <w:rsid w:val="00C77569"/>
    <w:rsid w:val="00C815CF"/>
    <w:rsid w:val="00C87A19"/>
    <w:rsid w:val="00C90204"/>
    <w:rsid w:val="00C92DBF"/>
    <w:rsid w:val="00C94651"/>
    <w:rsid w:val="00CA29D2"/>
    <w:rsid w:val="00CA3BBC"/>
    <w:rsid w:val="00CA5414"/>
    <w:rsid w:val="00CB3926"/>
    <w:rsid w:val="00CB6E81"/>
    <w:rsid w:val="00CC3601"/>
    <w:rsid w:val="00CD00B7"/>
    <w:rsid w:val="00CD1060"/>
    <w:rsid w:val="00CD3F34"/>
    <w:rsid w:val="00CF0E97"/>
    <w:rsid w:val="00CF1587"/>
    <w:rsid w:val="00CF2CC4"/>
    <w:rsid w:val="00D00F12"/>
    <w:rsid w:val="00D05BB9"/>
    <w:rsid w:val="00D05F24"/>
    <w:rsid w:val="00D0687E"/>
    <w:rsid w:val="00D12953"/>
    <w:rsid w:val="00D12BE6"/>
    <w:rsid w:val="00D132B0"/>
    <w:rsid w:val="00D139C1"/>
    <w:rsid w:val="00D16554"/>
    <w:rsid w:val="00D16BF3"/>
    <w:rsid w:val="00D20260"/>
    <w:rsid w:val="00D235E0"/>
    <w:rsid w:val="00D271FF"/>
    <w:rsid w:val="00D35B04"/>
    <w:rsid w:val="00D3606D"/>
    <w:rsid w:val="00D37768"/>
    <w:rsid w:val="00D50205"/>
    <w:rsid w:val="00D53F06"/>
    <w:rsid w:val="00D57A1D"/>
    <w:rsid w:val="00D63FDB"/>
    <w:rsid w:val="00D660DC"/>
    <w:rsid w:val="00D67DDE"/>
    <w:rsid w:val="00D73EF1"/>
    <w:rsid w:val="00D74392"/>
    <w:rsid w:val="00D771C5"/>
    <w:rsid w:val="00D84CC3"/>
    <w:rsid w:val="00D94571"/>
    <w:rsid w:val="00DA589D"/>
    <w:rsid w:val="00DB0FF0"/>
    <w:rsid w:val="00DB12A7"/>
    <w:rsid w:val="00DB3CDD"/>
    <w:rsid w:val="00DB410C"/>
    <w:rsid w:val="00DB4830"/>
    <w:rsid w:val="00DB4A38"/>
    <w:rsid w:val="00DB5EA9"/>
    <w:rsid w:val="00DC00A8"/>
    <w:rsid w:val="00DD13A9"/>
    <w:rsid w:val="00DE0E4C"/>
    <w:rsid w:val="00DF0A10"/>
    <w:rsid w:val="00DF0E1D"/>
    <w:rsid w:val="00DF17F5"/>
    <w:rsid w:val="00DF48FF"/>
    <w:rsid w:val="00E01E09"/>
    <w:rsid w:val="00E02C81"/>
    <w:rsid w:val="00E0363F"/>
    <w:rsid w:val="00E044F8"/>
    <w:rsid w:val="00E0581F"/>
    <w:rsid w:val="00E0664C"/>
    <w:rsid w:val="00E11375"/>
    <w:rsid w:val="00E31AF4"/>
    <w:rsid w:val="00E3302B"/>
    <w:rsid w:val="00E41080"/>
    <w:rsid w:val="00E462DC"/>
    <w:rsid w:val="00E47FE0"/>
    <w:rsid w:val="00E50D8A"/>
    <w:rsid w:val="00E51491"/>
    <w:rsid w:val="00E514D5"/>
    <w:rsid w:val="00E523F4"/>
    <w:rsid w:val="00E5267D"/>
    <w:rsid w:val="00E5385C"/>
    <w:rsid w:val="00E54623"/>
    <w:rsid w:val="00E54C47"/>
    <w:rsid w:val="00E554AC"/>
    <w:rsid w:val="00E56F11"/>
    <w:rsid w:val="00E62798"/>
    <w:rsid w:val="00E65BE7"/>
    <w:rsid w:val="00E77634"/>
    <w:rsid w:val="00E817CE"/>
    <w:rsid w:val="00E8286B"/>
    <w:rsid w:val="00E84D28"/>
    <w:rsid w:val="00E84E68"/>
    <w:rsid w:val="00E8584A"/>
    <w:rsid w:val="00E87197"/>
    <w:rsid w:val="00E92B02"/>
    <w:rsid w:val="00E96D84"/>
    <w:rsid w:val="00E97285"/>
    <w:rsid w:val="00EA56B3"/>
    <w:rsid w:val="00EA5F4E"/>
    <w:rsid w:val="00EA5FE1"/>
    <w:rsid w:val="00EA665A"/>
    <w:rsid w:val="00EB40BD"/>
    <w:rsid w:val="00EB5C8D"/>
    <w:rsid w:val="00EC0B94"/>
    <w:rsid w:val="00EC2823"/>
    <w:rsid w:val="00EC28DC"/>
    <w:rsid w:val="00EC525A"/>
    <w:rsid w:val="00ED35AE"/>
    <w:rsid w:val="00ED3CDD"/>
    <w:rsid w:val="00EE35BC"/>
    <w:rsid w:val="00EF5DBD"/>
    <w:rsid w:val="00F0306B"/>
    <w:rsid w:val="00F04AED"/>
    <w:rsid w:val="00F06882"/>
    <w:rsid w:val="00F106CA"/>
    <w:rsid w:val="00F1123B"/>
    <w:rsid w:val="00F12B4F"/>
    <w:rsid w:val="00F249D8"/>
    <w:rsid w:val="00F2738B"/>
    <w:rsid w:val="00F32BB8"/>
    <w:rsid w:val="00F37674"/>
    <w:rsid w:val="00F40CF0"/>
    <w:rsid w:val="00F415ED"/>
    <w:rsid w:val="00F44187"/>
    <w:rsid w:val="00F44AA6"/>
    <w:rsid w:val="00F45DDD"/>
    <w:rsid w:val="00F525E8"/>
    <w:rsid w:val="00F53967"/>
    <w:rsid w:val="00F574EA"/>
    <w:rsid w:val="00F627BD"/>
    <w:rsid w:val="00F63582"/>
    <w:rsid w:val="00F64DAD"/>
    <w:rsid w:val="00F707B4"/>
    <w:rsid w:val="00F73571"/>
    <w:rsid w:val="00F73B7B"/>
    <w:rsid w:val="00F81052"/>
    <w:rsid w:val="00F82CAD"/>
    <w:rsid w:val="00F86062"/>
    <w:rsid w:val="00F86E92"/>
    <w:rsid w:val="00F9258C"/>
    <w:rsid w:val="00F926D0"/>
    <w:rsid w:val="00F95D31"/>
    <w:rsid w:val="00F970E6"/>
    <w:rsid w:val="00FA1AB0"/>
    <w:rsid w:val="00FA39AE"/>
    <w:rsid w:val="00FA745C"/>
    <w:rsid w:val="00FB105B"/>
    <w:rsid w:val="00FB1094"/>
    <w:rsid w:val="00FB333C"/>
    <w:rsid w:val="00FC0AC2"/>
    <w:rsid w:val="00FC6018"/>
    <w:rsid w:val="00FC6A3B"/>
    <w:rsid w:val="00FD10F2"/>
    <w:rsid w:val="00FD7CB4"/>
    <w:rsid w:val="00FE15A3"/>
    <w:rsid w:val="00FE299D"/>
    <w:rsid w:val="00FE6EF6"/>
    <w:rsid w:val="00FF0DFE"/>
    <w:rsid w:val="00FF2175"/>
    <w:rsid w:val="00FF2751"/>
  </w:rsids>
  <m:mathPr>
    <m:mathFont m:val="Cambria Math"/>
    <m:brkBin m:val="before"/>
    <m:brkBinSub m:val="--"/>
    <m:smallFrac/>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D84"/>
  </w:style>
  <w:style w:type="paragraph" w:styleId="Heading1">
    <w:name w:val="heading 1"/>
    <w:basedOn w:val="Normal"/>
    <w:next w:val="Normal"/>
    <w:link w:val="Heading1Char"/>
    <w:uiPriority w:val="9"/>
    <w:qFormat/>
    <w:rsid w:val="00E96D84"/>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96D84"/>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96D84"/>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96D84"/>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96D84"/>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96D84"/>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96D84"/>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96D84"/>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96D84"/>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4D28"/>
    <w:rPr>
      <w:color w:val="0563C1"/>
      <w:u w:val="single"/>
    </w:rPr>
  </w:style>
  <w:style w:type="paragraph" w:styleId="ListParagraph">
    <w:name w:val="List Paragraph"/>
    <w:basedOn w:val="Normal"/>
    <w:uiPriority w:val="34"/>
    <w:qFormat/>
    <w:rsid w:val="00E96D84"/>
    <w:pPr>
      <w:ind w:left="720"/>
      <w:contextualSpacing/>
    </w:pPr>
  </w:style>
  <w:style w:type="character" w:customStyle="1" w:styleId="Heading1Char">
    <w:name w:val="Heading 1 Char"/>
    <w:basedOn w:val="DefaultParagraphFont"/>
    <w:link w:val="Heading1"/>
    <w:uiPriority w:val="9"/>
    <w:rsid w:val="00E96D8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96D8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96D8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96D8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96D8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96D8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96D8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96D8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96D8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96D8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96D8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96D8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96D84"/>
    <w:rPr>
      <w:rFonts w:asciiTheme="majorHAnsi" w:eastAsiaTheme="majorEastAsia" w:hAnsiTheme="majorHAnsi" w:cstheme="majorBidi"/>
      <w:i/>
      <w:iCs/>
      <w:spacing w:val="13"/>
      <w:sz w:val="24"/>
      <w:szCs w:val="24"/>
    </w:rPr>
  </w:style>
  <w:style w:type="character" w:styleId="Strong">
    <w:name w:val="Strong"/>
    <w:uiPriority w:val="22"/>
    <w:qFormat/>
    <w:rsid w:val="00E96D84"/>
    <w:rPr>
      <w:b/>
      <w:bCs/>
    </w:rPr>
  </w:style>
  <w:style w:type="character" w:styleId="Emphasis">
    <w:name w:val="Emphasis"/>
    <w:uiPriority w:val="20"/>
    <w:qFormat/>
    <w:rsid w:val="00E96D84"/>
    <w:rPr>
      <w:b/>
      <w:bCs/>
      <w:i/>
      <w:iCs/>
      <w:spacing w:val="10"/>
      <w:bdr w:val="none" w:sz="0" w:space="0" w:color="auto"/>
      <w:shd w:val="clear" w:color="auto" w:fill="auto"/>
    </w:rPr>
  </w:style>
  <w:style w:type="paragraph" w:styleId="NoSpacing">
    <w:name w:val="No Spacing"/>
    <w:basedOn w:val="Normal"/>
    <w:uiPriority w:val="1"/>
    <w:qFormat/>
    <w:rsid w:val="00E96D84"/>
    <w:pPr>
      <w:spacing w:after="0" w:line="240" w:lineRule="auto"/>
    </w:pPr>
  </w:style>
  <w:style w:type="paragraph" w:styleId="Quote">
    <w:name w:val="Quote"/>
    <w:basedOn w:val="Normal"/>
    <w:next w:val="Normal"/>
    <w:link w:val="QuoteChar"/>
    <w:uiPriority w:val="29"/>
    <w:qFormat/>
    <w:rsid w:val="00E96D84"/>
    <w:pPr>
      <w:spacing w:before="200" w:after="0"/>
      <w:ind w:left="360" w:right="360"/>
    </w:pPr>
    <w:rPr>
      <w:i/>
      <w:iCs/>
    </w:rPr>
  </w:style>
  <w:style w:type="character" w:customStyle="1" w:styleId="QuoteChar">
    <w:name w:val="Quote Char"/>
    <w:basedOn w:val="DefaultParagraphFont"/>
    <w:link w:val="Quote"/>
    <w:uiPriority w:val="29"/>
    <w:rsid w:val="00E96D84"/>
    <w:rPr>
      <w:i/>
      <w:iCs/>
    </w:rPr>
  </w:style>
  <w:style w:type="paragraph" w:styleId="IntenseQuote">
    <w:name w:val="Intense Quote"/>
    <w:basedOn w:val="Normal"/>
    <w:next w:val="Normal"/>
    <w:link w:val="IntenseQuoteChar"/>
    <w:uiPriority w:val="30"/>
    <w:qFormat/>
    <w:rsid w:val="00E96D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96D84"/>
    <w:rPr>
      <w:b/>
      <w:bCs/>
      <w:i/>
      <w:iCs/>
    </w:rPr>
  </w:style>
  <w:style w:type="character" w:styleId="SubtleEmphasis">
    <w:name w:val="Subtle Emphasis"/>
    <w:uiPriority w:val="19"/>
    <w:qFormat/>
    <w:rsid w:val="00E96D84"/>
    <w:rPr>
      <w:i/>
      <w:iCs/>
    </w:rPr>
  </w:style>
  <w:style w:type="character" w:styleId="IntenseEmphasis">
    <w:name w:val="Intense Emphasis"/>
    <w:uiPriority w:val="21"/>
    <w:qFormat/>
    <w:rsid w:val="00E96D84"/>
    <w:rPr>
      <w:b/>
      <w:bCs/>
    </w:rPr>
  </w:style>
  <w:style w:type="character" w:styleId="SubtleReference">
    <w:name w:val="Subtle Reference"/>
    <w:uiPriority w:val="31"/>
    <w:qFormat/>
    <w:rsid w:val="00E96D84"/>
    <w:rPr>
      <w:smallCaps/>
    </w:rPr>
  </w:style>
  <w:style w:type="character" w:styleId="IntenseReference">
    <w:name w:val="Intense Reference"/>
    <w:uiPriority w:val="32"/>
    <w:qFormat/>
    <w:rsid w:val="00E96D84"/>
    <w:rPr>
      <w:smallCaps/>
      <w:spacing w:val="5"/>
      <w:u w:val="single"/>
    </w:rPr>
  </w:style>
  <w:style w:type="character" w:styleId="BookTitle">
    <w:name w:val="Book Title"/>
    <w:uiPriority w:val="33"/>
    <w:qFormat/>
    <w:rsid w:val="00E96D84"/>
    <w:rPr>
      <w:i/>
      <w:iCs/>
      <w:smallCaps/>
      <w:spacing w:val="5"/>
    </w:rPr>
  </w:style>
  <w:style w:type="paragraph" w:styleId="TOCHeading">
    <w:name w:val="TOC Heading"/>
    <w:basedOn w:val="Heading1"/>
    <w:next w:val="Normal"/>
    <w:uiPriority w:val="39"/>
    <w:semiHidden/>
    <w:unhideWhenUsed/>
    <w:qFormat/>
    <w:rsid w:val="00E96D84"/>
    <w:pPr>
      <w:outlineLvl w:val="9"/>
    </w:pPr>
    <w:rPr>
      <w:lang w:bidi="en-US"/>
    </w:rPr>
  </w:style>
  <w:style w:type="paragraph" w:styleId="BalloonText">
    <w:name w:val="Balloon Text"/>
    <w:basedOn w:val="Normal"/>
    <w:link w:val="BalloonTextChar"/>
    <w:uiPriority w:val="99"/>
    <w:semiHidden/>
    <w:unhideWhenUsed/>
    <w:rsid w:val="00E96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D84"/>
    <w:rPr>
      <w:rFonts w:ascii="Tahoma" w:hAnsi="Tahoma" w:cs="Tahoma"/>
      <w:sz w:val="16"/>
      <w:szCs w:val="16"/>
    </w:rPr>
  </w:style>
  <w:style w:type="paragraph" w:styleId="Caption">
    <w:name w:val="caption"/>
    <w:basedOn w:val="Normal"/>
    <w:next w:val="Normal"/>
    <w:autoRedefine/>
    <w:uiPriority w:val="35"/>
    <w:unhideWhenUsed/>
    <w:qFormat/>
    <w:rsid w:val="001B6C59"/>
    <w:pPr>
      <w:spacing w:line="240" w:lineRule="auto"/>
      <w:jc w:val="center"/>
    </w:pPr>
    <w:rPr>
      <w:bCs/>
      <w:sz w:val="18"/>
      <w:szCs w:val="18"/>
    </w:rPr>
  </w:style>
  <w:style w:type="character" w:styleId="CommentReference">
    <w:name w:val="annotation reference"/>
    <w:basedOn w:val="DefaultParagraphFont"/>
    <w:uiPriority w:val="99"/>
    <w:semiHidden/>
    <w:unhideWhenUsed/>
    <w:rsid w:val="00690DD4"/>
    <w:rPr>
      <w:sz w:val="18"/>
      <w:szCs w:val="18"/>
    </w:rPr>
  </w:style>
  <w:style w:type="paragraph" w:styleId="CommentText">
    <w:name w:val="annotation text"/>
    <w:basedOn w:val="Normal"/>
    <w:link w:val="CommentTextChar"/>
    <w:uiPriority w:val="99"/>
    <w:semiHidden/>
    <w:unhideWhenUsed/>
    <w:rsid w:val="00690DD4"/>
  </w:style>
  <w:style w:type="character" w:customStyle="1" w:styleId="CommentTextChar">
    <w:name w:val="Comment Text Char"/>
    <w:basedOn w:val="DefaultParagraphFont"/>
    <w:link w:val="CommentText"/>
    <w:uiPriority w:val="99"/>
    <w:semiHidden/>
    <w:rsid w:val="00690DD4"/>
  </w:style>
  <w:style w:type="paragraph" w:styleId="CommentSubject">
    <w:name w:val="annotation subject"/>
    <w:basedOn w:val="CommentText"/>
    <w:next w:val="CommentText"/>
    <w:link w:val="CommentSubjectChar"/>
    <w:uiPriority w:val="99"/>
    <w:semiHidden/>
    <w:unhideWhenUsed/>
    <w:rsid w:val="00690DD4"/>
    <w:rPr>
      <w:b/>
      <w:bCs/>
    </w:rPr>
  </w:style>
  <w:style w:type="character" w:customStyle="1" w:styleId="CommentSubjectChar">
    <w:name w:val="Comment Subject Char"/>
    <w:basedOn w:val="CommentTextChar"/>
    <w:link w:val="CommentSubject"/>
    <w:uiPriority w:val="99"/>
    <w:semiHidden/>
    <w:rsid w:val="00690DD4"/>
    <w:rPr>
      <w:b/>
      <w:bCs/>
    </w:rPr>
  </w:style>
  <w:style w:type="table" w:styleId="TableGrid">
    <w:name w:val="Table Grid"/>
    <w:basedOn w:val="TableNormal"/>
    <w:uiPriority w:val="59"/>
    <w:rsid w:val="00D36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AN1bullet2">
    <w:name w:val="RAN1 bullet2"/>
    <w:basedOn w:val="Normal"/>
    <w:qFormat/>
    <w:rsid w:val="00D3606D"/>
    <w:pPr>
      <w:numPr>
        <w:ilvl w:val="1"/>
        <w:numId w:val="3"/>
      </w:numPr>
      <w:tabs>
        <w:tab w:val="left" w:pos="1440"/>
      </w:tabs>
      <w:spacing w:after="0" w:line="240" w:lineRule="auto"/>
    </w:pPr>
    <w:rPr>
      <w:rFonts w:ascii="Times" w:eastAsia="Batang" w:hAnsi="Times" w:cs="Times New Roman"/>
      <w:sz w:val="20"/>
      <w:szCs w:val="20"/>
      <w:lang w:val="en-US"/>
    </w:rPr>
  </w:style>
  <w:style w:type="paragraph" w:customStyle="1" w:styleId="textintend1">
    <w:name w:val="text intend 1"/>
    <w:basedOn w:val="Normal"/>
    <w:rsid w:val="00D3606D"/>
    <w:pPr>
      <w:numPr>
        <w:numId w:val="4"/>
      </w:numPr>
      <w:overflowPunct w:val="0"/>
      <w:autoSpaceDE w:val="0"/>
      <w:autoSpaceDN w:val="0"/>
      <w:adjustRightInd w:val="0"/>
      <w:spacing w:after="120" w:line="240" w:lineRule="auto"/>
      <w:jc w:val="both"/>
      <w:textAlignment w:val="baseline"/>
    </w:pPr>
    <w:rPr>
      <w:rFonts w:ascii="Times New Roman" w:eastAsia="MS Mincho" w:hAnsi="Times New Roman" w:cs="Times New Roman"/>
      <w:sz w:val="24"/>
      <w:szCs w:val="20"/>
      <w:lang w:val="en-US" w:eastAsia="x-none"/>
    </w:rPr>
  </w:style>
  <w:style w:type="paragraph" w:customStyle="1" w:styleId="Reference">
    <w:name w:val="Reference"/>
    <w:basedOn w:val="BodyText"/>
    <w:rsid w:val="00CB3926"/>
    <w:pPr>
      <w:numPr>
        <w:numId w:val="7"/>
      </w:numPr>
      <w:tabs>
        <w:tab w:val="clear" w:pos="567"/>
      </w:tabs>
      <w:overflowPunct w:val="0"/>
      <w:autoSpaceDE w:val="0"/>
      <w:autoSpaceDN w:val="0"/>
      <w:adjustRightInd w:val="0"/>
      <w:spacing w:line="240" w:lineRule="auto"/>
      <w:ind w:left="770" w:hanging="360"/>
      <w:jc w:val="both"/>
      <w:textAlignment w:val="baseline"/>
    </w:pPr>
    <w:rPr>
      <w:rFonts w:ascii="Arial" w:eastAsia="Times New Roman" w:hAnsi="Arial" w:cs="Times New Roman"/>
      <w:sz w:val="20"/>
      <w:szCs w:val="20"/>
      <w:lang w:val="en-US" w:eastAsia="zh-CN"/>
    </w:rPr>
  </w:style>
  <w:style w:type="paragraph" w:styleId="BodyText">
    <w:name w:val="Body Text"/>
    <w:basedOn w:val="Normal"/>
    <w:link w:val="BodyTextChar"/>
    <w:uiPriority w:val="99"/>
    <w:semiHidden/>
    <w:unhideWhenUsed/>
    <w:rsid w:val="00CB3926"/>
    <w:pPr>
      <w:spacing w:after="120"/>
    </w:pPr>
  </w:style>
  <w:style w:type="character" w:customStyle="1" w:styleId="BodyTextChar">
    <w:name w:val="Body Text Char"/>
    <w:basedOn w:val="DefaultParagraphFont"/>
    <w:link w:val="BodyText"/>
    <w:uiPriority w:val="99"/>
    <w:semiHidden/>
    <w:rsid w:val="00CB3926"/>
  </w:style>
  <w:style w:type="paragraph" w:styleId="TOC9">
    <w:name w:val="toc 9"/>
    <w:basedOn w:val="Normal"/>
    <w:next w:val="Normal"/>
    <w:autoRedefine/>
    <w:uiPriority w:val="39"/>
    <w:semiHidden/>
    <w:unhideWhenUsed/>
    <w:rsid w:val="00225D2E"/>
    <w:pPr>
      <w:spacing w:after="100"/>
      <w:ind w:left="1760"/>
    </w:pPr>
  </w:style>
  <w:style w:type="paragraph" w:styleId="Header">
    <w:name w:val="header"/>
    <w:aliases w:val="header odd"/>
    <w:basedOn w:val="Normal"/>
    <w:link w:val="HeaderChar"/>
    <w:unhideWhenUsed/>
    <w:rsid w:val="001A4023"/>
    <w:pPr>
      <w:tabs>
        <w:tab w:val="center" w:pos="4513"/>
        <w:tab w:val="right" w:pos="9026"/>
      </w:tabs>
      <w:snapToGrid w:val="0"/>
    </w:pPr>
  </w:style>
  <w:style w:type="character" w:customStyle="1" w:styleId="HeaderChar">
    <w:name w:val="Header Char"/>
    <w:aliases w:val="header odd Char"/>
    <w:basedOn w:val="DefaultParagraphFont"/>
    <w:link w:val="Header"/>
    <w:rsid w:val="001A4023"/>
  </w:style>
  <w:style w:type="paragraph" w:styleId="Footer">
    <w:name w:val="footer"/>
    <w:basedOn w:val="Normal"/>
    <w:link w:val="FooterChar"/>
    <w:uiPriority w:val="99"/>
    <w:unhideWhenUsed/>
    <w:rsid w:val="001A4023"/>
    <w:pPr>
      <w:tabs>
        <w:tab w:val="center" w:pos="4513"/>
        <w:tab w:val="right" w:pos="9026"/>
      </w:tabs>
      <w:snapToGrid w:val="0"/>
    </w:pPr>
  </w:style>
  <w:style w:type="character" w:customStyle="1" w:styleId="FooterChar">
    <w:name w:val="Footer Char"/>
    <w:basedOn w:val="DefaultParagraphFont"/>
    <w:link w:val="Footer"/>
    <w:uiPriority w:val="99"/>
    <w:rsid w:val="001A4023"/>
  </w:style>
  <w:style w:type="paragraph" w:customStyle="1" w:styleId="References">
    <w:name w:val="References"/>
    <w:basedOn w:val="Normal"/>
    <w:rsid w:val="00E8286B"/>
    <w:pPr>
      <w:numPr>
        <w:numId w:val="10"/>
      </w:numPr>
      <w:tabs>
        <w:tab w:val="left" w:pos="85"/>
      </w:tabs>
      <w:spacing w:after="0" w:line="240" w:lineRule="auto"/>
      <w:jc w:val="both"/>
    </w:pPr>
    <w:rPr>
      <w:rFonts w:ascii="Times New Roman" w:eastAsia="MS Mincho" w:hAnsi="Times New Roman" w:cs="Times New Roman"/>
      <w:sz w:val="16"/>
      <w:szCs w:val="24"/>
      <w:lang w:val="en-US" w:eastAsia="ja-JP"/>
    </w:rPr>
  </w:style>
  <w:style w:type="paragraph" w:customStyle="1" w:styleId="tablecolhead">
    <w:name w:val="table col head"/>
    <w:basedOn w:val="Normal"/>
    <w:uiPriority w:val="99"/>
    <w:rsid w:val="00E8286B"/>
    <w:pPr>
      <w:spacing w:after="0" w:line="240" w:lineRule="auto"/>
      <w:jc w:val="center"/>
    </w:pPr>
    <w:rPr>
      <w:rFonts w:ascii="Times New Roman" w:hAnsi="Times New Roman" w:cs="Times New Roman"/>
      <w:b/>
      <w:bCs/>
      <w:sz w:val="16"/>
      <w:szCs w:val="16"/>
      <w:lang w:val="en-US"/>
    </w:rPr>
  </w:style>
  <w:style w:type="paragraph" w:customStyle="1" w:styleId="tablecopy">
    <w:name w:val="table copy"/>
    <w:uiPriority w:val="99"/>
    <w:rsid w:val="00E8286B"/>
    <w:pPr>
      <w:spacing w:after="0" w:line="240" w:lineRule="auto"/>
      <w:jc w:val="both"/>
    </w:pPr>
    <w:rPr>
      <w:rFonts w:ascii="Times New Roman" w:hAnsi="Times New Roman" w:cs="Times New Roman"/>
      <w:noProof/>
      <w:sz w:val="16"/>
      <w:szCs w:val="16"/>
      <w:lang w:val="en-US"/>
    </w:rPr>
  </w:style>
  <w:style w:type="character" w:styleId="PlaceholderText">
    <w:name w:val="Placeholder Text"/>
    <w:basedOn w:val="DefaultParagraphFont"/>
    <w:uiPriority w:val="99"/>
    <w:semiHidden/>
    <w:rsid w:val="0047454E"/>
    <w:rPr>
      <w:color w:val="808080"/>
    </w:rPr>
  </w:style>
  <w:style w:type="paragraph" w:customStyle="1" w:styleId="CRCoverPage">
    <w:name w:val="CR Cover Page"/>
    <w:rsid w:val="00ED35AE"/>
    <w:pPr>
      <w:spacing w:after="120" w:line="240" w:lineRule="auto"/>
    </w:pPr>
    <w:rPr>
      <w:rFonts w:ascii="Arial" w:eastAsia="MS Mincho" w:hAnsi="Arial"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D84"/>
  </w:style>
  <w:style w:type="paragraph" w:styleId="Heading1">
    <w:name w:val="heading 1"/>
    <w:basedOn w:val="Normal"/>
    <w:next w:val="Normal"/>
    <w:link w:val="Heading1Char"/>
    <w:uiPriority w:val="9"/>
    <w:qFormat/>
    <w:rsid w:val="00E96D84"/>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96D84"/>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96D84"/>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96D84"/>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96D84"/>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96D84"/>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96D84"/>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96D84"/>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96D84"/>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4D28"/>
    <w:rPr>
      <w:color w:val="0563C1"/>
      <w:u w:val="single"/>
    </w:rPr>
  </w:style>
  <w:style w:type="paragraph" w:styleId="ListParagraph">
    <w:name w:val="List Paragraph"/>
    <w:basedOn w:val="Normal"/>
    <w:uiPriority w:val="34"/>
    <w:qFormat/>
    <w:rsid w:val="00E96D84"/>
    <w:pPr>
      <w:ind w:left="720"/>
      <w:contextualSpacing/>
    </w:pPr>
  </w:style>
  <w:style w:type="character" w:customStyle="1" w:styleId="Heading1Char">
    <w:name w:val="Heading 1 Char"/>
    <w:basedOn w:val="DefaultParagraphFont"/>
    <w:link w:val="Heading1"/>
    <w:uiPriority w:val="9"/>
    <w:rsid w:val="00E96D8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96D8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96D8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96D8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96D8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96D8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96D8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96D8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96D8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96D8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96D8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96D8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96D84"/>
    <w:rPr>
      <w:rFonts w:asciiTheme="majorHAnsi" w:eastAsiaTheme="majorEastAsia" w:hAnsiTheme="majorHAnsi" w:cstheme="majorBidi"/>
      <w:i/>
      <w:iCs/>
      <w:spacing w:val="13"/>
      <w:sz w:val="24"/>
      <w:szCs w:val="24"/>
    </w:rPr>
  </w:style>
  <w:style w:type="character" w:styleId="Strong">
    <w:name w:val="Strong"/>
    <w:uiPriority w:val="22"/>
    <w:qFormat/>
    <w:rsid w:val="00E96D84"/>
    <w:rPr>
      <w:b/>
      <w:bCs/>
    </w:rPr>
  </w:style>
  <w:style w:type="character" w:styleId="Emphasis">
    <w:name w:val="Emphasis"/>
    <w:uiPriority w:val="20"/>
    <w:qFormat/>
    <w:rsid w:val="00E96D84"/>
    <w:rPr>
      <w:b/>
      <w:bCs/>
      <w:i/>
      <w:iCs/>
      <w:spacing w:val="10"/>
      <w:bdr w:val="none" w:sz="0" w:space="0" w:color="auto"/>
      <w:shd w:val="clear" w:color="auto" w:fill="auto"/>
    </w:rPr>
  </w:style>
  <w:style w:type="paragraph" w:styleId="NoSpacing">
    <w:name w:val="No Spacing"/>
    <w:basedOn w:val="Normal"/>
    <w:uiPriority w:val="1"/>
    <w:qFormat/>
    <w:rsid w:val="00E96D84"/>
    <w:pPr>
      <w:spacing w:after="0" w:line="240" w:lineRule="auto"/>
    </w:pPr>
  </w:style>
  <w:style w:type="paragraph" w:styleId="Quote">
    <w:name w:val="Quote"/>
    <w:basedOn w:val="Normal"/>
    <w:next w:val="Normal"/>
    <w:link w:val="QuoteChar"/>
    <w:uiPriority w:val="29"/>
    <w:qFormat/>
    <w:rsid w:val="00E96D84"/>
    <w:pPr>
      <w:spacing w:before="200" w:after="0"/>
      <w:ind w:left="360" w:right="360"/>
    </w:pPr>
    <w:rPr>
      <w:i/>
      <w:iCs/>
    </w:rPr>
  </w:style>
  <w:style w:type="character" w:customStyle="1" w:styleId="QuoteChar">
    <w:name w:val="Quote Char"/>
    <w:basedOn w:val="DefaultParagraphFont"/>
    <w:link w:val="Quote"/>
    <w:uiPriority w:val="29"/>
    <w:rsid w:val="00E96D84"/>
    <w:rPr>
      <w:i/>
      <w:iCs/>
    </w:rPr>
  </w:style>
  <w:style w:type="paragraph" w:styleId="IntenseQuote">
    <w:name w:val="Intense Quote"/>
    <w:basedOn w:val="Normal"/>
    <w:next w:val="Normal"/>
    <w:link w:val="IntenseQuoteChar"/>
    <w:uiPriority w:val="30"/>
    <w:qFormat/>
    <w:rsid w:val="00E96D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96D84"/>
    <w:rPr>
      <w:b/>
      <w:bCs/>
      <w:i/>
      <w:iCs/>
    </w:rPr>
  </w:style>
  <w:style w:type="character" w:styleId="SubtleEmphasis">
    <w:name w:val="Subtle Emphasis"/>
    <w:uiPriority w:val="19"/>
    <w:qFormat/>
    <w:rsid w:val="00E96D84"/>
    <w:rPr>
      <w:i/>
      <w:iCs/>
    </w:rPr>
  </w:style>
  <w:style w:type="character" w:styleId="IntenseEmphasis">
    <w:name w:val="Intense Emphasis"/>
    <w:uiPriority w:val="21"/>
    <w:qFormat/>
    <w:rsid w:val="00E96D84"/>
    <w:rPr>
      <w:b/>
      <w:bCs/>
    </w:rPr>
  </w:style>
  <w:style w:type="character" w:styleId="SubtleReference">
    <w:name w:val="Subtle Reference"/>
    <w:uiPriority w:val="31"/>
    <w:qFormat/>
    <w:rsid w:val="00E96D84"/>
    <w:rPr>
      <w:smallCaps/>
    </w:rPr>
  </w:style>
  <w:style w:type="character" w:styleId="IntenseReference">
    <w:name w:val="Intense Reference"/>
    <w:uiPriority w:val="32"/>
    <w:qFormat/>
    <w:rsid w:val="00E96D84"/>
    <w:rPr>
      <w:smallCaps/>
      <w:spacing w:val="5"/>
      <w:u w:val="single"/>
    </w:rPr>
  </w:style>
  <w:style w:type="character" w:styleId="BookTitle">
    <w:name w:val="Book Title"/>
    <w:uiPriority w:val="33"/>
    <w:qFormat/>
    <w:rsid w:val="00E96D84"/>
    <w:rPr>
      <w:i/>
      <w:iCs/>
      <w:smallCaps/>
      <w:spacing w:val="5"/>
    </w:rPr>
  </w:style>
  <w:style w:type="paragraph" w:styleId="TOCHeading">
    <w:name w:val="TOC Heading"/>
    <w:basedOn w:val="Heading1"/>
    <w:next w:val="Normal"/>
    <w:uiPriority w:val="39"/>
    <w:semiHidden/>
    <w:unhideWhenUsed/>
    <w:qFormat/>
    <w:rsid w:val="00E96D84"/>
    <w:pPr>
      <w:outlineLvl w:val="9"/>
    </w:pPr>
    <w:rPr>
      <w:lang w:bidi="en-US"/>
    </w:rPr>
  </w:style>
  <w:style w:type="paragraph" w:styleId="BalloonText">
    <w:name w:val="Balloon Text"/>
    <w:basedOn w:val="Normal"/>
    <w:link w:val="BalloonTextChar"/>
    <w:uiPriority w:val="99"/>
    <w:semiHidden/>
    <w:unhideWhenUsed/>
    <w:rsid w:val="00E96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D84"/>
    <w:rPr>
      <w:rFonts w:ascii="Tahoma" w:hAnsi="Tahoma" w:cs="Tahoma"/>
      <w:sz w:val="16"/>
      <w:szCs w:val="16"/>
    </w:rPr>
  </w:style>
  <w:style w:type="paragraph" w:styleId="Caption">
    <w:name w:val="caption"/>
    <w:basedOn w:val="Normal"/>
    <w:next w:val="Normal"/>
    <w:autoRedefine/>
    <w:uiPriority w:val="35"/>
    <w:unhideWhenUsed/>
    <w:qFormat/>
    <w:rsid w:val="001B6C59"/>
    <w:pPr>
      <w:spacing w:line="240" w:lineRule="auto"/>
      <w:jc w:val="center"/>
    </w:pPr>
    <w:rPr>
      <w:bCs/>
      <w:sz w:val="18"/>
      <w:szCs w:val="18"/>
    </w:rPr>
  </w:style>
  <w:style w:type="character" w:styleId="CommentReference">
    <w:name w:val="annotation reference"/>
    <w:basedOn w:val="DefaultParagraphFont"/>
    <w:uiPriority w:val="99"/>
    <w:semiHidden/>
    <w:unhideWhenUsed/>
    <w:rsid w:val="00690DD4"/>
    <w:rPr>
      <w:sz w:val="18"/>
      <w:szCs w:val="18"/>
    </w:rPr>
  </w:style>
  <w:style w:type="paragraph" w:styleId="CommentText">
    <w:name w:val="annotation text"/>
    <w:basedOn w:val="Normal"/>
    <w:link w:val="CommentTextChar"/>
    <w:uiPriority w:val="99"/>
    <w:semiHidden/>
    <w:unhideWhenUsed/>
    <w:rsid w:val="00690DD4"/>
  </w:style>
  <w:style w:type="character" w:customStyle="1" w:styleId="CommentTextChar">
    <w:name w:val="Comment Text Char"/>
    <w:basedOn w:val="DefaultParagraphFont"/>
    <w:link w:val="CommentText"/>
    <w:uiPriority w:val="99"/>
    <w:semiHidden/>
    <w:rsid w:val="00690DD4"/>
  </w:style>
  <w:style w:type="paragraph" w:styleId="CommentSubject">
    <w:name w:val="annotation subject"/>
    <w:basedOn w:val="CommentText"/>
    <w:next w:val="CommentText"/>
    <w:link w:val="CommentSubjectChar"/>
    <w:uiPriority w:val="99"/>
    <w:semiHidden/>
    <w:unhideWhenUsed/>
    <w:rsid w:val="00690DD4"/>
    <w:rPr>
      <w:b/>
      <w:bCs/>
    </w:rPr>
  </w:style>
  <w:style w:type="character" w:customStyle="1" w:styleId="CommentSubjectChar">
    <w:name w:val="Comment Subject Char"/>
    <w:basedOn w:val="CommentTextChar"/>
    <w:link w:val="CommentSubject"/>
    <w:uiPriority w:val="99"/>
    <w:semiHidden/>
    <w:rsid w:val="00690DD4"/>
    <w:rPr>
      <w:b/>
      <w:bCs/>
    </w:rPr>
  </w:style>
  <w:style w:type="table" w:styleId="TableGrid">
    <w:name w:val="Table Grid"/>
    <w:basedOn w:val="TableNormal"/>
    <w:uiPriority w:val="59"/>
    <w:rsid w:val="00D36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AN1bullet2">
    <w:name w:val="RAN1 bullet2"/>
    <w:basedOn w:val="Normal"/>
    <w:qFormat/>
    <w:rsid w:val="00D3606D"/>
    <w:pPr>
      <w:numPr>
        <w:ilvl w:val="1"/>
        <w:numId w:val="3"/>
      </w:numPr>
      <w:tabs>
        <w:tab w:val="left" w:pos="1440"/>
      </w:tabs>
      <w:spacing w:after="0" w:line="240" w:lineRule="auto"/>
    </w:pPr>
    <w:rPr>
      <w:rFonts w:ascii="Times" w:eastAsia="Batang" w:hAnsi="Times" w:cs="Times New Roman"/>
      <w:sz w:val="20"/>
      <w:szCs w:val="20"/>
      <w:lang w:val="en-US"/>
    </w:rPr>
  </w:style>
  <w:style w:type="paragraph" w:customStyle="1" w:styleId="textintend1">
    <w:name w:val="text intend 1"/>
    <w:basedOn w:val="Normal"/>
    <w:rsid w:val="00D3606D"/>
    <w:pPr>
      <w:numPr>
        <w:numId w:val="4"/>
      </w:numPr>
      <w:overflowPunct w:val="0"/>
      <w:autoSpaceDE w:val="0"/>
      <w:autoSpaceDN w:val="0"/>
      <w:adjustRightInd w:val="0"/>
      <w:spacing w:after="120" w:line="240" w:lineRule="auto"/>
      <w:jc w:val="both"/>
      <w:textAlignment w:val="baseline"/>
    </w:pPr>
    <w:rPr>
      <w:rFonts w:ascii="Times New Roman" w:eastAsia="MS Mincho" w:hAnsi="Times New Roman" w:cs="Times New Roman"/>
      <w:sz w:val="24"/>
      <w:szCs w:val="20"/>
      <w:lang w:val="en-US" w:eastAsia="x-none"/>
    </w:rPr>
  </w:style>
  <w:style w:type="paragraph" w:customStyle="1" w:styleId="Reference">
    <w:name w:val="Reference"/>
    <w:basedOn w:val="BodyText"/>
    <w:rsid w:val="00CB3926"/>
    <w:pPr>
      <w:numPr>
        <w:numId w:val="7"/>
      </w:numPr>
      <w:tabs>
        <w:tab w:val="clear" w:pos="567"/>
      </w:tabs>
      <w:overflowPunct w:val="0"/>
      <w:autoSpaceDE w:val="0"/>
      <w:autoSpaceDN w:val="0"/>
      <w:adjustRightInd w:val="0"/>
      <w:spacing w:line="240" w:lineRule="auto"/>
      <w:ind w:left="770" w:hanging="360"/>
      <w:jc w:val="both"/>
      <w:textAlignment w:val="baseline"/>
    </w:pPr>
    <w:rPr>
      <w:rFonts w:ascii="Arial" w:eastAsia="Times New Roman" w:hAnsi="Arial" w:cs="Times New Roman"/>
      <w:sz w:val="20"/>
      <w:szCs w:val="20"/>
      <w:lang w:val="en-US" w:eastAsia="zh-CN"/>
    </w:rPr>
  </w:style>
  <w:style w:type="paragraph" w:styleId="BodyText">
    <w:name w:val="Body Text"/>
    <w:basedOn w:val="Normal"/>
    <w:link w:val="BodyTextChar"/>
    <w:uiPriority w:val="99"/>
    <w:semiHidden/>
    <w:unhideWhenUsed/>
    <w:rsid w:val="00CB3926"/>
    <w:pPr>
      <w:spacing w:after="120"/>
    </w:pPr>
  </w:style>
  <w:style w:type="character" w:customStyle="1" w:styleId="BodyTextChar">
    <w:name w:val="Body Text Char"/>
    <w:basedOn w:val="DefaultParagraphFont"/>
    <w:link w:val="BodyText"/>
    <w:uiPriority w:val="99"/>
    <w:semiHidden/>
    <w:rsid w:val="00CB3926"/>
  </w:style>
  <w:style w:type="paragraph" w:styleId="TOC9">
    <w:name w:val="toc 9"/>
    <w:basedOn w:val="Normal"/>
    <w:next w:val="Normal"/>
    <w:autoRedefine/>
    <w:uiPriority w:val="39"/>
    <w:semiHidden/>
    <w:unhideWhenUsed/>
    <w:rsid w:val="00225D2E"/>
    <w:pPr>
      <w:spacing w:after="100"/>
      <w:ind w:left="1760"/>
    </w:pPr>
  </w:style>
  <w:style w:type="paragraph" w:styleId="Header">
    <w:name w:val="header"/>
    <w:aliases w:val="header odd"/>
    <w:basedOn w:val="Normal"/>
    <w:link w:val="HeaderChar"/>
    <w:unhideWhenUsed/>
    <w:rsid w:val="001A4023"/>
    <w:pPr>
      <w:tabs>
        <w:tab w:val="center" w:pos="4513"/>
        <w:tab w:val="right" w:pos="9026"/>
      </w:tabs>
      <w:snapToGrid w:val="0"/>
    </w:pPr>
  </w:style>
  <w:style w:type="character" w:customStyle="1" w:styleId="HeaderChar">
    <w:name w:val="Header Char"/>
    <w:aliases w:val="header odd Char"/>
    <w:basedOn w:val="DefaultParagraphFont"/>
    <w:link w:val="Header"/>
    <w:rsid w:val="001A4023"/>
  </w:style>
  <w:style w:type="paragraph" w:styleId="Footer">
    <w:name w:val="footer"/>
    <w:basedOn w:val="Normal"/>
    <w:link w:val="FooterChar"/>
    <w:uiPriority w:val="99"/>
    <w:unhideWhenUsed/>
    <w:rsid w:val="001A4023"/>
    <w:pPr>
      <w:tabs>
        <w:tab w:val="center" w:pos="4513"/>
        <w:tab w:val="right" w:pos="9026"/>
      </w:tabs>
      <w:snapToGrid w:val="0"/>
    </w:pPr>
  </w:style>
  <w:style w:type="character" w:customStyle="1" w:styleId="FooterChar">
    <w:name w:val="Footer Char"/>
    <w:basedOn w:val="DefaultParagraphFont"/>
    <w:link w:val="Footer"/>
    <w:uiPriority w:val="99"/>
    <w:rsid w:val="001A4023"/>
  </w:style>
  <w:style w:type="paragraph" w:customStyle="1" w:styleId="References">
    <w:name w:val="References"/>
    <w:basedOn w:val="Normal"/>
    <w:rsid w:val="00E8286B"/>
    <w:pPr>
      <w:numPr>
        <w:numId w:val="10"/>
      </w:numPr>
      <w:tabs>
        <w:tab w:val="left" w:pos="85"/>
      </w:tabs>
      <w:spacing w:after="0" w:line="240" w:lineRule="auto"/>
      <w:jc w:val="both"/>
    </w:pPr>
    <w:rPr>
      <w:rFonts w:ascii="Times New Roman" w:eastAsia="MS Mincho" w:hAnsi="Times New Roman" w:cs="Times New Roman"/>
      <w:sz w:val="16"/>
      <w:szCs w:val="24"/>
      <w:lang w:val="en-US" w:eastAsia="ja-JP"/>
    </w:rPr>
  </w:style>
  <w:style w:type="paragraph" w:customStyle="1" w:styleId="tablecolhead">
    <w:name w:val="table col head"/>
    <w:basedOn w:val="Normal"/>
    <w:uiPriority w:val="99"/>
    <w:rsid w:val="00E8286B"/>
    <w:pPr>
      <w:spacing w:after="0" w:line="240" w:lineRule="auto"/>
      <w:jc w:val="center"/>
    </w:pPr>
    <w:rPr>
      <w:rFonts w:ascii="Times New Roman" w:hAnsi="Times New Roman" w:cs="Times New Roman"/>
      <w:b/>
      <w:bCs/>
      <w:sz w:val="16"/>
      <w:szCs w:val="16"/>
      <w:lang w:val="en-US"/>
    </w:rPr>
  </w:style>
  <w:style w:type="paragraph" w:customStyle="1" w:styleId="tablecopy">
    <w:name w:val="table copy"/>
    <w:uiPriority w:val="99"/>
    <w:rsid w:val="00E8286B"/>
    <w:pPr>
      <w:spacing w:after="0" w:line="240" w:lineRule="auto"/>
      <w:jc w:val="both"/>
    </w:pPr>
    <w:rPr>
      <w:rFonts w:ascii="Times New Roman" w:hAnsi="Times New Roman" w:cs="Times New Roman"/>
      <w:noProof/>
      <w:sz w:val="16"/>
      <w:szCs w:val="16"/>
      <w:lang w:val="en-US"/>
    </w:rPr>
  </w:style>
  <w:style w:type="character" w:styleId="PlaceholderText">
    <w:name w:val="Placeholder Text"/>
    <w:basedOn w:val="DefaultParagraphFont"/>
    <w:uiPriority w:val="99"/>
    <w:semiHidden/>
    <w:rsid w:val="0047454E"/>
    <w:rPr>
      <w:color w:val="808080"/>
    </w:rPr>
  </w:style>
  <w:style w:type="paragraph" w:customStyle="1" w:styleId="CRCoverPage">
    <w:name w:val="CR Cover Page"/>
    <w:rsid w:val="00ED35AE"/>
    <w:pPr>
      <w:spacing w:after="120" w:line="240" w:lineRule="auto"/>
    </w:pPr>
    <w:rPr>
      <w:rFonts w:ascii="Arial" w:eastAsia="MS Mincho" w:hAnsi="Arial"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88793">
      <w:bodyDiv w:val="1"/>
      <w:marLeft w:val="0"/>
      <w:marRight w:val="0"/>
      <w:marTop w:val="0"/>
      <w:marBottom w:val="0"/>
      <w:divBdr>
        <w:top w:val="none" w:sz="0" w:space="0" w:color="auto"/>
        <w:left w:val="none" w:sz="0" w:space="0" w:color="auto"/>
        <w:bottom w:val="none" w:sz="0" w:space="0" w:color="auto"/>
        <w:right w:val="none" w:sz="0" w:space="0" w:color="auto"/>
      </w:divBdr>
    </w:div>
    <w:div w:id="1341933922">
      <w:bodyDiv w:val="1"/>
      <w:marLeft w:val="0"/>
      <w:marRight w:val="0"/>
      <w:marTop w:val="0"/>
      <w:marBottom w:val="0"/>
      <w:divBdr>
        <w:top w:val="none" w:sz="0" w:space="0" w:color="auto"/>
        <w:left w:val="none" w:sz="0" w:space="0" w:color="auto"/>
        <w:bottom w:val="none" w:sz="0" w:space="0" w:color="auto"/>
        <w:right w:val="none" w:sz="0" w:space="0" w:color="auto"/>
      </w:divBdr>
    </w:div>
    <w:div w:id="154548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_________Microsoft_Visio1111.vsdx"/><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6EE03-8520-42BC-AE7C-12097AB55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3067</Words>
  <Characters>17482</Characters>
  <Application>Microsoft Office Word</Application>
  <DocSecurity>0</DocSecurity>
  <Lines>145</Lines>
  <Paragraphs>41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20508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andrey.pudeev</dc:creator>
  <cp:lastModifiedBy>alexander.shikov</cp:lastModifiedBy>
  <cp:revision>8</cp:revision>
  <dcterms:created xsi:type="dcterms:W3CDTF">2022-04-28T11:14:00Z</dcterms:created>
  <dcterms:modified xsi:type="dcterms:W3CDTF">2022-05-18T10:56:00Z</dcterms:modified>
</cp:coreProperties>
</file>