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pPr w:leftFromText="181" w:rightFromText="181" w:bottomFromText="283" w:vertAnchor="text" w:tblpXSpec="center" w:tblpY="1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957"/>
        <w:gridCol w:w="1628"/>
        <w:gridCol w:w="706"/>
        <w:gridCol w:w="1139"/>
        <w:gridCol w:w="1195"/>
        <w:gridCol w:w="2335"/>
        <w:gridCol w:w="20"/>
      </w:tblGrid>
      <w:tr w:rsidR="000418E3" w14:paraId="30CDB975" w14:textId="77777777">
        <w:trPr>
          <w:trHeight w:val="719"/>
          <w:jc w:val="center"/>
        </w:trPr>
        <w:tc>
          <w:tcPr>
            <w:tcW w:w="9348" w:type="dxa"/>
            <w:gridSpan w:val="7"/>
          </w:tcPr>
          <w:p w14:paraId="76F456AD" w14:textId="77777777" w:rsidR="000418E3" w:rsidRDefault="00000000">
            <w:pPr>
              <w:pStyle w:val="a8"/>
              <w:spacing w:before="12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  <w:tc>
          <w:tcPr>
            <w:tcW w:w="7" w:type="dxa"/>
          </w:tcPr>
          <w:p w14:paraId="16AE1E51" w14:textId="77777777" w:rsidR="000418E3" w:rsidRDefault="000418E3"/>
        </w:tc>
      </w:tr>
      <w:tr w:rsidR="000418E3" w14:paraId="33B18392" w14:textId="77777777">
        <w:trPr>
          <w:trHeight w:val="719"/>
          <w:jc w:val="center"/>
        </w:trPr>
        <w:tc>
          <w:tcPr>
            <w:tcW w:w="9348" w:type="dxa"/>
            <w:gridSpan w:val="7"/>
          </w:tcPr>
          <w:p w14:paraId="5F50818A" w14:textId="77777777" w:rsidR="000418E3" w:rsidRDefault="00000000">
            <w:pPr>
              <w:pStyle w:val="a8"/>
              <w:spacing w:before="120"/>
              <w:rPr>
                <w:caps w:val="0"/>
                <w:sz w:val="24"/>
                <w:szCs w:val="24"/>
              </w:rPr>
            </w:pPr>
            <w:sdt>
              <w:sdtPr>
                <w:alias w:val="Организация"/>
                <w:id w:val="1272596730"/>
                <w:placeholder>
                  <w:docPart w:val="802C62901AE04A7A9D29BE41FBB5FEB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rPr>
                    <w:sz w:val="24"/>
                    <w:szCs w:val="24"/>
                  </w:rPr>
                  <w:t>Организация</w:t>
                </w:r>
              </w:sdtContent>
            </w:sdt>
          </w:p>
          <w:p w14:paraId="2E866247" w14:textId="77777777" w:rsidR="000418E3" w:rsidRDefault="00000000">
            <w:pPr>
              <w:pStyle w:val="a8"/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УДК: </w:t>
            </w:r>
          </w:p>
          <w:p w14:paraId="7474FAC8" w14:textId="77777777" w:rsidR="000418E3" w:rsidRDefault="00000000">
            <w:pPr>
              <w:pStyle w:val="a8"/>
              <w:spacing w:before="120"/>
              <w:jc w:val="left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 xml:space="preserve">Инв. №: </w:t>
            </w:r>
          </w:p>
          <w:p w14:paraId="46C5C550" w14:textId="77777777" w:rsidR="000418E3" w:rsidRDefault="000418E3">
            <w:pPr>
              <w:pStyle w:val="a8"/>
              <w:spacing w:before="120"/>
              <w:jc w:val="left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2C2F753E" w14:textId="77777777" w:rsidR="000418E3" w:rsidRDefault="000418E3"/>
        </w:tc>
      </w:tr>
      <w:tr w:rsidR="000418E3" w14:paraId="32A94F48" w14:textId="77777777">
        <w:trPr>
          <w:trHeight w:val="429"/>
          <w:jc w:val="center"/>
        </w:trPr>
        <w:tc>
          <w:tcPr>
            <w:tcW w:w="4672" w:type="dxa"/>
            <w:gridSpan w:val="4"/>
          </w:tcPr>
          <w:p w14:paraId="3C114CC9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p w14:paraId="7EBB7F33" w14:textId="77777777" w:rsidR="000418E3" w:rsidRDefault="00000000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  <w:tc>
          <w:tcPr>
            <w:tcW w:w="7" w:type="dxa"/>
          </w:tcPr>
          <w:p w14:paraId="7A0BD2F7" w14:textId="77777777" w:rsidR="000418E3" w:rsidRDefault="000418E3"/>
        </w:tc>
      </w:tr>
      <w:tr w:rsidR="000418E3" w14:paraId="0EB49A47" w14:textId="77777777">
        <w:trPr>
          <w:trHeight w:val="794"/>
          <w:jc w:val="center"/>
        </w:trPr>
        <w:tc>
          <w:tcPr>
            <w:tcW w:w="4672" w:type="dxa"/>
            <w:gridSpan w:val="4"/>
          </w:tcPr>
          <w:p w14:paraId="2453593F" w14:textId="77777777" w:rsidR="000418E3" w:rsidRDefault="000418E3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tbl>
            <w:tblPr>
              <w:tblStyle w:val="ad"/>
              <w:tblpPr w:leftFromText="181" w:rightFromText="181" w:bottomFromText="283" w:vertAnchor="text" w:tblpXSpec="center" w:tblpY="1"/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0418E3" w14:paraId="31FF86CF" w14:textId="77777777">
              <w:trPr>
                <w:trHeight w:val="340"/>
                <w:jc w:val="center"/>
              </w:trPr>
              <w:tc>
                <w:tcPr>
                  <w:tcW w:w="4676" w:type="dxa"/>
                </w:tcPr>
                <w:p w14:paraId="2C93826E" w14:textId="77777777" w:rsidR="000418E3" w:rsidRDefault="00000000">
                  <w:pPr>
                    <w:pStyle w:val="a9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14:paraId="32E38CAA" w14:textId="77777777" w:rsidR="000418E3" w:rsidRDefault="000418E3">
            <w:pPr>
              <w:pStyle w:val="a9"/>
              <w:jc w:val="left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5E982AF3" w14:textId="77777777" w:rsidR="000418E3" w:rsidRDefault="000418E3"/>
        </w:tc>
      </w:tr>
      <w:tr w:rsidR="000418E3" w14:paraId="32D06ABA" w14:textId="77777777">
        <w:trPr>
          <w:trHeight w:val="87"/>
          <w:jc w:val="center"/>
        </w:trPr>
        <w:tc>
          <w:tcPr>
            <w:tcW w:w="2335" w:type="dxa"/>
            <w:gridSpan w:val="2"/>
          </w:tcPr>
          <w:p w14:paraId="418F3BC8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2EF54505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bottom w:val="single" w:sz="4" w:space="0" w:color="000000"/>
            </w:tcBorders>
          </w:tcPr>
          <w:p w14:paraId="126590BC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6E2D73" w14:textId="77777777" w:rsidR="000418E3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7" w:type="dxa"/>
          </w:tcPr>
          <w:p w14:paraId="66D2749C" w14:textId="77777777" w:rsidR="000418E3" w:rsidRDefault="000418E3"/>
        </w:tc>
      </w:tr>
      <w:tr w:rsidR="000418E3" w14:paraId="04C15943" w14:textId="77777777">
        <w:trPr>
          <w:trHeight w:val="1077"/>
          <w:jc w:val="center"/>
        </w:trPr>
        <w:tc>
          <w:tcPr>
            <w:tcW w:w="4672" w:type="dxa"/>
            <w:gridSpan w:val="4"/>
          </w:tcPr>
          <w:p w14:paraId="009B2430" w14:textId="77777777" w:rsidR="000418E3" w:rsidRDefault="000418E3">
            <w:pPr>
              <w:pStyle w:val="a7"/>
              <w:spacing w:before="240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p w14:paraId="5AC7E4E8" w14:textId="77777777" w:rsidR="000418E3" w:rsidRDefault="00000000">
            <w:pPr>
              <w:pStyle w:val="a7"/>
              <w:spacing w:befor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«___» _________ 2024 г.</w:t>
            </w:r>
          </w:p>
        </w:tc>
        <w:tc>
          <w:tcPr>
            <w:tcW w:w="7" w:type="dxa"/>
          </w:tcPr>
          <w:p w14:paraId="41A57D36" w14:textId="77777777" w:rsidR="000418E3" w:rsidRDefault="000418E3"/>
        </w:tc>
      </w:tr>
      <w:tr w:rsidR="000418E3" w14:paraId="524964A4" w14:textId="77777777">
        <w:trPr>
          <w:trHeight w:val="1191"/>
          <w:jc w:val="center"/>
        </w:trPr>
        <w:tc>
          <w:tcPr>
            <w:tcW w:w="9348" w:type="dxa"/>
            <w:gridSpan w:val="7"/>
          </w:tcPr>
          <w:p w14:paraId="088A0E40" w14:textId="77777777" w:rsidR="000418E3" w:rsidRDefault="00000000">
            <w:pPr>
              <w:pStyle w:val="a7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7" w:type="dxa"/>
          </w:tcPr>
          <w:p w14:paraId="3351557D" w14:textId="77777777" w:rsidR="000418E3" w:rsidRDefault="000418E3"/>
        </w:tc>
      </w:tr>
      <w:tr w:rsidR="000418E3" w14:paraId="45B0EB33" w14:textId="77777777">
        <w:trPr>
          <w:trHeight w:val="850"/>
          <w:jc w:val="center"/>
        </w:trPr>
        <w:tc>
          <w:tcPr>
            <w:tcW w:w="9348" w:type="dxa"/>
            <w:gridSpan w:val="7"/>
          </w:tcPr>
          <w:p w14:paraId="64A6C550" w14:textId="77777777" w:rsidR="000418E3" w:rsidRDefault="00000000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color w:val="000000" w:themeColor="text1"/>
                <w:sz w:val="24"/>
                <w:szCs w:val="24"/>
              </w:rPr>
              <w:t>ОТЧЕТ О проверке гипотезы:</w:t>
            </w:r>
          </w:p>
        </w:tc>
        <w:tc>
          <w:tcPr>
            <w:tcW w:w="7" w:type="dxa"/>
          </w:tcPr>
          <w:p w14:paraId="6CEC70D1" w14:textId="77777777" w:rsidR="000418E3" w:rsidRDefault="000418E3"/>
        </w:tc>
      </w:tr>
      <w:tr w:rsidR="000418E3" w14:paraId="468D9A17" w14:textId="77777777">
        <w:trPr>
          <w:trHeight w:val="510"/>
          <w:jc w:val="center"/>
        </w:trPr>
        <w:tc>
          <w:tcPr>
            <w:tcW w:w="9348" w:type="dxa"/>
            <w:gridSpan w:val="7"/>
          </w:tcPr>
          <w:p w14:paraId="2F3BE54F" w14:textId="77777777" w:rsidR="000418E3" w:rsidRDefault="00000000">
            <w:pPr>
              <w:pStyle w:val="a9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параметрах его работы</w:t>
            </w:r>
          </w:p>
        </w:tc>
        <w:tc>
          <w:tcPr>
            <w:tcW w:w="7" w:type="dxa"/>
          </w:tcPr>
          <w:p w14:paraId="27D8E31D" w14:textId="77777777" w:rsidR="000418E3" w:rsidRDefault="000418E3"/>
        </w:tc>
      </w:tr>
      <w:tr w:rsidR="000418E3" w14:paraId="5C94A11C" w14:textId="77777777">
        <w:trPr>
          <w:trHeight w:val="510"/>
          <w:jc w:val="center"/>
        </w:trPr>
        <w:tc>
          <w:tcPr>
            <w:tcW w:w="9348" w:type="dxa"/>
            <w:gridSpan w:val="7"/>
          </w:tcPr>
          <w:p w14:paraId="415D33EE" w14:textId="77777777" w:rsidR="000418E3" w:rsidRDefault="000418E3">
            <w:pPr>
              <w:pStyle w:val="a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" w:type="dxa"/>
          </w:tcPr>
          <w:p w14:paraId="2F9E078E" w14:textId="77777777" w:rsidR="000418E3" w:rsidRDefault="000418E3"/>
        </w:tc>
      </w:tr>
      <w:tr w:rsidR="000418E3" w14:paraId="139D731D" w14:textId="77777777">
        <w:trPr>
          <w:trHeight w:val="449"/>
          <w:jc w:val="center"/>
        </w:trPr>
        <w:tc>
          <w:tcPr>
            <w:tcW w:w="9348" w:type="dxa"/>
            <w:gridSpan w:val="7"/>
          </w:tcPr>
          <w:p w14:paraId="4CF596CC" w14:textId="77777777" w:rsidR="000418E3" w:rsidRDefault="00000000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Курс ИИ</w:t>
            </w:r>
          </w:p>
        </w:tc>
        <w:tc>
          <w:tcPr>
            <w:tcW w:w="7" w:type="dxa"/>
          </w:tcPr>
          <w:p w14:paraId="04A6F1F8" w14:textId="77777777" w:rsidR="000418E3" w:rsidRDefault="000418E3"/>
        </w:tc>
      </w:tr>
      <w:tr w:rsidR="000418E3" w14:paraId="28509B06" w14:textId="77777777">
        <w:trPr>
          <w:trHeight w:val="443"/>
          <w:jc w:val="center"/>
        </w:trPr>
        <w:tc>
          <w:tcPr>
            <w:tcW w:w="9348" w:type="dxa"/>
            <w:gridSpan w:val="7"/>
          </w:tcPr>
          <w:p w14:paraId="1A55E5F8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  <w:p w14:paraId="6C642B0A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  <w:p w14:paraId="59D41791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  <w:p w14:paraId="3898F61C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  <w:p w14:paraId="5F26613E" w14:textId="77777777" w:rsidR="000418E3" w:rsidRDefault="000418E3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5E6D75E4" w14:textId="77777777" w:rsidR="000418E3" w:rsidRDefault="000418E3"/>
        </w:tc>
      </w:tr>
      <w:tr w:rsidR="000418E3" w14:paraId="4ABE6C84" w14:textId="77777777">
        <w:trPr>
          <w:trHeight w:val="400"/>
          <w:jc w:val="center"/>
        </w:trPr>
        <w:tc>
          <w:tcPr>
            <w:tcW w:w="375" w:type="dxa"/>
            <w:vMerge w:val="restart"/>
          </w:tcPr>
          <w:p w14:paraId="3757FDF0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 w:val="restart"/>
          </w:tcPr>
          <w:p w14:paraId="45B5A1F9" w14:textId="77777777" w:rsidR="000418E3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848" w:type="dxa"/>
            <w:gridSpan w:val="2"/>
            <w:tcBorders>
              <w:bottom w:val="single" w:sz="4" w:space="0" w:color="000000"/>
            </w:tcBorders>
          </w:tcPr>
          <w:p w14:paraId="6413B9BA" w14:textId="5D8296F0" w:rsidR="000418E3" w:rsidRDefault="00956DD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Данусевич</w:t>
            </w:r>
            <w:r w:rsidR="000000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="0000000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О</w:t>
            </w:r>
            <w:r w:rsidR="00000000">
              <w:rPr>
                <w:sz w:val="24"/>
                <w:szCs w:val="24"/>
              </w:rPr>
              <w:t>.</w:t>
            </w:r>
          </w:p>
        </w:tc>
        <w:tc>
          <w:tcPr>
            <w:tcW w:w="3542" w:type="dxa"/>
            <w:gridSpan w:val="3"/>
            <w:vMerge w:val="restart"/>
          </w:tcPr>
          <w:p w14:paraId="63C90077" w14:textId="77777777" w:rsidR="000418E3" w:rsidRDefault="00000000">
            <w:pPr>
              <w:pStyle w:val="a7"/>
              <w:rPr>
                <w:sz w:val="24"/>
                <w:szCs w:val="24"/>
              </w:rPr>
            </w:pPr>
            <w:sdt>
              <w:sdtPr>
                <w:alias w:val="Руководитель"/>
                <w:id w:val="40112644"/>
                <w:placeholder>
                  <w:docPart w:val="AA125D67027A47A6B0D9BEC826212F6C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>
                  <w:rPr>
                    <w:sz w:val="24"/>
                    <w:szCs w:val="24"/>
                  </w:rPr>
                  <w:t>Ф.И.О.</w:t>
                </w:r>
              </w:sdtContent>
            </w:sdt>
          </w:p>
          <w:p w14:paraId="3123C4A6" w14:textId="77777777" w:rsidR="000418E3" w:rsidRDefault="000418E3">
            <w:pPr>
              <w:rPr>
                <w:sz w:val="24"/>
                <w:szCs w:val="24"/>
              </w:rPr>
            </w:pPr>
          </w:p>
          <w:p w14:paraId="443BF1F7" w14:textId="77777777" w:rsidR="000418E3" w:rsidRDefault="0000000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 г.</w:t>
            </w:r>
          </w:p>
        </w:tc>
      </w:tr>
      <w:tr w:rsidR="000418E3" w14:paraId="4186A1BD" w14:textId="77777777">
        <w:trPr>
          <w:trHeight w:val="400"/>
          <w:jc w:val="center"/>
        </w:trPr>
        <w:tc>
          <w:tcPr>
            <w:tcW w:w="375" w:type="dxa"/>
            <w:vMerge/>
          </w:tcPr>
          <w:p w14:paraId="0655F15A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</w:tcPr>
          <w:p w14:paraId="2A18C4AA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tcBorders>
              <w:bottom w:val="single" w:sz="4" w:space="0" w:color="000000"/>
            </w:tcBorders>
            <w:vAlign w:val="bottom"/>
          </w:tcPr>
          <w:p w14:paraId="133D85BA" w14:textId="62487ECD" w:rsidR="000418E3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956DDA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»</w:t>
            </w:r>
            <w:r w:rsidR="00956DDA">
              <w:rPr>
                <w:sz w:val="24"/>
                <w:szCs w:val="24"/>
              </w:rPr>
              <w:t xml:space="preserve">    августа</w:t>
            </w:r>
          </w:p>
        </w:tc>
        <w:tc>
          <w:tcPr>
            <w:tcW w:w="3542" w:type="dxa"/>
            <w:gridSpan w:val="3"/>
            <w:vMerge/>
          </w:tcPr>
          <w:p w14:paraId="3A3FED7D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</w:tr>
      <w:tr w:rsidR="000418E3" w14:paraId="63CCA0E1" w14:textId="77777777">
        <w:trPr>
          <w:trHeight w:val="535"/>
          <w:jc w:val="center"/>
        </w:trPr>
        <w:tc>
          <w:tcPr>
            <w:tcW w:w="375" w:type="dxa"/>
            <w:vMerge/>
          </w:tcPr>
          <w:p w14:paraId="64F79484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</w:tcPr>
          <w:p w14:paraId="09098963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</w:tcBorders>
          </w:tcPr>
          <w:p w14:paraId="4DE850FD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42" w:type="dxa"/>
            <w:gridSpan w:val="3"/>
          </w:tcPr>
          <w:p w14:paraId="6477D253" w14:textId="77777777" w:rsidR="000418E3" w:rsidRDefault="000418E3">
            <w:pPr>
              <w:pStyle w:val="a7"/>
              <w:rPr>
                <w:sz w:val="24"/>
                <w:szCs w:val="24"/>
              </w:rPr>
            </w:pPr>
          </w:p>
        </w:tc>
      </w:tr>
      <w:tr w:rsidR="000418E3" w14:paraId="2CB50689" w14:textId="77777777">
        <w:trPr>
          <w:trHeight w:val="170"/>
          <w:jc w:val="center"/>
        </w:trPr>
        <w:tc>
          <w:tcPr>
            <w:tcW w:w="375" w:type="dxa"/>
          </w:tcPr>
          <w:p w14:paraId="3C44B2B4" w14:textId="77777777" w:rsidR="000418E3" w:rsidRDefault="000418E3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</w:tcPr>
          <w:p w14:paraId="32886A80" w14:textId="77777777" w:rsidR="000418E3" w:rsidRDefault="000418E3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5390" w:type="dxa"/>
            <w:gridSpan w:val="5"/>
          </w:tcPr>
          <w:p w14:paraId="366A7270" w14:textId="77777777" w:rsidR="000418E3" w:rsidRDefault="000418E3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0418E3" w14:paraId="624A8C64" w14:textId="77777777">
        <w:trPr>
          <w:trHeight w:val="170"/>
          <w:jc w:val="center"/>
        </w:trPr>
        <w:tc>
          <w:tcPr>
            <w:tcW w:w="375" w:type="dxa"/>
          </w:tcPr>
          <w:p w14:paraId="37C87310" w14:textId="77777777" w:rsidR="000418E3" w:rsidRDefault="000418E3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8980" w:type="dxa"/>
            <w:gridSpan w:val="7"/>
          </w:tcPr>
          <w:p w14:paraId="1FF2F69F" w14:textId="77777777" w:rsidR="000418E3" w:rsidRDefault="000418E3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6EBE204" w14:textId="77777777" w:rsidR="000418E3" w:rsidRDefault="0000000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Москва 2024</w:t>
            </w:r>
          </w:p>
        </w:tc>
      </w:tr>
    </w:tbl>
    <w:p w14:paraId="60F8C978" w14:textId="77777777" w:rsidR="000418E3" w:rsidRDefault="000418E3">
      <w:pPr>
        <w:sectPr w:rsidR="000418E3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4355E513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lastRenderedPageBreak/>
        <w:t>Наименование работ</w:t>
      </w:r>
    </w:p>
    <w:p w14:paraId="5141D3A2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Работы по проверке гипотезы «Бинарная классификация аномального режима работы насосного оборудования на данных о параметрах его работы».</w:t>
      </w:r>
    </w:p>
    <w:p w14:paraId="6560BD80" w14:textId="77777777" w:rsidR="000418E3" w:rsidRDefault="000418E3">
      <w:pPr>
        <w:rPr>
          <w:sz w:val="24"/>
        </w:rPr>
      </w:pPr>
    </w:p>
    <w:p w14:paraId="4B52B490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Описание процесса</w:t>
      </w:r>
    </w:p>
    <w:p w14:paraId="3EE5C2B7" w14:textId="77777777" w:rsidR="000418E3" w:rsidRDefault="00000000">
      <w:pPr>
        <w:spacing w:after="240"/>
        <w:ind w:firstLine="284"/>
        <w:jc w:val="both"/>
        <w:rPr>
          <w:sz w:val="24"/>
        </w:rPr>
      </w:pPr>
      <w:r>
        <w:rPr>
          <w:sz w:val="24"/>
        </w:rPr>
        <w:t>Технологический процесс 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 горизонтальным центробежным насосом через конденсатор и возвращается в резервуар.</w:t>
      </w:r>
    </w:p>
    <w:p w14:paraId="0F6BCE7C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Упрощенно схема процесса представлена на рисунке ниже:</w:t>
      </w:r>
    </w:p>
    <w:p w14:paraId="35DD2305" w14:textId="77777777" w:rsidR="000418E3" w:rsidRDefault="0000000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CBC49FA" wp14:editId="6E6ED0A3">
            <wp:extent cx="5303520" cy="2675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4497" w14:textId="77777777" w:rsidR="000418E3" w:rsidRDefault="000418E3">
      <w:pPr>
        <w:spacing w:after="240"/>
        <w:ind w:firstLine="284"/>
        <w:rPr>
          <w:sz w:val="24"/>
        </w:rPr>
      </w:pPr>
    </w:p>
    <w:p w14:paraId="1C754387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Гипотеза</w:t>
      </w:r>
    </w:p>
    <w:p w14:paraId="59AC5075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Бинарная классификация аномального режима работы насосного оборудования на данных о параметрах его работы.</w:t>
      </w:r>
    </w:p>
    <w:p w14:paraId="42977E1B" w14:textId="77777777" w:rsidR="000418E3" w:rsidRDefault="000418E3">
      <w:pPr>
        <w:spacing w:after="240"/>
        <w:ind w:firstLine="284"/>
        <w:rPr>
          <w:sz w:val="24"/>
        </w:rPr>
      </w:pPr>
    </w:p>
    <w:p w14:paraId="48CDB756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Критерий успешности</w:t>
      </w:r>
    </w:p>
    <w:p w14:paraId="16FF3CCE" w14:textId="29B4ED7C" w:rsidR="000418E3" w:rsidRDefault="00000000">
      <w:pPr>
        <w:spacing w:after="240"/>
        <w:ind w:firstLine="284"/>
        <w:rPr>
          <w:sz w:val="24"/>
        </w:rPr>
      </w:pPr>
      <w:r>
        <w:rPr>
          <w:sz w:val="24"/>
          <w:lang w:val="en-US"/>
        </w:rPr>
        <w:t xml:space="preserve">Baseline </w:t>
      </w:r>
      <w:r>
        <w:rPr>
          <w:sz w:val="24"/>
        </w:rPr>
        <w:t>побит (</w:t>
      </w:r>
      <w:r>
        <w:rPr>
          <w:sz w:val="24"/>
          <w:lang w:val="en-US"/>
        </w:rPr>
        <w:t xml:space="preserve">F1 &gt; </w:t>
      </w:r>
      <w:r w:rsidR="00545AD8" w:rsidRPr="00545AD8">
        <w:rPr>
          <w:sz w:val="24"/>
        </w:rPr>
        <w:t>0.87945</w:t>
      </w:r>
      <w:r>
        <w:rPr>
          <w:sz w:val="24"/>
          <w:lang w:val="en-US"/>
        </w:rPr>
        <w:t>)</w:t>
      </w:r>
      <w:r>
        <w:rPr>
          <w:sz w:val="24"/>
        </w:rPr>
        <w:t>.</w:t>
      </w:r>
    </w:p>
    <w:p w14:paraId="0B1CACE3" w14:textId="77777777" w:rsidR="00C25876" w:rsidRDefault="00C25876">
      <w:pPr>
        <w:spacing w:after="240"/>
        <w:ind w:firstLine="284"/>
        <w:rPr>
          <w:sz w:val="24"/>
        </w:rPr>
      </w:pPr>
    </w:p>
    <w:p w14:paraId="58CC6727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Метрики</w:t>
      </w:r>
    </w:p>
    <w:p w14:paraId="349E257A" w14:textId="77777777" w:rsidR="000418E3" w:rsidRDefault="00000000">
      <w:pPr>
        <w:spacing w:after="240"/>
        <w:ind w:firstLine="284"/>
        <w:rPr>
          <w:sz w:val="24"/>
        </w:rPr>
      </w:pPr>
      <w:r>
        <w:rPr>
          <w:lang w:val="en-US"/>
        </w:rPr>
        <w:t>F1.</w:t>
      </w:r>
    </w:p>
    <w:p w14:paraId="321078C9" w14:textId="77777777" w:rsidR="000418E3" w:rsidRDefault="000418E3">
      <w:pPr>
        <w:spacing w:after="240"/>
        <w:ind w:firstLine="284"/>
        <w:rPr>
          <w:sz w:val="24"/>
        </w:rPr>
      </w:pPr>
    </w:p>
    <w:p w14:paraId="3CF68B17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Исходные данные</w:t>
      </w:r>
    </w:p>
    <w:p w14:paraId="5942C38D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 xml:space="preserve">Исходные данные представляют из себя многомерный временной ряд, собранный с </w:t>
      </w:r>
      <w:r>
        <w:rPr>
          <w:sz w:val="24"/>
        </w:rPr>
        <w:lastRenderedPageBreak/>
        <w:t>датчиков технологической линии.</w:t>
      </w:r>
    </w:p>
    <w:p w14:paraId="7154DC06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5102"/>
        <w:gridCol w:w="1419"/>
      </w:tblGrid>
      <w:tr w:rsidR="000418E3" w14:paraId="70EE8BBA" w14:textId="77777777">
        <w:tc>
          <w:tcPr>
            <w:tcW w:w="2972" w:type="dxa"/>
            <w:vAlign w:val="center"/>
          </w:tcPr>
          <w:p w14:paraId="5F89D048" w14:textId="77777777" w:rsidR="000418E3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Параметр</w:t>
            </w:r>
          </w:p>
        </w:tc>
        <w:tc>
          <w:tcPr>
            <w:tcW w:w="5102" w:type="dxa"/>
            <w:vAlign w:val="center"/>
          </w:tcPr>
          <w:p w14:paraId="45084EF8" w14:textId="77777777" w:rsidR="000418E3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Описание</w:t>
            </w:r>
          </w:p>
        </w:tc>
        <w:tc>
          <w:tcPr>
            <w:tcW w:w="1419" w:type="dxa"/>
            <w:vAlign w:val="center"/>
          </w:tcPr>
          <w:p w14:paraId="6ACA60C0" w14:textId="77777777" w:rsidR="000418E3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Единицы измерения</w:t>
            </w:r>
          </w:p>
        </w:tc>
      </w:tr>
      <w:tr w:rsidR="000418E3" w14:paraId="521B3DD9" w14:textId="77777777">
        <w:tc>
          <w:tcPr>
            <w:tcW w:w="2972" w:type="dxa"/>
            <w:vAlign w:val="center"/>
          </w:tcPr>
          <w:p w14:paraId="0A7340A8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Accelerometer1RMS</w:t>
            </w:r>
          </w:p>
        </w:tc>
        <w:tc>
          <w:tcPr>
            <w:tcW w:w="5102" w:type="dxa"/>
            <w:vAlign w:val="center"/>
          </w:tcPr>
          <w:p w14:paraId="028417AB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9" w:type="dxa"/>
            <w:vAlign w:val="center"/>
          </w:tcPr>
          <w:p w14:paraId="208CBC29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0418E3" w14:paraId="79A170F6" w14:textId="77777777">
        <w:tc>
          <w:tcPr>
            <w:tcW w:w="2972" w:type="dxa"/>
            <w:vAlign w:val="center"/>
          </w:tcPr>
          <w:p w14:paraId="7A208D36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Accelerometer2RMS</w:t>
            </w:r>
          </w:p>
        </w:tc>
        <w:tc>
          <w:tcPr>
            <w:tcW w:w="5102" w:type="dxa"/>
            <w:vAlign w:val="center"/>
          </w:tcPr>
          <w:p w14:paraId="4DD65996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9" w:type="dxa"/>
            <w:vAlign w:val="center"/>
          </w:tcPr>
          <w:p w14:paraId="3337AAD5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0418E3" w14:paraId="6B47C8B7" w14:textId="77777777">
        <w:tc>
          <w:tcPr>
            <w:tcW w:w="2972" w:type="dxa"/>
            <w:vAlign w:val="center"/>
          </w:tcPr>
          <w:p w14:paraId="4177876D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Current</w:t>
            </w:r>
          </w:p>
        </w:tc>
        <w:tc>
          <w:tcPr>
            <w:tcW w:w="5102" w:type="dxa"/>
            <w:vAlign w:val="center"/>
          </w:tcPr>
          <w:p w14:paraId="21933665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9" w:type="dxa"/>
            <w:vAlign w:val="center"/>
          </w:tcPr>
          <w:p w14:paraId="279A7358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А</w:t>
            </w:r>
          </w:p>
        </w:tc>
      </w:tr>
      <w:tr w:rsidR="000418E3" w14:paraId="150B08A0" w14:textId="77777777">
        <w:tc>
          <w:tcPr>
            <w:tcW w:w="2972" w:type="dxa"/>
            <w:vAlign w:val="center"/>
          </w:tcPr>
          <w:p w14:paraId="3BEBF4D7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Pressure</w:t>
            </w:r>
          </w:p>
        </w:tc>
        <w:tc>
          <w:tcPr>
            <w:tcW w:w="5102" w:type="dxa"/>
            <w:vAlign w:val="center"/>
          </w:tcPr>
          <w:p w14:paraId="661CA65B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Давление на выкиде</w:t>
            </w:r>
          </w:p>
        </w:tc>
        <w:tc>
          <w:tcPr>
            <w:tcW w:w="1419" w:type="dxa"/>
            <w:vAlign w:val="center"/>
          </w:tcPr>
          <w:p w14:paraId="7426F17C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Bar</w:t>
            </w:r>
          </w:p>
        </w:tc>
      </w:tr>
      <w:tr w:rsidR="000418E3" w14:paraId="599F9CF4" w14:textId="77777777">
        <w:tc>
          <w:tcPr>
            <w:tcW w:w="2972" w:type="dxa"/>
            <w:vAlign w:val="center"/>
          </w:tcPr>
          <w:p w14:paraId="6356AF39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Temperature</w:t>
            </w:r>
          </w:p>
        </w:tc>
        <w:tc>
          <w:tcPr>
            <w:tcW w:w="5102" w:type="dxa"/>
            <w:vAlign w:val="center"/>
          </w:tcPr>
          <w:p w14:paraId="0F8D1A64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9" w:type="dxa"/>
            <w:vAlign w:val="center"/>
          </w:tcPr>
          <w:p w14:paraId="333A2B65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0418E3" w14:paraId="7625FCD0" w14:textId="77777777">
        <w:tc>
          <w:tcPr>
            <w:tcW w:w="2972" w:type="dxa"/>
            <w:vAlign w:val="center"/>
          </w:tcPr>
          <w:p w14:paraId="5B551F9F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Thermocouple</w:t>
            </w:r>
          </w:p>
        </w:tc>
        <w:tc>
          <w:tcPr>
            <w:tcW w:w="5102" w:type="dxa"/>
            <w:vAlign w:val="center"/>
          </w:tcPr>
          <w:p w14:paraId="6BAAEE93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9" w:type="dxa"/>
            <w:vAlign w:val="center"/>
          </w:tcPr>
          <w:p w14:paraId="178F791D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0418E3" w14:paraId="33010E44" w14:textId="77777777">
        <w:tc>
          <w:tcPr>
            <w:tcW w:w="2972" w:type="dxa"/>
            <w:vAlign w:val="center"/>
          </w:tcPr>
          <w:p w14:paraId="2A60A901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Voltage</w:t>
            </w:r>
          </w:p>
        </w:tc>
        <w:tc>
          <w:tcPr>
            <w:tcW w:w="5102" w:type="dxa"/>
            <w:vAlign w:val="center"/>
          </w:tcPr>
          <w:p w14:paraId="59406580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9" w:type="dxa"/>
            <w:vAlign w:val="center"/>
          </w:tcPr>
          <w:p w14:paraId="1682CD0C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</w:t>
            </w:r>
          </w:p>
        </w:tc>
      </w:tr>
      <w:tr w:rsidR="000418E3" w14:paraId="25AE2AF2" w14:textId="77777777">
        <w:tc>
          <w:tcPr>
            <w:tcW w:w="2972" w:type="dxa"/>
            <w:vAlign w:val="center"/>
          </w:tcPr>
          <w:p w14:paraId="4A8D166D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RateRMS</w:t>
            </w:r>
          </w:p>
        </w:tc>
        <w:tc>
          <w:tcPr>
            <w:tcW w:w="5102" w:type="dxa"/>
            <w:vAlign w:val="center"/>
          </w:tcPr>
          <w:p w14:paraId="21A237A1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9" w:type="dxa"/>
            <w:vAlign w:val="center"/>
          </w:tcPr>
          <w:p w14:paraId="673CE1C5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л/мин</w:t>
            </w:r>
          </w:p>
        </w:tc>
      </w:tr>
      <w:tr w:rsidR="000418E3" w14:paraId="77CA8D30" w14:textId="77777777">
        <w:tc>
          <w:tcPr>
            <w:tcW w:w="2972" w:type="dxa"/>
            <w:vAlign w:val="center"/>
          </w:tcPr>
          <w:p w14:paraId="25B23A5E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anomaly</w:t>
            </w:r>
          </w:p>
        </w:tc>
        <w:tc>
          <w:tcPr>
            <w:tcW w:w="5102" w:type="dxa"/>
            <w:vAlign w:val="center"/>
          </w:tcPr>
          <w:p w14:paraId="4175E152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9" w:type="dxa"/>
            <w:vAlign w:val="center"/>
          </w:tcPr>
          <w:p w14:paraId="6251D0F7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0418E3" w14:paraId="7710869B" w14:textId="77777777">
        <w:tc>
          <w:tcPr>
            <w:tcW w:w="2972" w:type="dxa"/>
            <w:vAlign w:val="center"/>
          </w:tcPr>
          <w:p w14:paraId="30975523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changepoint</w:t>
            </w:r>
          </w:p>
        </w:tc>
        <w:tc>
          <w:tcPr>
            <w:tcW w:w="5102" w:type="dxa"/>
            <w:vAlign w:val="center"/>
          </w:tcPr>
          <w:p w14:paraId="38A9EC5E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9" w:type="dxa"/>
            <w:vAlign w:val="center"/>
          </w:tcPr>
          <w:p w14:paraId="69DDA504" w14:textId="77777777" w:rsidR="000418E3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</w:tbl>
    <w:p w14:paraId="5008E7B0" w14:textId="77777777" w:rsidR="000418E3" w:rsidRDefault="000418E3">
      <w:pPr>
        <w:spacing w:after="240"/>
        <w:ind w:firstLine="284"/>
        <w:rPr>
          <w:sz w:val="24"/>
        </w:rPr>
      </w:pPr>
    </w:p>
    <w:p w14:paraId="00AD1CB0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Имеются значения указанных параметров за отдельные периоды в течение 2023 года.</w:t>
      </w:r>
    </w:p>
    <w:p w14:paraId="0C3245EF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Дискретизация параметров составляет для большинства данных — 1 секунда, с периодическими пропусками.</w:t>
      </w:r>
    </w:p>
    <w:p w14:paraId="7FB1ABED" w14:textId="77777777" w:rsidR="000418E3" w:rsidRDefault="000418E3">
      <w:pPr>
        <w:spacing w:after="240"/>
        <w:ind w:firstLine="284"/>
        <w:rPr>
          <w:sz w:val="24"/>
        </w:rPr>
      </w:pPr>
    </w:p>
    <w:p w14:paraId="5E1DA117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Модели</w:t>
      </w:r>
    </w:p>
    <w:p w14:paraId="31B9C680" w14:textId="77777777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Подготовка данных:</w:t>
      </w:r>
    </w:p>
    <w:p w14:paraId="1EA48B12" w14:textId="48D6924B" w:rsidR="000418E3" w:rsidRPr="0050551F" w:rsidRDefault="00000000" w:rsidP="0050551F">
      <w:pPr>
        <w:pStyle w:val="ac"/>
        <w:numPr>
          <w:ilvl w:val="0"/>
          <w:numId w:val="3"/>
        </w:numPr>
        <w:spacing w:after="240"/>
        <w:rPr>
          <w:sz w:val="24"/>
        </w:rPr>
      </w:pPr>
      <w:r w:rsidRPr="0050551F">
        <w:rPr>
          <w:sz w:val="24"/>
        </w:rPr>
        <w:t>Сгенерирован признаки разности виброускорений.</w:t>
      </w:r>
    </w:p>
    <w:p w14:paraId="2977F247" w14:textId="6AB7256E" w:rsidR="000418E3" w:rsidRDefault="00000000" w:rsidP="0050551F">
      <w:pPr>
        <w:pStyle w:val="ac"/>
        <w:numPr>
          <w:ilvl w:val="0"/>
          <w:numId w:val="3"/>
        </w:numPr>
        <w:spacing w:after="240"/>
        <w:rPr>
          <w:sz w:val="24"/>
        </w:rPr>
      </w:pPr>
      <w:r w:rsidRPr="0050551F">
        <w:rPr>
          <w:sz w:val="24"/>
        </w:rPr>
        <w:t>Сгенерирован признаки разницы температур.</w:t>
      </w:r>
    </w:p>
    <w:p w14:paraId="14259473" w14:textId="58F8ABB6" w:rsidR="005C7693" w:rsidRPr="00312F21" w:rsidRDefault="005C7693" w:rsidP="00312F21">
      <w:pPr>
        <w:pStyle w:val="ac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>Сгенерировали</w:t>
      </w:r>
      <w:r w:rsidRPr="005C7693">
        <w:rPr>
          <w:sz w:val="24"/>
        </w:rPr>
        <w:t xml:space="preserve"> </w:t>
      </w:r>
      <w:r>
        <w:rPr>
          <w:sz w:val="24"/>
        </w:rPr>
        <w:t>признак</w:t>
      </w:r>
      <w:r w:rsidRPr="005C7693">
        <w:rPr>
          <w:sz w:val="24"/>
        </w:rPr>
        <w:t xml:space="preserve"> "Power_flow_rate"</w:t>
      </w:r>
      <w:r w:rsidR="00312F21">
        <w:rPr>
          <w:sz w:val="24"/>
        </w:rPr>
        <w:t xml:space="preserve"> </w:t>
      </w:r>
      <w:r w:rsidR="00312F21" w:rsidRPr="00312F21">
        <w:rPr>
          <w:sz w:val="24"/>
        </w:rPr>
        <w:t xml:space="preserve">путем деления столбца </w:t>
      </w:r>
      <w:r w:rsidR="00312F21" w:rsidRPr="00312F21">
        <w:rPr>
          <w:sz w:val="24"/>
        </w:rPr>
        <w:t>“</w:t>
      </w:r>
      <w:r w:rsidR="00312F21" w:rsidRPr="00312F21">
        <w:rPr>
          <w:sz w:val="24"/>
        </w:rPr>
        <w:t>Volume Flow RateRMS</w:t>
      </w:r>
      <w:r w:rsidR="00312F21" w:rsidRPr="00312F21">
        <w:rPr>
          <w:sz w:val="24"/>
        </w:rPr>
        <w:t>”</w:t>
      </w:r>
      <w:r w:rsidR="00312F21" w:rsidRPr="00312F21">
        <w:rPr>
          <w:sz w:val="24"/>
        </w:rPr>
        <w:t xml:space="preserve"> на столбец </w:t>
      </w:r>
      <w:r w:rsidR="00312F21" w:rsidRPr="00312F21">
        <w:rPr>
          <w:sz w:val="24"/>
        </w:rPr>
        <w:t>“</w:t>
      </w:r>
      <w:r w:rsidR="00312F21" w:rsidRPr="00312F21">
        <w:rPr>
          <w:sz w:val="24"/>
        </w:rPr>
        <w:t>Power</w:t>
      </w:r>
      <w:r w:rsidR="00312F21" w:rsidRPr="00312F21">
        <w:rPr>
          <w:sz w:val="24"/>
        </w:rPr>
        <w:t>”</w:t>
      </w:r>
      <w:r w:rsidR="00312F21" w:rsidRPr="00312F21">
        <w:rPr>
          <w:sz w:val="24"/>
        </w:rPr>
        <w:t xml:space="preserve"> для каждой строки</w:t>
      </w:r>
    </w:p>
    <w:p w14:paraId="1F56A6B0" w14:textId="77777777" w:rsidR="005C7693" w:rsidRPr="005C7693" w:rsidRDefault="005C7693" w:rsidP="005C7693">
      <w:pPr>
        <w:pStyle w:val="ac"/>
        <w:numPr>
          <w:ilvl w:val="0"/>
          <w:numId w:val="3"/>
        </w:numPr>
        <w:spacing w:after="240"/>
        <w:rPr>
          <w:sz w:val="24"/>
        </w:rPr>
      </w:pPr>
      <w:r w:rsidRPr="005C7693">
        <w:rPr>
          <w:sz w:val="24"/>
        </w:rPr>
        <w:t>Столбец «Мощность» рассчитывается как произведение тока и напряжения.</w:t>
      </w:r>
    </w:p>
    <w:p w14:paraId="6C68C2CE" w14:textId="5A458022" w:rsidR="005C7693" w:rsidRPr="0050551F" w:rsidRDefault="005C7693" w:rsidP="005C7693">
      <w:pPr>
        <w:pStyle w:val="ac"/>
        <w:spacing w:after="240"/>
        <w:ind w:left="1004"/>
        <w:rPr>
          <w:sz w:val="24"/>
        </w:rPr>
      </w:pPr>
      <w:r w:rsidRPr="005C7693">
        <w:rPr>
          <w:sz w:val="24"/>
        </w:rPr>
        <w:t>Нулевые значения в столбце «Мощность» заменяются на np.nan, чтобы избежать деления на ноль в последующих расчетах.</w:t>
      </w:r>
    </w:p>
    <w:p w14:paraId="19B687AA" w14:textId="66F8F8FC" w:rsidR="000418E3" w:rsidRPr="00312F21" w:rsidRDefault="005C7693" w:rsidP="0050551F">
      <w:pPr>
        <w:pStyle w:val="ac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>Сгенерировали</w:t>
      </w:r>
      <w:r w:rsidRPr="00312F21">
        <w:rPr>
          <w:sz w:val="24"/>
        </w:rPr>
        <w:t xml:space="preserve"> </w:t>
      </w:r>
      <w:r>
        <w:rPr>
          <w:sz w:val="24"/>
        </w:rPr>
        <w:t>признак</w:t>
      </w:r>
      <w:r w:rsidRPr="00312F21">
        <w:rPr>
          <w:sz w:val="24"/>
        </w:rPr>
        <w:t xml:space="preserve"> </w:t>
      </w:r>
      <w:r w:rsidRPr="00312F21">
        <w:rPr>
          <w:sz w:val="24"/>
        </w:rPr>
        <w:t>"</w:t>
      </w:r>
      <w:r w:rsidRPr="005C7693">
        <w:rPr>
          <w:sz w:val="24"/>
          <w:lang w:val="en-US"/>
        </w:rPr>
        <w:t>Volume</w:t>
      </w:r>
      <w:r w:rsidRPr="00312F21">
        <w:rPr>
          <w:sz w:val="24"/>
        </w:rPr>
        <w:t xml:space="preserve"> </w:t>
      </w:r>
      <w:r w:rsidRPr="005C7693">
        <w:rPr>
          <w:sz w:val="24"/>
          <w:lang w:val="en-US"/>
        </w:rPr>
        <w:t>Flow</w:t>
      </w:r>
      <w:r w:rsidRPr="00312F21">
        <w:rPr>
          <w:sz w:val="24"/>
        </w:rPr>
        <w:t xml:space="preserve"> </w:t>
      </w:r>
      <w:r w:rsidRPr="005C7693">
        <w:rPr>
          <w:sz w:val="24"/>
          <w:lang w:val="en-US"/>
        </w:rPr>
        <w:t>RateRMS</w:t>
      </w:r>
      <w:r w:rsidRPr="00312F21">
        <w:rPr>
          <w:sz w:val="24"/>
        </w:rPr>
        <w:t>_10</w:t>
      </w:r>
      <w:r w:rsidRPr="005C7693">
        <w:rPr>
          <w:sz w:val="24"/>
          <w:lang w:val="en-US"/>
        </w:rPr>
        <w:t>mean</w:t>
      </w:r>
      <w:r w:rsidRPr="00312F21">
        <w:rPr>
          <w:sz w:val="24"/>
        </w:rPr>
        <w:t>"</w:t>
      </w:r>
      <w:r w:rsidR="00312F21" w:rsidRPr="00312F21">
        <w:rPr>
          <w:sz w:val="24"/>
        </w:rPr>
        <w:t xml:space="preserve">, </w:t>
      </w:r>
      <w:r w:rsidR="00312F21">
        <w:rPr>
          <w:sz w:val="24"/>
        </w:rPr>
        <w:t xml:space="preserve">путем вычисления  </w:t>
      </w:r>
      <w:r w:rsidR="00312F21" w:rsidRPr="00312F21">
        <w:rPr>
          <w:sz w:val="24"/>
        </w:rPr>
        <w:t>скользяще</w:t>
      </w:r>
      <w:r w:rsidR="001F649A">
        <w:rPr>
          <w:sz w:val="24"/>
        </w:rPr>
        <w:t>го</w:t>
      </w:r>
      <w:r w:rsidR="00312F21" w:rsidRPr="00312F21">
        <w:rPr>
          <w:sz w:val="24"/>
        </w:rPr>
        <w:t xml:space="preserve"> средне</w:t>
      </w:r>
      <w:r w:rsidR="001F649A">
        <w:rPr>
          <w:sz w:val="24"/>
        </w:rPr>
        <w:t>го</w:t>
      </w:r>
      <w:r w:rsidR="00312F21" w:rsidRPr="00312F21">
        <w:rPr>
          <w:sz w:val="24"/>
        </w:rPr>
        <w:t xml:space="preserve"> столбца Volume Flow RateRMS</w:t>
      </w:r>
      <w:r w:rsidR="00312F21">
        <w:rPr>
          <w:sz w:val="24"/>
        </w:rPr>
        <w:t xml:space="preserve"> и затем применили </w:t>
      </w:r>
      <w:r w:rsidR="00312F21" w:rsidRPr="00312F21">
        <w:rPr>
          <w:sz w:val="24"/>
        </w:rPr>
        <w:t>натуральное логарифмическое преобразование после добавления 1 к каждому значению (для безопасной обработки нулевых значений).</w:t>
      </w:r>
    </w:p>
    <w:p w14:paraId="4C14E246" w14:textId="33E8DA92" w:rsidR="005C7693" w:rsidRPr="0050551F" w:rsidRDefault="00312F21" w:rsidP="0050551F">
      <w:pPr>
        <w:pStyle w:val="ac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 xml:space="preserve">Использовали </w:t>
      </w:r>
      <w:r w:rsidR="005C7693" w:rsidRPr="005C7693">
        <w:rPr>
          <w:sz w:val="24"/>
        </w:rPr>
        <w:t>MinMaxScaler</w:t>
      </w:r>
      <w:r>
        <w:rPr>
          <w:sz w:val="24"/>
        </w:rPr>
        <w:t xml:space="preserve"> </w:t>
      </w:r>
      <w:r w:rsidR="005C7693" w:rsidRPr="005C7693">
        <w:rPr>
          <w:sz w:val="24"/>
        </w:rPr>
        <w:t xml:space="preserve">для нормализации столбцов «Current», «Voltage» и «Volume Flow RateRMS» </w:t>
      </w:r>
      <w:r>
        <w:rPr>
          <w:sz w:val="24"/>
        </w:rPr>
        <w:t>в</w:t>
      </w:r>
      <w:r w:rsidR="005C7693" w:rsidRPr="005C7693">
        <w:rPr>
          <w:sz w:val="24"/>
        </w:rPr>
        <w:t xml:space="preserve"> диапазон</w:t>
      </w:r>
      <w:r>
        <w:rPr>
          <w:sz w:val="24"/>
        </w:rPr>
        <w:t>е</w:t>
      </w:r>
      <w:r w:rsidR="005C7693" w:rsidRPr="005C7693">
        <w:rPr>
          <w:sz w:val="24"/>
        </w:rPr>
        <w:t xml:space="preserve"> от 0 до 1.</w:t>
      </w:r>
    </w:p>
    <w:p w14:paraId="50158B04" w14:textId="5D5FC002" w:rsidR="000418E3" w:rsidRDefault="00000000">
      <w:pPr>
        <w:spacing w:after="240"/>
        <w:ind w:firstLine="284"/>
        <w:rPr>
          <w:sz w:val="24"/>
        </w:rPr>
      </w:pPr>
      <w:r>
        <w:rPr>
          <w:sz w:val="24"/>
        </w:rPr>
        <w:t>Для проверки гипотезы использовался преподавательский подход с автоматическим подбором гиперпараметров.</w:t>
      </w:r>
    </w:p>
    <w:p w14:paraId="6DA12161" w14:textId="77777777" w:rsidR="000418E3" w:rsidRDefault="000418E3">
      <w:pPr>
        <w:spacing w:after="240"/>
        <w:ind w:firstLine="284"/>
        <w:rPr>
          <w:sz w:val="24"/>
        </w:rPr>
      </w:pPr>
    </w:p>
    <w:p w14:paraId="598A70DC" w14:textId="77777777" w:rsidR="000418E3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Результаты</w:t>
      </w:r>
    </w:p>
    <w:p w14:paraId="2279534E" w14:textId="644222F4" w:rsidR="000418E3" w:rsidRDefault="00B15246" w:rsidP="00B15246">
      <w:pPr>
        <w:spacing w:after="240"/>
        <w:ind w:firstLine="284"/>
        <w:rPr>
          <w:sz w:val="24"/>
        </w:rPr>
      </w:pPr>
      <w:r>
        <w:rPr>
          <w:sz w:val="24"/>
        </w:rPr>
        <w:t xml:space="preserve">Наилучший результат среди полученных </w:t>
      </w:r>
      <w:r w:rsidR="00BC1162">
        <w:rPr>
          <w:sz w:val="24"/>
        </w:rPr>
        <w:t xml:space="preserve">является </w:t>
      </w:r>
      <w:r w:rsidR="00000000">
        <w:rPr>
          <w:sz w:val="24"/>
          <w:lang w:val="en-US"/>
        </w:rPr>
        <w:t>F</w:t>
      </w:r>
      <w:r w:rsidR="00000000" w:rsidRPr="00B903FA">
        <w:rPr>
          <w:sz w:val="24"/>
        </w:rPr>
        <w:t xml:space="preserve">1 </w:t>
      </w:r>
      <w:r w:rsidR="00000000">
        <w:rPr>
          <w:sz w:val="24"/>
        </w:rPr>
        <w:t xml:space="preserve">= </w:t>
      </w:r>
      <w:r w:rsidRPr="00545AD8">
        <w:rPr>
          <w:sz w:val="24"/>
        </w:rPr>
        <w:t>0.87945</w:t>
      </w:r>
      <w:r w:rsidR="00000000">
        <w:rPr>
          <w:sz w:val="24"/>
        </w:rPr>
        <w:t>.</w:t>
      </w:r>
    </w:p>
    <w:p w14:paraId="1753E054" w14:textId="4F7F08E9" w:rsidR="002966BA" w:rsidRPr="002966BA" w:rsidRDefault="00000000" w:rsidP="002966BA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Выводы</w:t>
      </w:r>
    </w:p>
    <w:p w14:paraId="22B8F9EF" w14:textId="56F21520" w:rsidR="000418E3" w:rsidRDefault="002966BA">
      <w:pPr>
        <w:spacing w:after="240"/>
        <w:ind w:firstLine="284"/>
        <w:rPr>
          <w:sz w:val="24"/>
        </w:rPr>
      </w:pPr>
      <w:r>
        <w:rPr>
          <w:sz w:val="24"/>
        </w:rPr>
        <w:lastRenderedPageBreak/>
        <w:t xml:space="preserve">На основании проделанной работы можно заключить, что </w:t>
      </w:r>
      <w:r w:rsidR="00000000">
        <w:rPr>
          <w:sz w:val="24"/>
        </w:rPr>
        <w:t>бинарн</w:t>
      </w:r>
      <w:r>
        <w:rPr>
          <w:sz w:val="24"/>
        </w:rPr>
        <w:t>ая</w:t>
      </w:r>
      <w:r w:rsidR="00000000">
        <w:rPr>
          <w:sz w:val="24"/>
        </w:rPr>
        <w:t xml:space="preserve"> классификаци</w:t>
      </w:r>
      <w:r>
        <w:rPr>
          <w:sz w:val="24"/>
        </w:rPr>
        <w:t xml:space="preserve">я </w:t>
      </w:r>
      <w:r w:rsidR="00000000">
        <w:rPr>
          <w:sz w:val="24"/>
        </w:rPr>
        <w:t xml:space="preserve">аномального режима работы насосного оборудования на данных о параметрах его работы </w:t>
      </w:r>
      <w:r>
        <w:rPr>
          <w:sz w:val="24"/>
        </w:rPr>
        <w:t>возможна</w:t>
      </w:r>
      <w:r w:rsidR="00000000">
        <w:rPr>
          <w:sz w:val="24"/>
        </w:rPr>
        <w:t xml:space="preserve"> с метрикой </w:t>
      </w:r>
      <w:r w:rsidR="00000000" w:rsidRPr="00B903FA">
        <w:rPr>
          <w:sz w:val="24"/>
        </w:rPr>
        <w:t>0.8</w:t>
      </w:r>
      <w:r w:rsidR="00B15246">
        <w:rPr>
          <w:sz w:val="24"/>
        </w:rPr>
        <w:t>79</w:t>
      </w:r>
      <w:r>
        <w:rPr>
          <w:sz w:val="24"/>
        </w:rPr>
        <w:t xml:space="preserve"> по </w:t>
      </w:r>
      <w:r>
        <w:rPr>
          <w:sz w:val="24"/>
          <w:lang w:val="en-US"/>
        </w:rPr>
        <w:t>F</w:t>
      </w:r>
      <w:r w:rsidRPr="002966BA">
        <w:rPr>
          <w:sz w:val="24"/>
        </w:rPr>
        <w:t>1</w:t>
      </w:r>
      <w:r w:rsidR="00000000">
        <w:rPr>
          <w:sz w:val="24"/>
        </w:rPr>
        <w:t>.</w:t>
      </w:r>
    </w:p>
    <w:p w14:paraId="2D590FB4" w14:textId="77777777" w:rsidR="000418E3" w:rsidRDefault="000418E3">
      <w:pPr>
        <w:spacing w:after="240"/>
        <w:ind w:firstLine="284"/>
        <w:rPr>
          <w:sz w:val="24"/>
        </w:rPr>
      </w:pPr>
    </w:p>
    <w:sectPr w:rsidR="000418E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7575"/>
    <w:multiLevelType w:val="hybridMultilevel"/>
    <w:tmpl w:val="BC78F8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1000B8D"/>
    <w:multiLevelType w:val="multilevel"/>
    <w:tmpl w:val="B8948B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0549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2605013">
    <w:abstractNumId w:val="2"/>
  </w:num>
  <w:num w:numId="2" w16cid:durableId="259265578">
    <w:abstractNumId w:val="1"/>
  </w:num>
  <w:num w:numId="3" w16cid:durableId="5068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E3"/>
    <w:rsid w:val="000418E3"/>
    <w:rsid w:val="001347B6"/>
    <w:rsid w:val="001F649A"/>
    <w:rsid w:val="0024493B"/>
    <w:rsid w:val="002966BA"/>
    <w:rsid w:val="00312F21"/>
    <w:rsid w:val="00377F10"/>
    <w:rsid w:val="004D41BD"/>
    <w:rsid w:val="0050551F"/>
    <w:rsid w:val="00545AD8"/>
    <w:rsid w:val="00580B0B"/>
    <w:rsid w:val="005C7693"/>
    <w:rsid w:val="00626E8F"/>
    <w:rsid w:val="0063585B"/>
    <w:rsid w:val="008879D7"/>
    <w:rsid w:val="008B41AD"/>
    <w:rsid w:val="00956DDA"/>
    <w:rsid w:val="00B15246"/>
    <w:rsid w:val="00B903FA"/>
    <w:rsid w:val="00BC1162"/>
    <w:rsid w:val="00C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5230"/>
  <w15:docId w15:val="{DC37B250-1353-4DEB-8B28-688E6863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F68"/>
    <w:pPr>
      <w:widowControl w:val="0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F6F68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7">
    <w:name w:val="Титул ЛС"/>
    <w:basedOn w:val="a"/>
    <w:qFormat/>
    <w:rsid w:val="006F6F68"/>
  </w:style>
  <w:style w:type="paragraph" w:customStyle="1" w:styleId="a8">
    <w:name w:val="Титул ЦП"/>
    <w:basedOn w:val="a"/>
    <w:qFormat/>
    <w:rsid w:val="006F6F68"/>
    <w:pPr>
      <w:jc w:val="center"/>
    </w:pPr>
    <w:rPr>
      <w:caps/>
    </w:rPr>
  </w:style>
  <w:style w:type="paragraph" w:customStyle="1" w:styleId="a9">
    <w:name w:val="Титул ЦС"/>
    <w:basedOn w:val="a8"/>
    <w:qFormat/>
    <w:rsid w:val="006F6F68"/>
    <w:rPr>
      <w:caps w:val="0"/>
    </w:rPr>
  </w:style>
  <w:style w:type="paragraph" w:customStyle="1" w:styleId="aa">
    <w:name w:val="Титул подпись"/>
    <w:basedOn w:val="a9"/>
    <w:qFormat/>
    <w:rsid w:val="006F6F68"/>
    <w:rPr>
      <w:sz w:val="20"/>
    </w:rPr>
  </w:style>
  <w:style w:type="paragraph" w:customStyle="1" w:styleId="ab">
    <w:name w:val="Титул СИ"/>
    <w:basedOn w:val="a"/>
    <w:qFormat/>
    <w:rsid w:val="006F6F68"/>
    <w:pPr>
      <w:spacing w:after="200" w:line="276" w:lineRule="auto"/>
    </w:pPr>
  </w:style>
  <w:style w:type="paragraph" w:styleId="ac">
    <w:name w:val="List Paragraph"/>
    <w:basedOn w:val="a"/>
    <w:uiPriority w:val="34"/>
    <w:qFormat/>
    <w:rsid w:val="006F6F68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customStyle="1" w:styleId="ad">
    <w:name w:val="Титул"/>
    <w:basedOn w:val="a1"/>
    <w:uiPriority w:val="99"/>
    <w:rsid w:val="006F6F68"/>
    <w:rPr>
      <w:sz w:val="28"/>
      <w:szCs w:val="28"/>
    </w:rPr>
    <w:tblPr/>
  </w:style>
  <w:style w:type="table" w:styleId="ae">
    <w:name w:val="Table Grid"/>
    <w:basedOn w:val="a1"/>
    <w:uiPriority w:val="39"/>
    <w:rsid w:val="00E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1347B6"/>
    <w:rsid w:val="001741E1"/>
    <w:rsid w:val="0024493B"/>
    <w:rsid w:val="0035708E"/>
    <w:rsid w:val="005976E7"/>
    <w:rsid w:val="00A01534"/>
    <w:rsid w:val="00EA5E0F"/>
    <w:rsid w:val="00E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Организация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Николай nick</cp:lastModifiedBy>
  <cp:revision>16</cp:revision>
  <dcterms:created xsi:type="dcterms:W3CDTF">2024-08-31T18:33:00Z</dcterms:created>
  <dcterms:modified xsi:type="dcterms:W3CDTF">2024-08-31T21:10:00Z</dcterms:modified>
  <dc:language>en-US</dc:language>
</cp:coreProperties>
</file>