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63"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2856"/>
        <w:gridCol w:w="3395"/>
        <w:gridCol w:w="3712"/>
      </w:tblGrid>
      <w:tr>
        <w:trPr>
          <w:trHeight w:val="330" w:hRule="atLeast"/>
          <w:cantSplit w:val="true"/>
        </w:trPr>
        <w:tc>
          <w:tcPr>
            <w:tcW w:w="9963" w:type="dxa"/>
            <w:gridSpan w:val="3"/>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Normal"/>
              <w:widowControl w:val="false"/>
              <w:snapToGrid w:val="false"/>
              <w:jc w:val="center"/>
              <w:rPr>
                <w:rFonts w:ascii="Arial" w:hAnsi="Arial" w:cs="Arial"/>
                <w:b/>
                <w:b/>
                <w:color w:val="FFFFFF" w:themeColor="background1"/>
              </w:rPr>
            </w:pPr>
            <w:r>
              <w:rPr>
                <w:rFonts w:cs="Arial" w:ascii="Arial" w:hAnsi="Arial"/>
                <w:b/>
                <w:color w:val="FFFFFF" w:themeColor="background1"/>
              </w:rPr>
              <w:t>DESCRIPTION D’UNE SITUATION PROFESSIONNELLE</w:t>
            </w:r>
          </w:p>
        </w:tc>
      </w:tr>
      <w:tr>
        <w:trPr>
          <w:trHeight w:val="357" w:hRule="atLeast"/>
          <w:cantSplit w:val="true"/>
        </w:trPr>
        <w:tc>
          <w:tcPr>
            <w:tcW w:w="9963" w:type="dxa"/>
            <w:gridSpan w:val="3"/>
            <w:tcBorders>
              <w:top w:val="single" w:sz="4" w:space="0" w:color="000000"/>
              <w:bottom w:val="single" w:sz="4" w:space="0" w:color="000000"/>
            </w:tcBorders>
            <w:vAlign w:val="center"/>
          </w:tcPr>
          <w:p>
            <w:pPr>
              <w:pStyle w:val="Normal"/>
              <w:widowControl w:val="false"/>
              <w:snapToGrid w:val="false"/>
              <w:rPr>
                <w:rFonts w:ascii="Arial" w:hAnsi="Arial" w:cs="Arial"/>
                <w:b/>
                <w:b/>
              </w:rPr>
            </w:pPr>
            <w:r>
              <w:rPr>
                <w:rFonts w:cs="Arial" w:ascii="Arial" w:hAnsi="Arial"/>
                <w:b/>
              </w:rPr>
            </w:r>
          </w:p>
        </w:tc>
      </w:tr>
      <w:tr>
        <w:trPr>
          <w:trHeight w:val="273" w:hRule="atLeast"/>
          <w:cantSplit w:val="true"/>
        </w:trPr>
        <w:tc>
          <w:tcPr>
            <w:tcW w:w="2856" w:type="dxa"/>
            <w:tcBorders>
              <w:left w:val="single" w:sz="4" w:space="0" w:color="000000"/>
              <w:bottom w:val="single" w:sz="4" w:space="0" w:color="000000"/>
            </w:tcBorders>
            <w:shd w:color="auto" w:fill="7F7F7F" w:themeFill="text1" w:themeFillTint="80" w:val="clear"/>
          </w:tcPr>
          <w:p>
            <w:pPr>
              <w:pStyle w:val="Normal"/>
              <w:widowControl w:val="false"/>
              <w:snapToGrid w:val="false"/>
              <w:spacing w:before="60" w:after="0"/>
              <w:jc w:val="center"/>
              <w:rPr>
                <w:rFonts w:ascii="Arial" w:hAnsi="Arial" w:cs="Arial"/>
                <w:b/>
                <w:b/>
                <w:color w:val="FFFFFF" w:themeColor="background1"/>
              </w:rPr>
            </w:pPr>
            <w:r>
              <w:rPr>
                <w:rFonts w:cs="Arial" w:ascii="Arial" w:hAnsi="Arial"/>
                <w:b/>
                <w:color w:val="FFFFFF" w:themeColor="background1"/>
              </w:rPr>
              <w:t>PARCOURS</w:t>
            </w:r>
          </w:p>
        </w:tc>
        <w:tc>
          <w:tcPr>
            <w:tcW w:w="33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60" w:after="0"/>
              <w:jc w:val="center"/>
              <w:rPr>
                <w:rFonts w:ascii="Arial" w:hAnsi="Arial" w:cs="Arial"/>
                <w:b/>
                <w:b/>
                <w:sz w:val="22"/>
                <w:szCs w:val="22"/>
              </w:rPr>
            </w:pPr>
            <w:r>
              <w:rPr>
                <w:rFonts w:cs="Arial" w:ascii="Arial" w:hAnsi="Arial"/>
                <w:b/>
                <w:sz w:val="22"/>
                <w:szCs w:val="22"/>
              </w:rPr>
              <w:t xml:space="preserve">SISR     </w:t>
            </w:r>
            <w:sdt>
              <w:sdtPr/>
              <w:sdtContent>
                <w:r>
                  <w:rPr>
                    <w:rFonts w:cs="Arial" w:ascii="Arial" w:hAnsi="Arial"/>
                    <w:b/>
                    <w:sz w:val="22"/>
                    <w:szCs w:val="22"/>
                  </w:rPr>
                </w:r>
                <w:sdt>
                  <w:sdtPr>
                    <w:id w:val="874743828"/>
                  </w:sdtPr>
                  <w:sdtContent>
                    <w:r>
                      <w:rPr>
                        <w:rFonts w:eastAsia="MS Gothic" w:cs="Arial" w:ascii="MS Gothic" w:hAnsi="MS Gothic"/>
                        <w:b/>
                        <w:szCs w:val="24"/>
                      </w:rPr>
                      <w:t>☐</w:t>
                    </w:r>
                  </w:sdtContent>
                </w:sdt>
              </w:sdtContent>
            </w:sdt>
          </w:p>
        </w:tc>
        <w:tc>
          <w:tcPr>
            <w:tcW w:w="371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60" w:after="0"/>
              <w:jc w:val="center"/>
              <w:rPr>
                <w:rFonts w:ascii="Arial" w:hAnsi="Arial" w:cs="Arial"/>
                <w:b/>
                <w:b/>
                <w:sz w:val="22"/>
                <w:szCs w:val="22"/>
              </w:rPr>
            </w:pPr>
            <w:r>
              <w:rPr>
                <w:rFonts w:cs="Arial" w:ascii="Arial" w:hAnsi="Arial"/>
                <w:b/>
                <w:sz w:val="22"/>
                <w:szCs w:val="22"/>
              </w:rPr>
              <w:t>SLAM     ☒</w:t>
            </w:r>
            <w:sdt>
              <w:sdtPr/>
              <w:sdtContent>
                <w:r>
                  <w:rPr>
                    <w:rFonts w:cs="Arial" w:ascii="Arial" w:hAnsi="Arial"/>
                    <w:b/>
                    <w:sz w:val="22"/>
                    <w:szCs w:val="22"/>
                  </w:rPr>
                </w:r>
                <w:r>
                  <w:rPr>
                    <w:rFonts w:cs="Arial" w:ascii="Arial" w:hAnsi="Arial"/>
                    <w:b/>
                    <w:sz w:val="22"/>
                    <w:szCs w:val="22"/>
                  </w:rPr>
                </w:r>
              </w:sdtContent>
            </w:sdt>
          </w:p>
        </w:tc>
      </w:tr>
    </w:tbl>
    <w:p>
      <w:pPr>
        <w:pStyle w:val="Normal"/>
        <w:jc w:val="center"/>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3402"/>
        <w:gridCol w:w="3686"/>
      </w:tblGrid>
      <w:tr>
        <w:trPr/>
        <w:tc>
          <w:tcPr>
            <w:tcW w:w="2836" w:type="dxa"/>
            <w:tcBorders>
              <w:top w:val="double" w:sz="4" w:space="0" w:color="000000"/>
              <w:bottom w:val="double" w:sz="4" w:space="0" w:color="000000"/>
            </w:tcBorders>
            <w:vAlign w:val="center"/>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Lieu de réalisation</w:t>
            </w:r>
          </w:p>
        </w:tc>
        <w:tc>
          <w:tcPr>
            <w:tcW w:w="3402" w:type="dxa"/>
            <w:tcBorders>
              <w:top w:val="double" w:sz="4" w:space="0" w:color="000000"/>
              <w:bottom w:val="double" w:sz="4" w:space="0" w:color="000000"/>
            </w:tcBorders>
          </w:tcPr>
          <w:p>
            <w:pPr>
              <w:pStyle w:val="Normal"/>
              <w:widowControl w:val="false"/>
              <w:spacing w:before="120" w:after="120"/>
              <w:jc w:val="center"/>
              <w:rPr>
                <w:b/>
                <w:b/>
                <w:bCs/>
              </w:rPr>
            </w:pPr>
            <w:r>
              <w:rPr>
                <w:rFonts w:ascii="Calibri" w:hAnsi="Calibri" w:asciiTheme="minorHAnsi" w:hAnsiTheme="minorHAnsi"/>
                <w:b/>
                <w:bCs/>
                <w:kern w:val="0"/>
                <w:lang w:val="fr-FR" w:bidi="ar-SA"/>
              </w:rPr>
              <w:t>CFA CERFAL</w:t>
            </w:r>
          </w:p>
          <w:p>
            <w:pPr>
              <w:pStyle w:val="Normal"/>
              <w:widowControl w:val="false"/>
              <w:spacing w:before="120" w:after="120"/>
              <w:jc w:val="center"/>
              <w:rPr>
                <w:b/>
                <w:b/>
                <w:bCs/>
              </w:rPr>
            </w:pPr>
            <w:r>
              <w:rPr>
                <w:rFonts w:ascii="Calibri" w:hAnsi="Calibri" w:asciiTheme="minorHAnsi" w:hAnsiTheme="minorHAnsi"/>
                <w:b/>
                <w:bCs/>
                <w:kern w:val="0"/>
                <w:lang w:val="fr-FR" w:bidi="ar-SA"/>
              </w:rPr>
              <w:t xml:space="preserve">Campus Montsouris </w:t>
            </w:r>
          </w:p>
          <w:p>
            <w:pPr>
              <w:pStyle w:val="Normal"/>
              <w:widowControl w:val="false"/>
              <w:spacing w:before="120" w:after="120"/>
              <w:jc w:val="center"/>
              <w:rPr>
                <w:szCs w:val="24"/>
              </w:rPr>
            </w:pPr>
            <w:r>
              <w:rPr>
                <w:rFonts w:ascii="Calibri" w:hAnsi="Calibri" w:asciiTheme="minorHAnsi" w:hAnsiTheme="minorHAnsi"/>
                <w:kern w:val="0"/>
                <w:szCs w:val="24"/>
                <w:lang w:val="fr-FR" w:bidi="ar-SA"/>
              </w:rPr>
              <w:t>Paris 14ème</w:t>
            </w:r>
          </w:p>
        </w:tc>
        <w:tc>
          <w:tcPr>
            <w:tcW w:w="3686" w:type="dxa"/>
            <w:tcBorders>
              <w:top w:val="double" w:sz="4" w:space="0" w:color="000000"/>
              <w:bottom w:val="double" w:sz="4" w:space="0" w:color="000000"/>
            </w:tcBorders>
            <w:vAlign w:val="center"/>
          </w:tcPr>
          <w:p>
            <w:pPr>
              <w:pStyle w:val="Normal"/>
              <w:widowControl w:val="false"/>
              <w:spacing w:before="120" w:after="120"/>
              <w:jc w:val="center"/>
              <w:rPr>
                <w:szCs w:val="24"/>
              </w:rPr>
            </w:pPr>
            <w:r>
              <w:rPr/>
              <w:drawing>
                <wp:inline distT="0" distB="0" distL="0" distR="0">
                  <wp:extent cx="2019300" cy="657225"/>
                  <wp:effectExtent l="0" t="0" r="0" b="0"/>
                  <wp:docPr id="1" name="Image 8522690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52269088" descr=""/>
                          <pic:cNvPicPr>
                            <a:picLocks noChangeAspect="1" noChangeArrowheads="1"/>
                          </pic:cNvPicPr>
                        </pic:nvPicPr>
                        <pic:blipFill>
                          <a:blip r:embed="rId2"/>
                          <a:stretch>
                            <a:fillRect/>
                          </a:stretch>
                        </pic:blipFill>
                        <pic:spPr bwMode="auto">
                          <a:xfrm>
                            <a:off x="0" y="0"/>
                            <a:ext cx="2019300" cy="657225"/>
                          </a:xfrm>
                          <a:prstGeom prst="rect">
                            <a:avLst/>
                          </a:prstGeom>
                        </pic:spPr>
                      </pic:pic>
                    </a:graphicData>
                  </a:graphic>
                </wp:inline>
              </w:drawing>
            </w:r>
            <w:r>
              <w:rPr>
                <w:kern w:val="0"/>
                <w:lang w:val="fr-FR" w:bidi="ar-SA"/>
              </w:rPr>
              <w:br/>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Période de réalisation</w:t>
            </w:r>
          </w:p>
        </w:tc>
        <w:tc>
          <w:tcPr>
            <w:tcW w:w="3402" w:type="dxa"/>
            <w:tcBorders>
              <w:top w:val="double" w:sz="4" w:space="0" w:color="000000"/>
              <w:bottom w:val="double" w:sz="4" w:space="0" w:color="000000"/>
            </w:tcBorders>
          </w:tcPr>
          <w:p>
            <w:pPr>
              <w:pStyle w:val="Normal"/>
              <w:widowControl w:val="false"/>
              <w:spacing w:before="120" w:after="120"/>
              <w:jc w:val="left"/>
              <w:rPr>
                <w:color w:val="000000" w:themeColor="text1"/>
                <w:szCs w:val="24"/>
              </w:rPr>
            </w:pPr>
            <w:r>
              <w:rPr>
                <w:rFonts w:ascii="Calibri" w:hAnsi="Calibri" w:asciiTheme="minorHAnsi" w:hAnsiTheme="minorHAnsi"/>
                <w:kern w:val="0"/>
                <w:lang w:val="fr-FR" w:bidi="ar-SA"/>
              </w:rPr>
              <w:t xml:space="preserve">Du : </w:t>
            </w:r>
            <w:r>
              <w:rPr>
                <w:rFonts w:ascii="Calibri" w:hAnsi="Calibri"/>
                <w:color w:val="000000" w:themeColor="text1"/>
                <w:kern w:val="0"/>
                <w:szCs w:val="24"/>
                <w:lang w:val="fr-FR" w:bidi="ar-SA"/>
              </w:rPr>
              <w:t>10/01/2023</w:t>
            </w:r>
          </w:p>
        </w:tc>
        <w:tc>
          <w:tcPr>
            <w:tcW w:w="3686" w:type="dxa"/>
            <w:tcBorders>
              <w:top w:val="double" w:sz="4" w:space="0" w:color="000000"/>
              <w:bottom w:val="double" w:sz="4" w:space="0" w:color="000000"/>
            </w:tcBorders>
            <w:vAlign w:val="center"/>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kern w:val="0"/>
                <w:lang w:val="fr-FR" w:bidi="ar-SA"/>
              </w:rPr>
              <w:t>Au : 22/03/2023</w:t>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Modalité de réalisation</w:t>
            </w:r>
          </w:p>
        </w:tc>
        <w:tc>
          <w:tcPr>
            <w:tcW w:w="3402" w:type="dxa"/>
            <w:tcBorders>
              <w:top w:val="double" w:sz="4" w:space="0" w:color="000000"/>
              <w:bottom w:val="double" w:sz="4" w:space="0" w:color="000000"/>
            </w:tcBorders>
          </w:tcPr>
          <w:p>
            <w:pPr>
              <w:pStyle w:val="Normal"/>
              <w:widowControl w:val="false"/>
              <w:spacing w:before="120" w:after="120"/>
              <w:jc w:val="center"/>
              <w:rPr>
                <w:rFonts w:ascii="Calibri" w:hAnsi="Calibri" w:asciiTheme="minorHAnsi" w:hAnsiTheme="minorHAnsi"/>
              </w:rPr>
            </w:pPr>
            <w:r>
              <w:rPr>
                <w:rFonts w:cs="Arial" w:ascii="Arial" w:hAnsi="Arial"/>
                <w:kern w:val="0"/>
                <w:sz w:val="22"/>
                <w:szCs w:val="22"/>
                <w:lang w:val="fr-FR" w:bidi="ar-SA"/>
              </w:rPr>
              <w:t xml:space="preserve">SEUL     </w:t>
            </w:r>
            <w:sdt>
              <w:sdtPr/>
              <w:sdtContent>
                <w:r>
                  <w:rPr>
                    <w:rFonts w:cs="Arial" w:ascii="Arial" w:hAnsi="Arial"/>
                    <w:kern w:val="0"/>
                    <w:sz w:val="22"/>
                    <w:szCs w:val="22"/>
                    <w:lang w:val="fr-FR" w:bidi="ar-SA"/>
                  </w:rPr>
                </w:r>
                <w:r>
                  <w:rPr>
                    <w:rFonts w:cs="Arial" w:ascii="Arial" w:hAnsi="Arial"/>
                    <w:kern w:val="0"/>
                    <w:sz w:val="22"/>
                    <w:szCs w:val="22"/>
                    <w:lang w:val="fr-FR" w:bidi="ar-SA"/>
                  </w:rPr>
                </w:r>
              </w:sdtContent>
            </w:sdt>
            <w:r>
              <w:rPr>
                <w:rFonts w:eastAsia="MS Gothic" w:cs="Arial" w:ascii="MS Gothic" w:hAnsi="MS Gothic"/>
                <w:kern w:val="0"/>
                <w:sz w:val="22"/>
                <w:szCs w:val="22"/>
                <w:lang w:val="fr-FR" w:bidi="ar-SA"/>
              </w:rPr>
              <w:t>☐</w:t>
            </w:r>
          </w:p>
        </w:tc>
        <w:tc>
          <w:tcPr>
            <w:tcW w:w="3686" w:type="dxa"/>
            <w:tcBorders>
              <w:top w:val="double" w:sz="4" w:space="0" w:color="000000"/>
              <w:bottom w:val="double" w:sz="4" w:space="0" w:color="000000"/>
            </w:tcBorders>
            <w:vAlign w:val="center"/>
          </w:tcPr>
          <w:p>
            <w:pPr>
              <w:pStyle w:val="Normal"/>
              <w:widowControl w:val="false"/>
              <w:spacing w:before="120" w:after="120"/>
              <w:jc w:val="center"/>
              <w:rPr>
                <w:rFonts w:ascii="Calibri" w:hAnsi="Calibri" w:asciiTheme="minorHAnsi" w:hAnsiTheme="minorHAnsi"/>
              </w:rPr>
            </w:pPr>
            <w:sdt>
              <w:sdtPr>
                <w:placeholder>
                  <w:docPart w:val="DefaultPlaceholder_1081868574"/>
                </w:placeholder>
                <w14:checkbox>
                  <w14:checked w14:val="0"/>
                  <w14:checkedState w14:val="2612"/>
                  <w14:uncheckedState w14:val="2610"/>
                </w14:checkbox>
              </w:sdtPr>
              <w:sdtContent>
                <w:r>
                  <w:rPr/>
                </w:r>
                <w:r>
                  <w:rPr/>
                </w:r>
              </w:sdtContent>
            </w:sdt>
            <w:r>
              <w:rPr>
                <w:rFonts w:eastAsia="MS Gothic" w:cs="Arial" w:ascii="Arial" w:hAnsi="Arial"/>
                <w:b/>
                <w:kern w:val="0"/>
                <w:sz w:val="22"/>
                <w:szCs w:val="22"/>
                <w:lang w:val="fr-FR" w:bidi="ar-SA"/>
              </w:rPr>
              <w:t>☒</w:t>
            </w:r>
          </w:p>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Intitulé de la mission</w:t>
            </w:r>
          </w:p>
        </w:tc>
        <w:tc>
          <w:tcPr>
            <w:tcW w:w="7087"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rPr>
              <w:t>Conception et développement d'un site e-commerce en PHP/MySQL &amp; HTML/CSS</w:t>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Description du contexte de la mission</w:t>
            </w:r>
          </w:p>
        </w:tc>
        <w:tc>
          <w:tcPr>
            <w:tcW w:w="7087"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rPr>
              <w:t>Concevoir et développer un site de commerce en ligne permettant aux utilisateurs d'acheter et de vendre des produits. La base de données sera conçue pour stocker les informations sur les produits, les vendeurs et les acheteurs, tandis que l'interface utilisateur offrira une expérience conviviale et interactive.</w:t>
            </w:r>
          </w:p>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rHeight w:val="259" w:hRule="atLeast"/>
        </w:trPr>
        <w:tc>
          <w:tcPr>
            <w:tcW w:w="2836" w:type="dxa"/>
            <w:vMerge w:val="restart"/>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Contraintes &amp; Résultat</w:t>
            </w:r>
          </w:p>
        </w:tc>
        <w:tc>
          <w:tcPr>
            <w:tcW w:w="7087" w:type="dxa"/>
            <w:tcBorders>
              <w:top w:val="double" w:sz="4" w:space="0" w:color="000000"/>
              <w:left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Ressources fournies / contraintes techniques / Résultats attendu</w:t>
            </w:r>
          </w:p>
        </w:tc>
      </w:tr>
      <w:tr>
        <w:trPr>
          <w:trHeight w:val="259" w:hRule="atLeast"/>
        </w:trPr>
        <w:tc>
          <w:tcPr>
            <w:tcW w:w="2836" w:type="dxa"/>
            <w:vMerge w:val="continue"/>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left w:val="double" w:sz="4" w:space="0" w:color="000000"/>
              <w:bottom w:val="double" w:sz="4" w:space="0" w:color="000000"/>
            </w:tcBorders>
          </w:tcPr>
          <w:p>
            <w:pPr>
              <w:pStyle w:val="Normal"/>
              <w:widowControl w:val="false"/>
              <w:spacing w:lineRule="auto" w:line="276" w:before="120" w:after="120"/>
              <w:jc w:val="left"/>
              <w:rPr>
                <w:szCs w:val="24"/>
              </w:rPr>
            </w:pPr>
            <w:r>
              <w:rPr>
                <w:szCs w:val="24"/>
                <w:u w:val="single"/>
              </w:rPr>
              <w:t>Contraintes</w:t>
            </w:r>
            <w:r>
              <w:rPr>
                <w:szCs w:val="24"/>
              </w:rPr>
              <w:t xml:space="preserve"> : Les principales contraintes incluent les délais de développement, les ressources disponibles, les exigences de sécurité et de performance du site, ainsi que les attentes des utilisateurs en termes de convivialité et de fonctionnalités.</w:t>
            </w:r>
          </w:p>
          <w:p>
            <w:pPr>
              <w:pStyle w:val="Normal"/>
              <w:widowControl w:val="false"/>
              <w:spacing w:lineRule="auto" w:line="276" w:before="120" w:after="120"/>
              <w:jc w:val="left"/>
              <w:rPr>
                <w:szCs w:val="24"/>
              </w:rPr>
            </w:pPr>
            <w:r>
              <w:rPr>
                <w:u w:val="single"/>
              </w:rPr>
              <w:t>Résultat attendu</w:t>
            </w:r>
            <w:r>
              <w:rPr/>
              <w:t xml:space="preserve"> : Le résultat attendu est la livraison d'un site de commerce en ligne fonctionnel, fiable et convivial, répondant aux spécifications et aux attentes imposées, avec une base de données correctement conçue et une interface utilisateur attrayante.</w:t>
            </w:r>
          </w:p>
        </w:tc>
      </w:tr>
      <w:tr>
        <w:trPr>
          <w:trHeight w:val="170" w:hRule="atLeast"/>
        </w:trPr>
        <w:tc>
          <w:tcPr>
            <w:tcW w:w="2836" w:type="dxa"/>
            <w:vMerge w:val="restart"/>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Productions associées</w:t>
            </w:r>
          </w:p>
        </w:tc>
        <w:tc>
          <w:tcPr>
            <w:tcW w:w="7087" w:type="dxa"/>
            <w:tcBorders>
              <w:top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Liste des documents produits et description</w:t>
            </w:r>
          </w:p>
        </w:tc>
      </w:tr>
      <w:tr>
        <w:trPr>
          <w:trHeight w:val="169" w:hRule="atLeast"/>
        </w:trPr>
        <w:tc>
          <w:tcPr>
            <w:tcW w:w="2836" w:type="dxa"/>
            <w:vMerge w:val="continue"/>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bottom w:val="double" w:sz="4" w:space="0" w:color="000000"/>
            </w:tcBorders>
            <w:shd w:color="auto" w:fill="auto" w:val="clear"/>
          </w:tcPr>
          <w:p>
            <w:pPr>
              <w:pStyle w:val="Normal"/>
              <w:widowControl w:val="false"/>
              <w:spacing w:before="120" w:after="120"/>
              <w:jc w:val="left"/>
              <w:rPr>
                <w:rFonts w:ascii="Calibri" w:hAnsi="Calibri"/>
              </w:rPr>
            </w:pPr>
            <w:r>
              <w:rPr>
                <w:rFonts w:ascii="Calibri" w:hAnsi="Calibri"/>
              </w:rPr>
              <w:t>Code source du projet en PHP/MySQL &amp; HTML/CSS  sur Visual Studio Code.</w:t>
            </w:r>
          </w:p>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rHeight w:val="259" w:hRule="atLeast"/>
        </w:trPr>
        <w:tc>
          <w:tcPr>
            <w:tcW w:w="2836" w:type="dxa"/>
            <w:vMerge w:val="restart"/>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kern w:val="0"/>
                <w:lang w:val="fr-FR" w:bidi="ar-SA"/>
              </w:rPr>
              <w:t>Modalités d’accès</w:t>
              <w:br/>
              <w:t>aux productions</w:t>
            </w:r>
          </w:p>
        </w:tc>
        <w:tc>
          <w:tcPr>
            <w:tcW w:w="7087" w:type="dxa"/>
            <w:tcBorders>
              <w:top w:val="double" w:sz="4" w:space="0" w:color="000000"/>
              <w:left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Identifiants, mots de passe, URL d’un espace de stockage et présentation de l’organisation du stockage</w:t>
            </w:r>
          </w:p>
        </w:tc>
      </w:tr>
      <w:tr>
        <w:trPr>
          <w:trHeight w:val="259" w:hRule="atLeast"/>
        </w:trPr>
        <w:tc>
          <w:tcPr>
            <w:tcW w:w="2836" w:type="dxa"/>
            <w:vMerge w:val="continue"/>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left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rPr>
              <w:t>Accès protégé par un identifiant, un mot de passe et une base de donnée SQL.</w:t>
            </w:r>
          </w:p>
          <w:p>
            <w:pPr>
              <w:pStyle w:val="Normal"/>
              <w:widowControl w:val="false"/>
              <w:spacing w:before="120" w:after="120"/>
              <w:jc w:val="left"/>
              <w:rPr>
                <w:rFonts w:ascii="Calibri" w:hAnsi="Calibri" w:asciiTheme="minorHAnsi" w:hAnsiTheme="minorHAnsi"/>
              </w:rPr>
            </w:pPr>
            <w:r>
              <w:rPr>
                <w:rFonts w:ascii="Calibri" w:hAnsi="Calibri" w:asciiTheme="minorHAnsi" w:hAnsiTheme="minorHAnsi"/>
              </w:rPr>
              <w:t>Accessibles par le groupe via un système de gestion d’échange de code (GitHub).</w:t>
            </w:r>
          </w:p>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9924"/>
      </w:tblGrid>
      <w:tr>
        <w:trPr>
          <w:trHeight w:val="297" w:hRule="atLeast"/>
        </w:trPr>
        <w:tc>
          <w:tcPr>
            <w:tcW w:w="9924" w:type="dxa"/>
            <w:tcBorders>
              <w:top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b/>
                <w:b/>
              </w:rPr>
            </w:pPr>
            <w:r>
              <w:rPr>
                <w:rFonts w:ascii="Calibri" w:hAnsi="Calibri" w:asciiTheme="minorHAnsi" w:hAnsiTheme="minorHAnsi"/>
                <w:b/>
                <w:kern w:val="0"/>
                <w:lang w:val="fr-FR" w:bidi="ar-SA"/>
              </w:rPr>
              <w:t>Description détaillée de la situation professionnelle retenue et des productions réalisées</w:t>
            </w:r>
          </w:p>
        </w:tc>
      </w:tr>
      <w:tr>
        <w:trPr>
          <w:trHeight w:val="296" w:hRule="atLeast"/>
        </w:trPr>
        <w:tc>
          <w:tcPr>
            <w:tcW w:w="9924" w:type="dxa"/>
            <w:tcBorders>
              <w:top w:val="nil"/>
              <w:bottom w:val="double" w:sz="4" w:space="0" w:color="000000"/>
            </w:tcBorders>
          </w:tcPr>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kern w:val="0"/>
                <w:sz w:val="20"/>
                <w:lang w:val="fr-FR" w:bidi="ar-SA"/>
              </w:rPr>
              <w:t>en mettant en évidence la démarche suivie, les méthodes et les techniques utilisées</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u w:val="single"/>
              </w:rPr>
              <w:t>Conception de la base de données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-Définir les tables nécessaires pour stocker les informations sur les produits, les vendeurs et les acheteurs.</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-Établir les relations entre les tables.</w:t>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4"/>
                <w:szCs w:val="24"/>
              </w:rPr>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u w:val="single"/>
              </w:rPr>
              <w:t>Création de l'interface utilisateur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-Conception d'une interface graphique pour afficher les produits, les vendeurs et les acheteurs.</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-Implémentation d'événements pour permettre aux utilisateurs d'interagir avec le site (chatter, rechercher, acheter, vendre, etc.).</w:t>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u w:val="single"/>
              </w:rPr>
              <w:t>Implémentation des fonctionnalités du site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-Des méthodes pour permettre aux utilisateurs de rechercher, acheter et vendre des produits.</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-Des méthodes pour gérer les transactions entre les acheteurs et les vendeurs.</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-Des méthodes pour afficher les produits, les vendeurs et les acheteurs.</w:t>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4"/>
                <w:szCs w:val="24"/>
              </w:rPr>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u w:val="single"/>
              </w:rPr>
              <w:t>Tests de fiabilité et de qualité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-Réaliser des tests pour chaque fonctionnalité du site.</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-Des tests d'intégration pour vérifier que les différentes fonctionnalités fonctionnent ensemble de manière cohérente.</w:t>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4"/>
                <w:szCs w:val="24"/>
              </w:rPr>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u w:val="single"/>
              </w:rPr>
              <w:t>Vérification de la qualité et de la fiabilité globale du site :</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-Des tests de validation pour vérifier que l'interface utilisateur et les fonctionnalités du site fonctionnent correctement ensemble.</w:t>
            </w:r>
          </w:p>
          <w:p>
            <w:pPr>
              <w:pStyle w:val="Normal"/>
              <w:widowControl w:val="false"/>
              <w:spacing w:before="0" w:after="0"/>
              <w:jc w:val="left"/>
              <w:rPr>
                <w:rFonts w:ascii="Calibri" w:hAnsi="Calibri"/>
                <w:b w:val="false"/>
                <w:b w:val="false"/>
                <w:bCs w:val="false"/>
                <w:sz w:val="24"/>
                <w:szCs w:val="24"/>
              </w:rPr>
            </w:pPr>
            <w:r>
              <w:rPr>
                <w:rFonts w:ascii="Calibri" w:hAnsi="Calibri" w:asciiTheme="minorHAnsi" w:hAnsiTheme="minorHAnsi"/>
                <w:b w:val="false"/>
                <w:bCs w:val="false"/>
                <w:sz w:val="24"/>
                <w:szCs w:val="24"/>
              </w:rPr>
              <w:t>-Correction des erreurs, des bogues et des problèmes de performance pour assurer la qualité et la fiabilité du site final.</w:t>
            </w:r>
          </w:p>
          <w:p>
            <w:pPr>
              <w:pStyle w:val="Normal"/>
              <w:widowControl w:val="false"/>
              <w:spacing w:before="0" w:after="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1" allowOverlap="1" relativeHeight="4">
                  <wp:simplePos x="0" y="0"/>
                  <wp:positionH relativeFrom="column">
                    <wp:posOffset>0</wp:posOffset>
                  </wp:positionH>
                  <wp:positionV relativeFrom="paragraph">
                    <wp:posOffset>480060</wp:posOffset>
                  </wp:positionV>
                  <wp:extent cx="6164580" cy="346710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64580" cy="3467100"/>
                          </a:xfrm>
                          <a:prstGeom prst="rect">
                            <a:avLst/>
                          </a:prstGeom>
                        </pic:spPr>
                      </pic:pic>
                    </a:graphicData>
                  </a:graphic>
                </wp:anchor>
              </w:drawing>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64580" cy="34671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64580" cy="3467100"/>
                          </a:xfrm>
                          <a:prstGeom prst="rect">
                            <a:avLst/>
                          </a:prstGeom>
                        </pic:spPr>
                      </pic:pic>
                    </a:graphicData>
                  </a:graphic>
                </wp:anchor>
              </w:drawing>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64580" cy="34671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64580" cy="3467100"/>
                          </a:xfrm>
                          <a:prstGeom prst="rect">
                            <a:avLst/>
                          </a:prstGeom>
                        </pic:spPr>
                      </pic:pic>
                    </a:graphicData>
                  </a:graphic>
                </wp:anchor>
              </w:drawing>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tc>
      </w:tr>
      <w:tr>
        <w:trPr/>
        <w:tc>
          <w:tcPr>
            <w:tcW w:w="9924" w:type="dxa"/>
            <w:tcBorders>
              <w:top w:val="double" w:sz="4" w:space="0" w:color="000000"/>
              <w:bottom w:val="double" w:sz="4" w:space="0" w:color="000000"/>
            </w:tcBorders>
          </w:tcPr>
          <w:p>
            <w:pPr>
              <w:pStyle w:val="Titre2"/>
              <w:widowControl w:val="false"/>
              <w:spacing w:lineRule="auto" w:line="276" w:before="40" w:after="200"/>
              <w:jc w:val="left"/>
              <w:rPr>
                <w:rFonts w:ascii="Calibri" w:hAnsi="Calibri" w:eastAsia="" w:cs="" w:asciiTheme="minorHAnsi" w:cstheme="minorBidi" w:eastAsiaTheme="minorEastAsia" w:hAnsiTheme="minorHAnsi"/>
                <w:smallCaps/>
                <w:color w:val="000000" w:themeColor="text1"/>
                <w:sz w:val="20"/>
                <w:szCs w:val="20"/>
              </w:rPr>
            </w:pPr>
            <w:r>
              <w:rPr>
                <w:rFonts w:eastAsia="" w:cs="" w:cstheme="minorBidi" w:eastAsiaTheme="minorEastAsia" w:ascii="Calibri" w:hAnsi="Calibri"/>
                <w:smallCaps/>
                <w:color w:val="000000" w:themeColor="text1"/>
                <w:sz w:val="20"/>
                <w:szCs w:val="20"/>
              </w:rPr>
            </w:r>
          </w:p>
        </w:tc>
      </w:tr>
    </w:tbl>
    <w:p>
      <w:pPr>
        <w:pStyle w:val="Normal"/>
        <w:rPr/>
      </w:pPr>
      <w:r>
        <w:rPr/>
      </w:r>
    </w:p>
    <w:sectPr>
      <w:type w:val="nextPage"/>
      <w:pgSz w:w="11906" w:h="16838"/>
      <w:pgMar w:left="1417" w:right="1417" w:gutter="0" w:header="0" w:top="426"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MS Gothic">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3ba4"/>
    <w:pPr>
      <w:widowControl/>
      <w:suppressAutoHyphens w:val="true"/>
      <w:bidi w:val="0"/>
      <w:spacing w:lineRule="auto" w:line="240" w:before="0" w:after="0"/>
      <w:jc w:val="left"/>
    </w:pPr>
    <w:rPr>
      <w:rFonts w:ascii="Times" w:hAnsi="Times" w:eastAsia="Times" w:cs="Times"/>
      <w:color w:val="auto"/>
      <w:kern w:val="0"/>
      <w:sz w:val="24"/>
      <w:szCs w:val="20"/>
      <w:lang w:val="fr-FR" w:eastAsia="ar-SA" w:bidi="ar-SA"/>
    </w:rPr>
  </w:style>
  <w:style w:type="paragraph" w:styleId="Titre2">
    <w:name w:val="Heading 2"/>
    <w:basedOn w:val="Normal"/>
    <w:next w:val="Normal"/>
    <w:link w:val="Titre2Car"/>
    <w:uiPriority w:val="9"/>
    <w:unhideWhenUsed/>
    <w:qFormat/>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itre3">
    <w:name w:val="Heading 3"/>
    <w:basedOn w:val="Normal"/>
    <w:next w:val="Normal"/>
    <w:link w:val="Titre3Car"/>
    <w:uiPriority w:val="9"/>
    <w:unhideWhenUsed/>
    <w:qFormat/>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b93359"/>
    <w:rPr>
      <w:rFonts w:ascii="Tahoma" w:hAnsi="Tahoma" w:eastAsia="Times" w:cs="Tahoma"/>
      <w:sz w:val="16"/>
      <w:szCs w:val="16"/>
      <w:lang w:eastAsia="ar-SA"/>
    </w:rPr>
  </w:style>
  <w:style w:type="character" w:styleId="Titre2Car" w:customStyle="1">
    <w:name w:val="Titre 2 Car"/>
    <w:basedOn w:val="DefaultParagraphFont"/>
    <w:uiPriority w:val="9"/>
    <w:qFormat/>
    <w:rPr>
      <w:rFonts w:ascii="Cambria" w:hAnsi="Cambria" w:eastAsia="" w:cs="" w:asciiTheme="majorHAnsi" w:cstheme="majorBidi" w:eastAsiaTheme="majorEastAsia" w:hAnsiTheme="majorHAnsi"/>
      <w:color w:val="365F91" w:themeColor="accent1" w:themeShade="bf"/>
      <w:sz w:val="26"/>
      <w:szCs w:val="26"/>
    </w:rPr>
  </w:style>
  <w:style w:type="character" w:styleId="Titre3Car" w:customStyle="1">
    <w:name w:val="Titre 3 Car"/>
    <w:basedOn w:val="DefaultParagraphFont"/>
    <w:uiPriority w:val="9"/>
    <w:qFormat/>
    <w:rPr>
      <w:rFonts w:ascii="Cambria" w:hAnsi="Cambria" w:eastAsia="" w:cs="" w:asciiTheme="majorHAnsi" w:cstheme="majorBidi" w:eastAsiaTheme="majorEastAsia" w:hAnsiTheme="majorHAnsi"/>
      <w:color w:val="243F60" w:themeColor="accent1" w:themeShade="7f"/>
      <w:sz w:val="24"/>
      <w:szCs w:val="24"/>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TextedebullesCar"/>
    <w:uiPriority w:val="99"/>
    <w:semiHidden/>
    <w:unhideWhenUsed/>
    <w:qFormat/>
    <w:rsid w:val="00b93359"/>
    <w:pPr/>
    <w:rPr>
      <w:rFonts w:ascii="Tahoma" w:hAnsi="Tahoma" w:cs="Tahoma"/>
      <w:sz w:val="16"/>
      <w:szCs w:val="16"/>
    </w:rPr>
  </w:style>
  <w:style w:type="paragraph" w:styleId="ListParagraph">
    <w:name w:val="List Paragraph"/>
    <w:basedOn w:val="Normal"/>
    <w:uiPriority w:val="34"/>
    <w:qFormat/>
    <w:pPr>
      <w:spacing w:before="0" w:after="0"/>
      <w:ind w:left="720" w:hanging="0"/>
      <w:contextualSpacing/>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933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9900805C-D54F-4BF2-82AC-05203528165D}"/>
      </w:docPartPr>
      <w:docPartBody>
        <w:p w:rsidR="0012590D" w:rsidRDefault="0012590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12590D"/>
    <w:rsid w:val="0012590D"/>
    <w:rsid w:val="00805972"/>
    <w:rsid w:val="009F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CBC91C59C764479BBB93B684B1B14F" ma:contentTypeVersion="2" ma:contentTypeDescription="Crée un document." ma:contentTypeScope="" ma:versionID="57b603e7958df7d926e02a3ad3af763e">
  <xsd:schema xmlns:xsd="http://www.w3.org/2001/XMLSchema" xmlns:xs="http://www.w3.org/2001/XMLSchema" xmlns:p="http://schemas.microsoft.com/office/2006/metadata/properties" xmlns:ns2="e80db04a-efea-4fc7-9e84-3611c10e21d4" targetNamespace="http://schemas.microsoft.com/office/2006/metadata/properties" ma:root="true" ma:fieldsID="4aa4c4fb1a09eb8dcfe1af0842a711dc" ns2:_="">
    <xsd:import namespace="e80db04a-efea-4fc7-9e84-3611c10e21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db04a-efea-4fc7-9e84-3611c10e2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1097E-E8EE-4C81-A31E-7C6AD07A3FDF}">
  <ds:schemaRefs>
    <ds:schemaRef ds:uri="http://schemas.microsoft.com/sharepoint/v3/contenttype/forms"/>
  </ds:schemaRefs>
</ds:datastoreItem>
</file>

<file path=customXml/itemProps2.xml><?xml version="1.0" encoding="utf-8"?>
<ds:datastoreItem xmlns:ds="http://schemas.openxmlformats.org/officeDocument/2006/customXml" ds:itemID="{D6A9CB2B-6CC8-4203-B603-0A42407E0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0db04a-efea-4fc7-9e84-3611c10e2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AB6E8-415C-42C4-B3D5-83EC29C1AB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LibreOffice/7.4.1.2$Windows_X86_64 LibreOffice_project/3c58a8f3a960df8bc8fd77b461821e42c061c5f0</Application>
  <AppVersion>15.0000</AppVersion>
  <Pages>4</Pages>
  <Words>447</Words>
  <Characters>2623</Characters>
  <CharactersWithSpaces>3042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2023-01-30T11:51:00Z</dcterms:created>
  <dc:creator>Thierry</dc:creator>
  <dc:description/>
  <dc:language>fr-FR</dc:language>
  <cp:lastModifiedBy/>
  <cp:lastPrinted>2023-06-12T06:38:32Z</cp:lastPrinted>
  <dcterms:modified xsi:type="dcterms:W3CDTF">2023-06-20T02:49:58Z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0x01010007CBC91C59C764479BBB93B684B1B14F</vt:lpwstr>
  </property>
</Properties>
</file>