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8311B" w14:textId="43A20F8A" w:rsidR="00A16D3E" w:rsidRDefault="00A16D3E">
      <w:pPr>
        <w:rPr>
          <w:rFonts w:ascii="游明朝" w:eastAsia="DengXian" w:hAnsi="游明朝" w:cs="游明朝" w:hint="eastAsia"/>
          <w:lang w:eastAsia="zh-CN"/>
        </w:rPr>
      </w:pPr>
      <w:r w:rsidRPr="00A16D3E">
        <w:rPr>
          <w:rFonts w:hint="eastAsia"/>
          <w:lang w:eastAsia="zh-CN"/>
        </w:rPr>
        <w:t>在当今信息爆炸的</w:t>
      </w:r>
      <w:r w:rsidRPr="00A16D3E">
        <w:rPr>
          <w:rFonts w:ascii="SimSun" w:eastAsia="SimSun" w:hAnsi="SimSun" w:cs="SimSun" w:hint="eastAsia"/>
          <w:lang w:eastAsia="zh-CN"/>
        </w:rPr>
        <w:t>时</w:t>
      </w:r>
      <w:r w:rsidRPr="00A16D3E">
        <w:rPr>
          <w:rFonts w:ascii="游明朝" w:eastAsia="游明朝" w:hAnsi="游明朝" w:cs="游明朝" w:hint="eastAsia"/>
          <w:lang w:eastAsia="zh-CN"/>
        </w:rPr>
        <w:t>代，学</w:t>
      </w:r>
      <w:r w:rsidRPr="00A16D3E">
        <w:rPr>
          <w:rFonts w:ascii="SimSun" w:eastAsia="SimSun" w:hAnsi="SimSun" w:cs="SimSun" w:hint="eastAsia"/>
          <w:lang w:eastAsia="zh-CN"/>
        </w:rPr>
        <w:t>术</w:t>
      </w:r>
      <w:r w:rsidRPr="00A16D3E">
        <w:rPr>
          <w:rFonts w:ascii="游明朝" w:eastAsia="游明朝" w:hAnsi="游明朝" w:cs="游明朝" w:hint="eastAsia"/>
          <w:lang w:eastAsia="zh-CN"/>
        </w:rPr>
        <w:t>研究者面</w:t>
      </w:r>
      <w:r w:rsidRPr="00A16D3E">
        <w:rPr>
          <w:rFonts w:ascii="SimSun" w:eastAsia="SimSun" w:hAnsi="SimSun" w:cs="SimSun" w:hint="eastAsia"/>
          <w:lang w:eastAsia="zh-CN"/>
        </w:rPr>
        <w:t>临</w:t>
      </w:r>
      <w:r w:rsidRPr="00A16D3E">
        <w:rPr>
          <w:rFonts w:ascii="游明朝" w:eastAsia="游明朝" w:hAnsi="游明朝" w:cs="游明朝" w:hint="eastAsia"/>
          <w:lang w:eastAsia="zh-CN"/>
        </w:rPr>
        <w:t>着前所未有的挑</w:t>
      </w:r>
      <w:r w:rsidRPr="00A16D3E">
        <w:rPr>
          <w:rFonts w:ascii="SimSun" w:eastAsia="SimSun" w:hAnsi="SimSun" w:cs="SimSun" w:hint="eastAsia"/>
          <w:lang w:eastAsia="zh-CN"/>
        </w:rPr>
        <w:t>战</w:t>
      </w:r>
      <w:r w:rsidRPr="00A16D3E">
        <w:rPr>
          <w:rFonts w:ascii="游明朝" w:eastAsia="游明朝" w:hAnsi="游明朝" w:cs="游明朝" w:hint="eastAsia"/>
          <w:lang w:eastAsia="zh-CN"/>
        </w:rPr>
        <w:t>和机遇。提升学</w:t>
      </w:r>
      <w:r w:rsidRPr="00A16D3E">
        <w:rPr>
          <w:rFonts w:ascii="SimSun" w:eastAsia="SimSun" w:hAnsi="SimSun" w:cs="SimSun" w:hint="eastAsia"/>
          <w:lang w:eastAsia="zh-CN"/>
        </w:rPr>
        <w:t>术</w:t>
      </w:r>
      <w:r w:rsidRPr="00A16D3E">
        <w:rPr>
          <w:rFonts w:ascii="游明朝" w:eastAsia="游明朝" w:hAnsi="游明朝" w:cs="游明朝" w:hint="eastAsia"/>
          <w:lang w:eastAsia="zh-CN"/>
        </w:rPr>
        <w:t>研究效率和管理参考文献的工具</w:t>
      </w:r>
      <w:r w:rsidRPr="00A16D3E">
        <w:rPr>
          <w:rFonts w:ascii="SimSun" w:eastAsia="SimSun" w:hAnsi="SimSun" w:cs="SimSun" w:hint="eastAsia"/>
          <w:lang w:eastAsia="zh-CN"/>
        </w:rPr>
        <w:t>应</w:t>
      </w:r>
      <w:r w:rsidRPr="00A16D3E">
        <w:rPr>
          <w:rFonts w:ascii="游明朝" w:eastAsia="游明朝" w:hAnsi="游明朝" w:cs="游明朝" w:hint="eastAsia"/>
          <w:lang w:eastAsia="zh-CN"/>
        </w:rPr>
        <w:t>用，成</w:t>
      </w:r>
      <w:r w:rsidRPr="00A16D3E">
        <w:rPr>
          <w:rFonts w:ascii="SimSun" w:eastAsia="SimSun" w:hAnsi="SimSun" w:cs="SimSun" w:hint="eastAsia"/>
          <w:lang w:eastAsia="zh-CN"/>
        </w:rPr>
        <w:t>为</w:t>
      </w:r>
      <w:r w:rsidRPr="00A16D3E">
        <w:rPr>
          <w:rFonts w:ascii="游明朝" w:eastAsia="游明朝" w:hAnsi="游明朝" w:cs="游明朝" w:hint="eastAsia"/>
          <w:lang w:eastAsia="zh-CN"/>
        </w:rPr>
        <w:t>了每一位研究者必</w:t>
      </w:r>
      <w:r w:rsidRPr="00A16D3E">
        <w:rPr>
          <w:rFonts w:ascii="SimSun" w:eastAsia="SimSun" w:hAnsi="SimSun" w:cs="SimSun" w:hint="eastAsia"/>
          <w:lang w:eastAsia="zh-CN"/>
        </w:rPr>
        <w:t>须</w:t>
      </w:r>
      <w:r w:rsidRPr="00A16D3E">
        <w:rPr>
          <w:rFonts w:ascii="游明朝" w:eastAsia="游明朝" w:hAnsi="游明朝" w:cs="游明朝" w:hint="eastAsia"/>
          <w:lang w:eastAsia="zh-CN"/>
        </w:rPr>
        <w:t>掌握的技能。高效的学</w:t>
      </w:r>
      <w:r w:rsidRPr="00A16D3E">
        <w:rPr>
          <w:rFonts w:ascii="SimSun" w:eastAsia="SimSun" w:hAnsi="SimSun" w:cs="SimSun" w:hint="eastAsia"/>
          <w:lang w:eastAsia="zh-CN"/>
        </w:rPr>
        <w:t>术</w:t>
      </w:r>
      <w:r w:rsidRPr="00A16D3E">
        <w:rPr>
          <w:rFonts w:ascii="游明朝" w:eastAsia="游明朝" w:hAnsi="游明朝" w:cs="游明朝" w:hint="eastAsia"/>
          <w:lang w:eastAsia="zh-CN"/>
        </w:rPr>
        <w:t>研究不</w:t>
      </w:r>
      <w:r w:rsidRPr="00A16D3E">
        <w:rPr>
          <w:rFonts w:ascii="SimSun" w:eastAsia="SimSun" w:hAnsi="SimSun" w:cs="SimSun" w:hint="eastAsia"/>
          <w:lang w:eastAsia="zh-CN"/>
        </w:rPr>
        <w:t>仅</w:t>
      </w:r>
      <w:r w:rsidRPr="00A16D3E">
        <w:rPr>
          <w:rFonts w:ascii="游明朝" w:eastAsia="游明朝" w:hAnsi="游明朝" w:cs="游明朝" w:hint="eastAsia"/>
          <w:lang w:eastAsia="zh-CN"/>
        </w:rPr>
        <w:t>能加速研究</w:t>
      </w:r>
      <w:r w:rsidRPr="00A16D3E">
        <w:rPr>
          <w:rFonts w:ascii="SimSun" w:eastAsia="SimSun" w:hAnsi="SimSun" w:cs="SimSun" w:hint="eastAsia"/>
          <w:lang w:eastAsia="zh-CN"/>
        </w:rPr>
        <w:t>进</w:t>
      </w:r>
      <w:r w:rsidRPr="00A16D3E">
        <w:rPr>
          <w:rFonts w:ascii="游明朝" w:eastAsia="游明朝" w:hAnsi="游明朝" w:cs="游明朝" w:hint="eastAsia"/>
          <w:lang w:eastAsia="zh-CN"/>
        </w:rPr>
        <w:t>程，提高研究</w:t>
      </w:r>
      <w:r w:rsidRPr="00A16D3E">
        <w:rPr>
          <w:rFonts w:ascii="SimSun" w:eastAsia="SimSun" w:hAnsi="SimSun" w:cs="SimSun" w:hint="eastAsia"/>
          <w:lang w:eastAsia="zh-CN"/>
        </w:rPr>
        <w:t>质</w:t>
      </w:r>
      <w:r w:rsidRPr="00A16D3E">
        <w:rPr>
          <w:rFonts w:ascii="游明朝" w:eastAsia="游明朝" w:hAnsi="游明朝" w:cs="游明朝" w:hint="eastAsia"/>
          <w:lang w:eastAsia="zh-CN"/>
        </w:rPr>
        <w:t>量，</w:t>
      </w:r>
      <w:r w:rsidRPr="00A16D3E">
        <w:rPr>
          <w:rFonts w:ascii="SimSun" w:eastAsia="SimSun" w:hAnsi="SimSun" w:cs="SimSun" w:hint="eastAsia"/>
          <w:lang w:eastAsia="zh-CN"/>
        </w:rPr>
        <w:t>还</w:t>
      </w:r>
      <w:r w:rsidRPr="00A16D3E">
        <w:rPr>
          <w:rFonts w:ascii="游明朝" w:eastAsia="游明朝" w:hAnsi="游明朝" w:cs="游明朝" w:hint="eastAsia"/>
          <w:lang w:eastAsia="zh-CN"/>
        </w:rPr>
        <w:t>能使研究者在激烈的学</w:t>
      </w:r>
      <w:r w:rsidRPr="00A16D3E">
        <w:rPr>
          <w:rFonts w:ascii="SimSun" w:eastAsia="SimSun" w:hAnsi="SimSun" w:cs="SimSun" w:hint="eastAsia"/>
          <w:lang w:eastAsia="zh-CN"/>
        </w:rPr>
        <w:t>术竞</w:t>
      </w:r>
      <w:r w:rsidRPr="00A16D3E">
        <w:rPr>
          <w:rFonts w:ascii="游明朝" w:eastAsia="游明朝" w:hAnsi="游明朝" w:cs="游明朝" w:hint="eastAsia"/>
          <w:lang w:eastAsia="zh-CN"/>
        </w:rPr>
        <w:t>争中脱</w:t>
      </w:r>
      <w:r w:rsidRPr="00A16D3E">
        <w:rPr>
          <w:rFonts w:ascii="SimSun" w:eastAsia="SimSun" w:hAnsi="SimSun" w:cs="SimSun" w:hint="eastAsia"/>
          <w:lang w:eastAsia="zh-CN"/>
        </w:rPr>
        <w:t>颖</w:t>
      </w:r>
      <w:r w:rsidRPr="00A16D3E">
        <w:rPr>
          <w:rFonts w:ascii="游明朝" w:eastAsia="游明朝" w:hAnsi="游明朝" w:cs="游明朝" w:hint="eastAsia"/>
          <w:lang w:eastAsia="zh-CN"/>
        </w:rPr>
        <w:t>而出。参考文献的</w:t>
      </w:r>
      <w:r w:rsidRPr="00A16D3E">
        <w:rPr>
          <w:rFonts w:ascii="SimSun" w:eastAsia="SimSun" w:hAnsi="SimSun" w:cs="SimSun" w:hint="eastAsia"/>
          <w:lang w:eastAsia="zh-CN"/>
        </w:rPr>
        <w:t>规</w:t>
      </w:r>
      <w:r w:rsidRPr="00A16D3E">
        <w:rPr>
          <w:rFonts w:ascii="游明朝" w:eastAsia="游明朝" w:hAnsi="游明朝" w:cs="游明朝" w:hint="eastAsia"/>
          <w:lang w:eastAsia="zh-CN"/>
        </w:rPr>
        <w:t>范管理，不</w:t>
      </w:r>
      <w:r w:rsidRPr="00A16D3E">
        <w:rPr>
          <w:rFonts w:ascii="SimSun" w:eastAsia="SimSun" w:hAnsi="SimSun" w:cs="SimSun" w:hint="eastAsia"/>
          <w:lang w:eastAsia="zh-CN"/>
        </w:rPr>
        <w:t>仅</w:t>
      </w:r>
      <w:r w:rsidRPr="00A16D3E">
        <w:rPr>
          <w:rFonts w:ascii="游明朝" w:eastAsia="游明朝" w:hAnsi="游明朝" w:cs="游明朝" w:hint="eastAsia"/>
          <w:lang w:eastAsia="zh-CN"/>
        </w:rPr>
        <w:t>能帮助研究者避免学</w:t>
      </w:r>
      <w:r w:rsidRPr="00A16D3E">
        <w:rPr>
          <w:rFonts w:ascii="SimSun" w:eastAsia="SimSun" w:hAnsi="SimSun" w:cs="SimSun" w:hint="eastAsia"/>
          <w:lang w:eastAsia="zh-CN"/>
        </w:rPr>
        <w:t>术</w:t>
      </w:r>
      <w:r w:rsidRPr="00A16D3E">
        <w:rPr>
          <w:rFonts w:ascii="游明朝" w:eastAsia="游明朝" w:hAnsi="游明朝" w:cs="游明朝" w:hint="eastAsia"/>
          <w:lang w:eastAsia="zh-CN"/>
        </w:rPr>
        <w:t>不端行</w:t>
      </w:r>
      <w:r w:rsidRPr="00A16D3E">
        <w:rPr>
          <w:rFonts w:ascii="SimSun" w:eastAsia="SimSun" w:hAnsi="SimSun" w:cs="SimSun" w:hint="eastAsia"/>
          <w:lang w:eastAsia="zh-CN"/>
        </w:rPr>
        <w:t>为</w:t>
      </w:r>
      <w:r w:rsidRPr="00A16D3E">
        <w:rPr>
          <w:rFonts w:ascii="游明朝" w:eastAsia="游明朝" w:hAnsi="游明朝" w:cs="游明朝" w:hint="eastAsia"/>
          <w:lang w:eastAsia="zh-CN"/>
        </w:rPr>
        <w:t>，</w:t>
      </w:r>
      <w:r w:rsidRPr="00A16D3E">
        <w:rPr>
          <w:rFonts w:ascii="SimSun" w:eastAsia="SimSun" w:hAnsi="SimSun" w:cs="SimSun" w:hint="eastAsia"/>
          <w:lang w:eastAsia="zh-CN"/>
        </w:rPr>
        <w:t>还</w:t>
      </w:r>
      <w:r w:rsidRPr="00A16D3E">
        <w:rPr>
          <w:rFonts w:ascii="游明朝" w:eastAsia="游明朝" w:hAnsi="游明朝" w:cs="游明朝" w:hint="eastAsia"/>
          <w:lang w:eastAsia="zh-CN"/>
        </w:rPr>
        <w:t>能</w:t>
      </w:r>
      <w:r w:rsidRPr="00A16D3E">
        <w:rPr>
          <w:rFonts w:ascii="SimSun" w:eastAsia="SimSun" w:hAnsi="SimSun" w:cs="SimSun" w:hint="eastAsia"/>
          <w:lang w:eastAsia="zh-CN"/>
        </w:rPr>
        <w:t>为</w:t>
      </w:r>
      <w:r w:rsidRPr="00A16D3E">
        <w:rPr>
          <w:rFonts w:ascii="游明朝" w:eastAsia="游明朝" w:hAnsi="游明朝" w:cs="游明朝" w:hint="eastAsia"/>
          <w:lang w:eastAsia="zh-CN"/>
        </w:rPr>
        <w:t>研究提供</w:t>
      </w:r>
      <w:r w:rsidRPr="00A16D3E">
        <w:rPr>
          <w:rFonts w:ascii="SimSun" w:eastAsia="SimSun" w:hAnsi="SimSun" w:cs="SimSun" w:hint="eastAsia"/>
          <w:lang w:eastAsia="zh-CN"/>
        </w:rPr>
        <w:t>坚实</w:t>
      </w:r>
      <w:r w:rsidRPr="00A16D3E">
        <w:rPr>
          <w:rFonts w:ascii="游明朝" w:eastAsia="游明朝" w:hAnsi="游明朝" w:cs="游明朝" w:hint="eastAsia"/>
          <w:lang w:eastAsia="zh-CN"/>
        </w:rPr>
        <w:t>的基</w:t>
      </w:r>
      <w:r w:rsidRPr="00A16D3E">
        <w:rPr>
          <w:rFonts w:ascii="SimSun" w:eastAsia="SimSun" w:hAnsi="SimSun" w:cs="SimSun" w:hint="eastAsia"/>
          <w:lang w:eastAsia="zh-CN"/>
        </w:rPr>
        <w:t>础</w:t>
      </w:r>
      <w:r w:rsidRPr="00A16D3E">
        <w:rPr>
          <w:rFonts w:ascii="游明朝" w:eastAsia="游明朝" w:hAnsi="游明朝" w:cs="游明朝" w:hint="eastAsia"/>
          <w:lang w:eastAsia="zh-CN"/>
        </w:rPr>
        <w:t>。</w:t>
      </w:r>
      <w:r w:rsidRPr="00A16D3E">
        <w:rPr>
          <w:lang w:eastAsia="zh-CN"/>
        </w:rPr>
        <w:t>EndNote、Zotero和Mendeley等参考文献管理工具，凭借其</w:t>
      </w:r>
      <w:r w:rsidRPr="00A16D3E">
        <w:rPr>
          <w:rFonts w:hint="eastAsia"/>
          <w:lang w:eastAsia="zh-CN"/>
        </w:rPr>
        <w:t>强大的功能和便捷的操作，成</w:t>
      </w:r>
      <w:r w:rsidRPr="00A16D3E">
        <w:rPr>
          <w:rFonts w:ascii="SimSun" w:eastAsia="SimSun" w:hAnsi="SimSun" w:cs="SimSun" w:hint="eastAsia"/>
          <w:lang w:eastAsia="zh-CN"/>
        </w:rPr>
        <w:t>为</w:t>
      </w:r>
      <w:r w:rsidRPr="00A16D3E">
        <w:rPr>
          <w:rFonts w:ascii="游明朝" w:eastAsia="游明朝" w:hAnsi="游明朝" w:cs="游明朝" w:hint="eastAsia"/>
          <w:lang w:eastAsia="zh-CN"/>
        </w:rPr>
        <w:t>研究者</w:t>
      </w:r>
      <w:r w:rsidRPr="00A16D3E">
        <w:rPr>
          <w:rFonts w:ascii="SimSun" w:eastAsia="SimSun" w:hAnsi="SimSun" w:cs="SimSun" w:hint="eastAsia"/>
          <w:lang w:eastAsia="zh-CN"/>
        </w:rPr>
        <w:t>们</w:t>
      </w:r>
      <w:r w:rsidRPr="00A16D3E">
        <w:rPr>
          <w:rFonts w:ascii="游明朝" w:eastAsia="游明朝" w:hAnsi="游明朝" w:cs="游明朝" w:hint="eastAsia"/>
          <w:lang w:eastAsia="zh-CN"/>
        </w:rPr>
        <w:t>的得力助手。通</w:t>
      </w:r>
      <w:r w:rsidRPr="00A16D3E">
        <w:rPr>
          <w:rFonts w:ascii="SimSun" w:eastAsia="SimSun" w:hAnsi="SimSun" w:cs="SimSun" w:hint="eastAsia"/>
          <w:lang w:eastAsia="zh-CN"/>
        </w:rPr>
        <w:t>过</w:t>
      </w:r>
      <w:r w:rsidRPr="00A16D3E">
        <w:rPr>
          <w:rFonts w:ascii="游明朝" w:eastAsia="游明朝" w:hAnsi="游明朝" w:cs="游明朝" w:hint="eastAsia"/>
          <w:lang w:eastAsia="zh-CN"/>
        </w:rPr>
        <w:t>合理利用</w:t>
      </w:r>
      <w:r w:rsidRPr="00A16D3E">
        <w:rPr>
          <w:rFonts w:ascii="SimSun" w:eastAsia="SimSun" w:hAnsi="SimSun" w:cs="SimSun" w:hint="eastAsia"/>
          <w:lang w:eastAsia="zh-CN"/>
        </w:rPr>
        <w:t>这</w:t>
      </w:r>
      <w:r w:rsidRPr="00A16D3E">
        <w:rPr>
          <w:rFonts w:ascii="游明朝" w:eastAsia="游明朝" w:hAnsi="游明朝" w:cs="游明朝" w:hint="eastAsia"/>
          <w:lang w:eastAsia="zh-CN"/>
        </w:rPr>
        <w:t>些工具，研究者可以更高效地整理和引用文献，提高工作效率。本文将深入探</w:t>
      </w:r>
      <w:r w:rsidRPr="00A16D3E">
        <w:rPr>
          <w:rFonts w:ascii="SimSun" w:eastAsia="SimSun" w:hAnsi="SimSun" w:cs="SimSun" w:hint="eastAsia"/>
          <w:lang w:eastAsia="zh-CN"/>
        </w:rPr>
        <w:t>讨</w:t>
      </w:r>
      <w:r w:rsidRPr="00A16D3E">
        <w:rPr>
          <w:rFonts w:ascii="游明朝" w:eastAsia="游明朝" w:hAnsi="游明朝" w:cs="游明朝" w:hint="eastAsia"/>
          <w:lang w:eastAsia="zh-CN"/>
        </w:rPr>
        <w:t>提升</w:t>
      </w:r>
      <w:r w:rsidRPr="00A16D3E">
        <w:rPr>
          <w:lang w:eastAsia="zh-CN"/>
        </w:rPr>
        <w:t>学</w:t>
      </w:r>
      <w:r w:rsidRPr="00A16D3E">
        <w:rPr>
          <w:rFonts w:ascii="SimSun" w:eastAsia="SimSun" w:hAnsi="SimSun" w:cs="SimSun" w:hint="eastAsia"/>
          <w:lang w:eastAsia="zh-CN"/>
        </w:rPr>
        <w:t>术</w:t>
      </w:r>
      <w:r w:rsidRPr="00A16D3E">
        <w:rPr>
          <w:rFonts w:ascii="游明朝" w:eastAsia="游明朝" w:hAnsi="游明朝" w:cs="游明朝" w:hint="eastAsia"/>
          <w:lang w:eastAsia="zh-CN"/>
        </w:rPr>
        <w:t>研究效率的方法，</w:t>
      </w:r>
      <w:r w:rsidRPr="00A16D3E">
        <w:rPr>
          <w:rFonts w:ascii="SimSun" w:eastAsia="SimSun" w:hAnsi="SimSun" w:cs="SimSun" w:hint="eastAsia"/>
          <w:lang w:eastAsia="zh-CN"/>
        </w:rPr>
        <w:t>详细</w:t>
      </w:r>
      <w:r w:rsidRPr="00A16D3E">
        <w:rPr>
          <w:rFonts w:ascii="游明朝" w:eastAsia="游明朝" w:hAnsi="游明朝" w:cs="游明朝" w:hint="eastAsia"/>
          <w:lang w:eastAsia="zh-CN"/>
        </w:rPr>
        <w:t>介</w:t>
      </w:r>
      <w:r w:rsidRPr="00A16D3E">
        <w:rPr>
          <w:rFonts w:ascii="SimSun" w:eastAsia="SimSun" w:hAnsi="SimSun" w:cs="SimSun" w:hint="eastAsia"/>
          <w:lang w:eastAsia="zh-CN"/>
        </w:rPr>
        <w:t>绍</w:t>
      </w:r>
      <w:r w:rsidRPr="00A16D3E">
        <w:rPr>
          <w:rFonts w:ascii="游明朝" w:eastAsia="游明朝" w:hAnsi="游明朝" w:cs="游明朝" w:hint="eastAsia"/>
          <w:lang w:eastAsia="zh-CN"/>
        </w:rPr>
        <w:t>几款常用的参考文献管理工具，并分享一些</w:t>
      </w:r>
      <w:r w:rsidRPr="00A16D3E">
        <w:rPr>
          <w:rFonts w:ascii="SimSun" w:eastAsia="SimSun" w:hAnsi="SimSun" w:cs="SimSun" w:hint="eastAsia"/>
          <w:lang w:eastAsia="zh-CN"/>
        </w:rPr>
        <w:t>实</w:t>
      </w:r>
      <w:r w:rsidRPr="00A16D3E">
        <w:rPr>
          <w:rFonts w:ascii="游明朝" w:eastAsia="游明朝" w:hAnsi="游明朝" w:cs="游明朝" w:hint="eastAsia"/>
          <w:lang w:eastAsia="zh-CN"/>
        </w:rPr>
        <w:t>用的操作技巧，以期</w:t>
      </w:r>
      <w:r w:rsidRPr="00A16D3E">
        <w:rPr>
          <w:rFonts w:ascii="SimSun" w:eastAsia="SimSun" w:hAnsi="SimSun" w:cs="SimSun" w:hint="eastAsia"/>
          <w:lang w:eastAsia="zh-CN"/>
        </w:rPr>
        <w:t>为</w:t>
      </w:r>
      <w:r w:rsidRPr="00A16D3E">
        <w:rPr>
          <w:rFonts w:ascii="游明朝" w:eastAsia="游明朝" w:hAnsi="游明朝" w:cs="游明朝" w:hint="eastAsia"/>
          <w:lang w:eastAsia="zh-CN"/>
        </w:rPr>
        <w:t>广大研究者提供切</w:t>
      </w:r>
      <w:r w:rsidRPr="00A16D3E">
        <w:rPr>
          <w:rFonts w:ascii="SimSun" w:eastAsia="SimSun" w:hAnsi="SimSun" w:cs="SimSun" w:hint="eastAsia"/>
          <w:lang w:eastAsia="zh-CN"/>
        </w:rPr>
        <w:t>实</w:t>
      </w:r>
      <w:r w:rsidRPr="00A16D3E">
        <w:rPr>
          <w:rFonts w:ascii="游明朝" w:eastAsia="游明朝" w:hAnsi="游明朝" w:cs="游明朝" w:hint="eastAsia"/>
          <w:lang w:eastAsia="zh-CN"/>
        </w:rPr>
        <w:t>可行的帮助和指</w:t>
      </w:r>
      <w:r w:rsidRPr="00A16D3E">
        <w:rPr>
          <w:rFonts w:ascii="SimSun" w:eastAsia="SimSun" w:hAnsi="SimSun" w:cs="SimSun" w:hint="eastAsia"/>
          <w:lang w:eastAsia="zh-CN"/>
        </w:rPr>
        <w:t>导</w:t>
      </w:r>
      <w:r w:rsidRPr="00A16D3E">
        <w:rPr>
          <w:rFonts w:ascii="游明朝" w:eastAsia="游明朝" w:hAnsi="游明朝" w:cs="游明朝" w:hint="eastAsia"/>
          <w:lang w:eastAsia="zh-CN"/>
        </w:rPr>
        <w:t>。</w:t>
      </w:r>
    </w:p>
    <w:p w14:paraId="5D228BBD" w14:textId="56D8CA79" w:rsidR="00A16D3E" w:rsidRDefault="00A16D3E">
      <w:pPr>
        <w:rPr>
          <w:rFonts w:eastAsia="DengXian"/>
          <w:lang w:eastAsia="zh-CN"/>
        </w:rPr>
      </w:pPr>
      <w:r w:rsidRPr="00A16D3E">
        <w:rPr>
          <w:rFonts w:eastAsia="DengXian" w:hint="eastAsia"/>
          <w:lang w:eastAsia="zh-CN"/>
        </w:rPr>
        <w:t>参考文献管理工具是用于帮助研究者有效地收集、组织、注释和引用学术资源的软件。这些工具通过提供文献导入、整理和格式化的功能，使研究者能够轻松管理大量的文献资源。</w:t>
      </w:r>
      <w:r w:rsidR="00D42300" w:rsidRPr="00D42300">
        <w:rPr>
          <w:rFonts w:eastAsia="DengXian" w:hint="eastAsia"/>
          <w:lang w:eastAsia="zh-CN"/>
        </w:rPr>
        <w:t>研究者可以更高效地进行文献收集和管理，自动生成格式化的参考文献列表，从而大大提升研究效率和研究质量。在信息繁杂的学术环境中，参考文献管理工具为研究者提供了一种系统化和专业化的解决方案。</w:t>
      </w:r>
    </w:p>
    <w:p w14:paraId="03743C5C" w14:textId="6617A9D4" w:rsidR="00D42300" w:rsidRDefault="00D42300">
      <w:pPr>
        <w:rPr>
          <w:rFonts w:eastAsia="DengXian"/>
          <w:lang w:eastAsia="zh-CN"/>
        </w:rPr>
      </w:pPr>
      <w:r w:rsidRPr="00D42300">
        <w:rPr>
          <w:rFonts w:eastAsia="DengXian" w:hint="eastAsia"/>
          <w:lang w:eastAsia="zh-CN"/>
        </w:rPr>
        <w:t>参考文献管理工具是一类专门设计用于帮助研究者收集、组织和引用学术资源的软件。这些工具不仅提供了文献导入功能，使研究者能够轻松地从各种数据库和网站获取文献信息，还提供了强大的组织功能，支持文献的分类、标签和注释。</w:t>
      </w:r>
      <w:r w:rsidRPr="00D42300">
        <w:rPr>
          <w:rFonts w:eastAsia="DengXian"/>
          <w:lang w:eastAsia="zh-CN"/>
        </w:rPr>
        <w:t>EndNote</w:t>
      </w:r>
      <w:r w:rsidRPr="00D42300">
        <w:rPr>
          <w:rFonts w:eastAsia="DengXian"/>
          <w:lang w:eastAsia="zh-CN"/>
        </w:rPr>
        <w:t>、</w:t>
      </w:r>
      <w:r w:rsidRPr="00D42300">
        <w:rPr>
          <w:rFonts w:eastAsia="DengXian"/>
          <w:lang w:eastAsia="zh-CN"/>
        </w:rPr>
        <w:t>Zotero</w:t>
      </w:r>
      <w:r w:rsidRPr="00D42300">
        <w:rPr>
          <w:rFonts w:eastAsia="DengXian"/>
          <w:lang w:eastAsia="zh-CN"/>
        </w:rPr>
        <w:t>和</w:t>
      </w:r>
      <w:r w:rsidRPr="00D42300">
        <w:rPr>
          <w:rFonts w:eastAsia="DengXian"/>
          <w:lang w:eastAsia="zh-CN"/>
        </w:rPr>
        <w:t>Mendeley</w:t>
      </w:r>
      <w:r w:rsidRPr="00D42300">
        <w:rPr>
          <w:rFonts w:eastAsia="DengXian"/>
          <w:lang w:eastAsia="zh-CN"/>
        </w:rPr>
        <w:t>是其中的代表性工具。</w:t>
      </w:r>
      <w:r w:rsidRPr="00D42300">
        <w:rPr>
          <w:rFonts w:eastAsia="DengXian"/>
          <w:lang w:eastAsia="zh-CN"/>
        </w:rPr>
        <w:t>EndNote</w:t>
      </w:r>
      <w:r w:rsidRPr="00D42300">
        <w:rPr>
          <w:rFonts w:eastAsia="DengXian"/>
          <w:lang w:eastAsia="zh-CN"/>
        </w:rPr>
        <w:t>以其</w:t>
      </w:r>
      <w:r w:rsidRPr="00D42300">
        <w:rPr>
          <w:rFonts w:eastAsia="DengXian" w:hint="eastAsia"/>
          <w:lang w:eastAsia="zh-CN"/>
        </w:rPr>
        <w:t>强大的文献管理和复杂的引用功能而受到广泛认可，特别适合处理大量文献的研究工作；</w:t>
      </w:r>
      <w:r w:rsidRPr="00D42300">
        <w:rPr>
          <w:rFonts w:eastAsia="DengXian"/>
          <w:lang w:eastAsia="zh-CN"/>
        </w:rPr>
        <w:t>Zotero</w:t>
      </w:r>
      <w:r w:rsidRPr="00D42300">
        <w:rPr>
          <w:rFonts w:eastAsia="DengXian" w:hint="eastAsia"/>
          <w:lang w:eastAsia="zh-CN"/>
        </w:rPr>
        <w:t>则是一个开源免费的工具，支持多平台操作，适合个人研究者使用；</w:t>
      </w:r>
      <w:r w:rsidRPr="00D42300">
        <w:rPr>
          <w:rFonts w:eastAsia="DengXian"/>
          <w:lang w:eastAsia="zh-CN"/>
        </w:rPr>
        <w:t>Mendeley</w:t>
      </w:r>
      <w:r w:rsidRPr="00D42300">
        <w:rPr>
          <w:rFonts w:eastAsia="DengXian"/>
          <w:lang w:eastAsia="zh-CN"/>
        </w:rPr>
        <w:t>除了提供文献管理功能外，</w:t>
      </w:r>
      <w:r w:rsidRPr="00D42300">
        <w:rPr>
          <w:rFonts w:eastAsia="DengXian" w:hint="eastAsia"/>
          <w:lang w:eastAsia="zh-CN"/>
        </w:rPr>
        <w:t>还结合了社交网络功能，便于研</w:t>
      </w:r>
      <w:r w:rsidRPr="00D42300">
        <w:rPr>
          <w:rFonts w:eastAsia="DengXian"/>
          <w:lang w:eastAsia="zh-CN"/>
        </w:rPr>
        <w:t>究者之</w:t>
      </w:r>
      <w:r w:rsidRPr="00D42300">
        <w:rPr>
          <w:rFonts w:eastAsia="DengXian" w:hint="eastAsia"/>
          <w:lang w:eastAsia="zh-CN"/>
        </w:rPr>
        <w:t>间的合作与交流。这些工具还支持自动生成和格式化参考文献列表，节省了研究者手动整理的时间和精力，提高了研究的效率和质量。在现代学术</w:t>
      </w:r>
      <w:r w:rsidRPr="00D42300">
        <w:rPr>
          <w:rFonts w:eastAsia="DengXian" w:hint="eastAsia"/>
          <w:lang w:eastAsia="zh-CN"/>
        </w:rPr>
        <w:lastRenderedPageBreak/>
        <w:t>研究中，参考文献管理工具已成为必不可少的助手，帮助研究者在繁杂的信息中保持条理和专业性。</w:t>
      </w:r>
    </w:p>
    <w:p w14:paraId="5340A26F" w14:textId="75F4F5BB" w:rsidR="00D42300" w:rsidRDefault="00D42300">
      <w:pPr>
        <w:rPr>
          <w:rFonts w:eastAsia="DengXian"/>
          <w:lang w:eastAsia="zh-CN"/>
        </w:rPr>
      </w:pPr>
      <w:r w:rsidRPr="00D42300">
        <w:rPr>
          <w:rFonts w:eastAsia="DengXian" w:hint="eastAsia"/>
          <w:lang w:eastAsia="zh-CN"/>
        </w:rPr>
        <w:t>在实际的学术研究中，参考文献管理工具的应用大大提升了研究效率和文献管理的准确性。这些工具提供了强大的分类和组织功能，支持按主题、作者、年份等进行分类，并允许添加标签和注释，方便后续查找和引用。在撰写论文时，这些工具能够自动生</w:t>
      </w:r>
      <w:r w:rsidRPr="00D42300">
        <w:rPr>
          <w:rFonts w:eastAsia="DengXian"/>
          <w:lang w:eastAsia="zh-CN"/>
        </w:rPr>
        <w:t>成并格式化参考文献列表，</w:t>
      </w:r>
      <w:r w:rsidRPr="00D42300">
        <w:rPr>
          <w:rFonts w:eastAsia="DengXian" w:hint="eastAsia"/>
          <w:lang w:eastAsia="zh-CN"/>
        </w:rPr>
        <w:t>确保引用的规范性和一致性，避免因手动整理带来的错误和遗漏。通过有效利用参考文献管理工具，研究者不仅可以节省大量时间和精力，还能提高研究质量，使学术工作更加高效和专业。</w:t>
      </w:r>
    </w:p>
    <w:p w14:paraId="748293D5" w14:textId="527FAB1D" w:rsidR="00D42300" w:rsidRDefault="00D42300">
      <w:pPr>
        <w:rPr>
          <w:rFonts w:eastAsia="DengXian"/>
          <w:lang w:eastAsia="zh-CN"/>
        </w:rPr>
      </w:pPr>
      <w:r w:rsidRPr="00D42300">
        <w:rPr>
          <w:rFonts w:eastAsia="DengXian" w:hint="eastAsia"/>
          <w:lang w:eastAsia="zh-CN"/>
        </w:rPr>
        <w:t>在学术研究过程中，文献的收集与组织是至关重要的环节。研究者可以通过这些工具从各种学术数据库、期刊网站和图书馆资源中轻松导入文献，只需点击几下就能将所需的文献信息添加到自己的数据库中。这些工具支持多种格式的文献导入，包括</w:t>
      </w:r>
      <w:r w:rsidRPr="00D42300">
        <w:rPr>
          <w:rFonts w:eastAsia="DengXian"/>
          <w:lang w:eastAsia="zh-CN"/>
        </w:rPr>
        <w:t>PDF</w:t>
      </w:r>
      <w:r w:rsidRPr="00D42300">
        <w:rPr>
          <w:rFonts w:eastAsia="DengXian"/>
          <w:lang w:eastAsia="zh-CN"/>
        </w:rPr>
        <w:t>、</w:t>
      </w:r>
      <w:r w:rsidRPr="00D42300">
        <w:rPr>
          <w:rFonts w:eastAsia="DengXian"/>
          <w:lang w:eastAsia="zh-CN"/>
        </w:rPr>
        <w:t>HTML</w:t>
      </w:r>
      <w:r w:rsidRPr="00D42300">
        <w:rPr>
          <w:rFonts w:eastAsia="DengXian"/>
          <w:lang w:eastAsia="zh-CN"/>
        </w:rPr>
        <w:t>和</w:t>
      </w:r>
      <w:r w:rsidRPr="00D42300">
        <w:rPr>
          <w:rFonts w:eastAsia="DengXian"/>
          <w:lang w:eastAsia="zh-CN"/>
        </w:rPr>
        <w:t>RIS</w:t>
      </w:r>
      <w:r w:rsidRPr="00D42300">
        <w:rPr>
          <w:rFonts w:eastAsia="DengXian"/>
          <w:lang w:eastAsia="zh-CN"/>
        </w:rPr>
        <w:t>等，</w:t>
      </w:r>
      <w:r w:rsidRPr="00D42300">
        <w:rPr>
          <w:rFonts w:eastAsia="DengXian" w:hint="eastAsia"/>
          <w:lang w:eastAsia="zh-CN"/>
        </w:rPr>
        <w:t>确保兼容性和操作简便性。在组织文献时，这些工具提供了强大的分类和标签功能，研究者可以根据研究主题、作者、出版年份等进行分类，并添加个性化标签和注释，方便日后查找和引用。通过系统化的收集与组织，研究者能够保持文献的条理性和</w:t>
      </w:r>
      <w:proofErr w:type="gramStart"/>
      <w:r w:rsidRPr="00D42300">
        <w:rPr>
          <w:rFonts w:eastAsia="DengXian" w:hint="eastAsia"/>
          <w:lang w:eastAsia="zh-CN"/>
        </w:rPr>
        <w:t>可</w:t>
      </w:r>
      <w:proofErr w:type="gramEnd"/>
      <w:r w:rsidRPr="00D42300">
        <w:rPr>
          <w:rFonts w:eastAsia="DengXian" w:hint="eastAsia"/>
          <w:lang w:eastAsia="zh-CN"/>
        </w:rPr>
        <w:t>追溯性，大大提升学术研究的效率和效果。</w:t>
      </w:r>
    </w:p>
    <w:p w14:paraId="2C25D82F" w14:textId="51A1F778" w:rsidR="00D42300" w:rsidRDefault="00D42300">
      <w:pPr>
        <w:rPr>
          <w:rFonts w:eastAsia="DengXian"/>
          <w:lang w:eastAsia="zh-CN"/>
        </w:rPr>
      </w:pPr>
      <w:r w:rsidRPr="00D42300">
        <w:rPr>
          <w:rFonts w:eastAsia="DengXian" w:hint="eastAsia"/>
          <w:lang w:eastAsia="zh-CN"/>
        </w:rPr>
        <w:t>在学术研究过程中，注释和笔记是帮助研究者深入理解和分析文献的重要工具。参考文献管理工具如</w:t>
      </w:r>
      <w:r w:rsidRPr="00D42300">
        <w:rPr>
          <w:rFonts w:eastAsia="DengXian"/>
          <w:lang w:eastAsia="zh-CN"/>
        </w:rPr>
        <w:t>EndNote</w:t>
      </w:r>
      <w:r w:rsidRPr="00D42300">
        <w:rPr>
          <w:rFonts w:eastAsia="DengXian"/>
          <w:lang w:eastAsia="zh-CN"/>
        </w:rPr>
        <w:t>、</w:t>
      </w:r>
      <w:r w:rsidRPr="00D42300">
        <w:rPr>
          <w:rFonts w:eastAsia="DengXian"/>
          <w:lang w:eastAsia="zh-CN"/>
        </w:rPr>
        <w:t>Zotero</w:t>
      </w:r>
      <w:r w:rsidRPr="00D42300">
        <w:rPr>
          <w:rFonts w:eastAsia="DengXian"/>
          <w:lang w:eastAsia="zh-CN"/>
        </w:rPr>
        <w:t>和</w:t>
      </w:r>
      <w:r w:rsidRPr="00D42300">
        <w:rPr>
          <w:rFonts w:eastAsia="DengXian"/>
          <w:lang w:eastAsia="zh-CN"/>
        </w:rPr>
        <w:t>Mendeley</w:t>
      </w:r>
      <w:r w:rsidRPr="00D42300">
        <w:rPr>
          <w:rFonts w:eastAsia="DengXian"/>
          <w:lang w:eastAsia="zh-CN"/>
        </w:rPr>
        <w:t>在</w:t>
      </w:r>
      <w:r w:rsidRPr="00D42300">
        <w:rPr>
          <w:rFonts w:eastAsia="DengXian" w:hint="eastAsia"/>
          <w:lang w:eastAsia="zh-CN"/>
        </w:rPr>
        <w:t>这方面提供了丰富的功能，使研究者能够在阅读文献时随时添加注释和笔记。</w:t>
      </w:r>
      <w:r w:rsidRPr="00D42300">
        <w:rPr>
          <w:rFonts w:eastAsia="DengXian"/>
          <w:lang w:eastAsia="zh-CN"/>
        </w:rPr>
        <w:t>EndNote</w:t>
      </w:r>
      <w:r w:rsidRPr="00D42300">
        <w:rPr>
          <w:rFonts w:eastAsia="DengXian"/>
          <w:lang w:eastAsia="zh-CN"/>
        </w:rPr>
        <w:t>允</w:t>
      </w:r>
      <w:r w:rsidRPr="00D42300">
        <w:rPr>
          <w:rFonts w:eastAsia="DengXian" w:hint="eastAsia"/>
          <w:lang w:eastAsia="zh-CN"/>
        </w:rPr>
        <w:t>许用户在文献条目下添加详细的注释，帮助记录关键观点和个人见解。</w:t>
      </w:r>
      <w:r w:rsidRPr="00D42300">
        <w:rPr>
          <w:rFonts w:eastAsia="DengXian"/>
          <w:lang w:eastAsia="zh-CN"/>
        </w:rPr>
        <w:t>Zotero</w:t>
      </w:r>
      <w:r w:rsidRPr="00D42300">
        <w:rPr>
          <w:rFonts w:eastAsia="DengXian" w:hint="eastAsia"/>
          <w:lang w:eastAsia="zh-CN"/>
        </w:rPr>
        <w:t>则提供了便捷的笔记功能，用户可以在每个文献条目中添加独立的笔记，并对笔记进行标签和分类，方便后续检索和引用。</w:t>
      </w:r>
      <w:r w:rsidRPr="00D42300">
        <w:rPr>
          <w:rFonts w:eastAsia="DengXian"/>
          <w:lang w:eastAsia="zh-CN"/>
        </w:rPr>
        <w:t>Mendeley</w:t>
      </w:r>
      <w:r w:rsidRPr="00D42300">
        <w:rPr>
          <w:rFonts w:eastAsia="DengXian"/>
          <w:lang w:eastAsia="zh-CN"/>
        </w:rPr>
        <w:t>的</w:t>
      </w:r>
      <w:r w:rsidRPr="00D42300">
        <w:rPr>
          <w:rFonts w:eastAsia="DengXian" w:hint="eastAsia"/>
          <w:lang w:eastAsia="zh-CN"/>
        </w:rPr>
        <w:t>优势在于其强大的</w:t>
      </w:r>
      <w:r w:rsidRPr="00D42300">
        <w:rPr>
          <w:rFonts w:eastAsia="DengXian"/>
          <w:lang w:eastAsia="zh-CN"/>
        </w:rPr>
        <w:t>PDF</w:t>
      </w:r>
      <w:r w:rsidRPr="00D42300">
        <w:rPr>
          <w:rFonts w:eastAsia="DengXian"/>
          <w:lang w:eastAsia="zh-CN"/>
        </w:rPr>
        <w:t>管理功能，研究者可以在</w:t>
      </w:r>
      <w:r w:rsidRPr="00D42300">
        <w:rPr>
          <w:rFonts w:eastAsia="DengXian"/>
          <w:lang w:eastAsia="zh-CN"/>
        </w:rPr>
        <w:t>PDF</w:t>
      </w:r>
      <w:r w:rsidRPr="00D42300">
        <w:rPr>
          <w:rFonts w:eastAsia="DengXian"/>
          <w:lang w:eastAsia="zh-CN"/>
        </w:rPr>
        <w:t>文献中直接</w:t>
      </w:r>
      <w:r w:rsidRPr="00D42300">
        <w:rPr>
          <w:rFonts w:eastAsia="DengXian" w:hint="eastAsia"/>
          <w:lang w:eastAsia="zh-CN"/>
        </w:rPr>
        <w:t>进行高亮、添加注释和评论，极大地</w:t>
      </w:r>
      <w:r w:rsidRPr="00D42300">
        <w:rPr>
          <w:rFonts w:eastAsia="DengXian"/>
          <w:lang w:eastAsia="zh-CN"/>
        </w:rPr>
        <w:t>提升了文献</w:t>
      </w:r>
      <w:r w:rsidRPr="00D42300">
        <w:rPr>
          <w:rFonts w:eastAsia="DengXian" w:hint="eastAsia"/>
          <w:lang w:eastAsia="zh-CN"/>
        </w:rPr>
        <w:t>阅读和分析的效率。这些注释和笔记不仅帮助研究者在后续的研究中快速找到关键信息，还能在撰写论文时提供丰富的参考素材。通过系统地使用注释和笔记功能，研究者可以更好地组织和管理自己的研究思路，确保学术工作条理清晰、逻辑严谨。</w:t>
      </w:r>
    </w:p>
    <w:p w14:paraId="7D2A075B" w14:textId="189654D2" w:rsidR="00D42300" w:rsidRDefault="00D42300">
      <w:pPr>
        <w:rPr>
          <w:rFonts w:eastAsia="DengXian"/>
          <w:lang w:eastAsia="zh-CN"/>
        </w:rPr>
      </w:pPr>
      <w:r w:rsidRPr="00D42300">
        <w:rPr>
          <w:rFonts w:eastAsia="DengXian" w:hint="eastAsia"/>
          <w:lang w:eastAsia="zh-CN"/>
        </w:rPr>
        <w:t>自动引用和格式化极大地简化了研究者在论文撰写过程中的工作。通过这些工具，研究者可以在撰写文稿时自动插入引用，而不必手动输入繁琐的文献信息。这些工具还允许</w:t>
      </w:r>
      <w:r w:rsidRPr="00D42300">
        <w:rPr>
          <w:rFonts w:eastAsia="DengXian" w:hint="eastAsia"/>
          <w:lang w:eastAsia="zh-CN"/>
        </w:rPr>
        <w:lastRenderedPageBreak/>
        <w:t>研究者自定义引用样式，确保文献</w:t>
      </w:r>
      <w:r w:rsidRPr="00D42300">
        <w:rPr>
          <w:rFonts w:eastAsia="DengXian"/>
          <w:lang w:eastAsia="zh-CN"/>
        </w:rPr>
        <w:t>引用的准</w:t>
      </w:r>
      <w:r w:rsidRPr="00D42300">
        <w:rPr>
          <w:rFonts w:eastAsia="DengXian" w:hint="eastAsia"/>
          <w:lang w:eastAsia="zh-CN"/>
        </w:rPr>
        <w:t>确性和一致性。通过自动引用和格式化功能，研究者不仅能节省大量时间和精力，还能避免手动输入和格式转换中的错误，确保论文的专业性和规范性。在学术写作中，利用这些工具可以大大提高工作效率，使研究者能够将更多的精力投入到实际研究中去。</w:t>
      </w:r>
    </w:p>
    <w:p w14:paraId="2035AB04" w14:textId="20CB0418" w:rsidR="00D42300" w:rsidRDefault="00D42300">
      <w:pPr>
        <w:rPr>
          <w:rFonts w:eastAsia="DengXian"/>
          <w:lang w:eastAsia="zh-CN"/>
        </w:rPr>
      </w:pPr>
      <w:r w:rsidRPr="00D42300">
        <w:rPr>
          <w:rFonts w:eastAsia="DengXian" w:hint="eastAsia"/>
          <w:lang w:eastAsia="zh-CN"/>
        </w:rPr>
        <w:t>提升学术研究效率是每一位研究者追求的目标，而采用适当的策略可以显著提高工作成效。首先，合理的时间管理至关重要，研究者应制定详细的研究计划，设定明确的目标和时间节点，避免拖延。通过这些工具，研究者能够快速导入文献，自动生成引用，并轻松进行注释和笔记。定期参加学术会议和研讨会，与同行交流最新的研究成果和方法，有助于开阔视野、激发灵感。通过这些策略，研究者可以更高效地进行学术研究，提升整体研究质量。</w:t>
      </w:r>
    </w:p>
    <w:p w14:paraId="25D127E7" w14:textId="08F9185D" w:rsidR="00D42300" w:rsidRDefault="00D42300">
      <w:pPr>
        <w:rPr>
          <w:rFonts w:eastAsia="DengXian"/>
          <w:lang w:eastAsia="zh-CN"/>
        </w:rPr>
      </w:pPr>
      <w:r w:rsidRPr="00D42300">
        <w:rPr>
          <w:rFonts w:eastAsia="DengXian" w:hint="eastAsia"/>
          <w:lang w:eastAsia="zh-CN"/>
        </w:rPr>
        <w:t>高效管理文献库是提升学术研究效率的重要一环。首先，使用参考文献管理工具允许研究者从各大数据库和期刊网站直接导入文献信息，减少手动输入的繁琐。其次，通过强大的分类和标签功能，研究者可以按照主题、作者、年份等标准对文献进行系统化管理，方便后续查找和使用。此外，自动生成引用和格式化功能确保了文献引用的</w:t>
      </w:r>
      <w:r w:rsidRPr="00D42300">
        <w:rPr>
          <w:rFonts w:eastAsia="DengXian"/>
          <w:lang w:eastAsia="zh-CN"/>
        </w:rPr>
        <w:t>准</w:t>
      </w:r>
      <w:r w:rsidRPr="00D42300">
        <w:rPr>
          <w:rFonts w:eastAsia="DengXian" w:hint="eastAsia"/>
          <w:lang w:eastAsia="zh-CN"/>
        </w:rPr>
        <w:t>确性和一致性，省去了手动调整格式的麻烦。为了进一步提升文献管理的效率，研究者可以定期更新和整理文献库，删除重复或不再相关的文献，保持文献库的精简和有序。通过这些措施，研究者能够更加专注于学术研究本身，提高整体研究效率和质量。</w:t>
      </w:r>
    </w:p>
    <w:p w14:paraId="678C6257" w14:textId="572861A1" w:rsidR="00D42300" w:rsidRDefault="00D42300">
      <w:pPr>
        <w:rPr>
          <w:rFonts w:eastAsia="DengXian"/>
          <w:lang w:eastAsia="zh-CN"/>
        </w:rPr>
      </w:pPr>
      <w:r w:rsidRPr="00D42300">
        <w:rPr>
          <w:rFonts w:eastAsia="DengXian" w:hint="eastAsia"/>
          <w:lang w:eastAsia="zh-CN"/>
        </w:rPr>
        <w:t>优化工作流程是提升学术研究效率的关键。首先，制定详细的研究计划，明确每个阶段的目标和时间节点，可以帮助研究者有条不紊地推进项目。在线协作平台如</w:t>
      </w:r>
      <w:r w:rsidRPr="00D42300">
        <w:rPr>
          <w:rFonts w:eastAsia="DengXian"/>
          <w:lang w:eastAsia="zh-CN"/>
        </w:rPr>
        <w:t>Google Docs</w:t>
      </w:r>
      <w:r w:rsidRPr="00D42300">
        <w:rPr>
          <w:rFonts w:eastAsia="DengXian"/>
          <w:lang w:eastAsia="zh-CN"/>
        </w:rPr>
        <w:t>和</w:t>
      </w:r>
      <w:r w:rsidRPr="00D42300">
        <w:rPr>
          <w:rFonts w:eastAsia="DengXian"/>
          <w:lang w:eastAsia="zh-CN"/>
        </w:rPr>
        <w:t>Overleaf</w:t>
      </w:r>
      <w:r w:rsidRPr="00D42300">
        <w:rPr>
          <w:rFonts w:eastAsia="DengXian"/>
          <w:lang w:eastAsia="zh-CN"/>
        </w:rPr>
        <w:t>，允</w:t>
      </w:r>
      <w:r w:rsidRPr="00D42300">
        <w:rPr>
          <w:rFonts w:eastAsia="DengXian" w:hint="eastAsia"/>
          <w:lang w:eastAsia="zh-CN"/>
        </w:rPr>
        <w:t>许团队成员实时编辑和分享文件，提升协作效率。为保持信息的有序管理，可以使用</w:t>
      </w:r>
      <w:r w:rsidRPr="00D42300">
        <w:rPr>
          <w:rFonts w:eastAsia="DengXian"/>
          <w:lang w:eastAsia="zh-CN"/>
        </w:rPr>
        <w:t>Evernote</w:t>
      </w:r>
      <w:r w:rsidRPr="00D42300">
        <w:rPr>
          <w:rFonts w:eastAsia="DengXian"/>
          <w:lang w:eastAsia="zh-CN"/>
        </w:rPr>
        <w:t>或</w:t>
      </w:r>
      <w:r w:rsidRPr="00D42300">
        <w:rPr>
          <w:rFonts w:eastAsia="DengXian"/>
          <w:lang w:eastAsia="zh-CN"/>
        </w:rPr>
        <w:t>Notion</w:t>
      </w:r>
      <w:r w:rsidRPr="00D42300">
        <w:rPr>
          <w:rFonts w:eastAsia="DengXian"/>
          <w:lang w:eastAsia="zh-CN"/>
        </w:rPr>
        <w:t>系</w:t>
      </w:r>
      <w:r w:rsidRPr="00D42300">
        <w:rPr>
          <w:rFonts w:eastAsia="DengXian" w:hint="eastAsia"/>
          <w:lang w:eastAsia="zh-CN"/>
        </w:rPr>
        <w:t>统化整理研究资料和笔记，确保重要信息随时可查。定期回顾和调整工作流程，根据实际情况进行优化，也是提升效率的重要环节。通过这些策略，研究者可以更高效地进行学术研究，专注于核心问题，提升研究质量和成果。</w:t>
      </w:r>
    </w:p>
    <w:p w14:paraId="4AB50EAC" w14:textId="74D4434B" w:rsidR="00D42300" w:rsidRPr="00A16D3E" w:rsidRDefault="00D42300">
      <w:pPr>
        <w:rPr>
          <w:rFonts w:eastAsia="DengXian" w:hint="eastAsia"/>
          <w:lang w:eastAsia="zh-CN"/>
        </w:rPr>
      </w:pPr>
      <w:r w:rsidRPr="00D42300">
        <w:rPr>
          <w:rFonts w:eastAsia="DengXian" w:hint="eastAsia"/>
          <w:lang w:eastAsia="zh-CN"/>
        </w:rPr>
        <w:t>总结来说，通过优化工作流程、有效管理文献库和使用合适的参考文献管理工具，研究者可以大幅提升学术研究的效率和质量。制定详细的研究计划和使用项目管理工具如</w:t>
      </w:r>
      <w:r w:rsidRPr="00D42300">
        <w:rPr>
          <w:rFonts w:eastAsia="DengXian"/>
          <w:lang w:eastAsia="zh-CN"/>
        </w:rPr>
        <w:t>Trello</w:t>
      </w:r>
      <w:r w:rsidRPr="00D42300">
        <w:rPr>
          <w:rFonts w:eastAsia="DengXian"/>
          <w:lang w:eastAsia="zh-CN"/>
        </w:rPr>
        <w:t>或</w:t>
      </w:r>
      <w:r w:rsidRPr="00D42300">
        <w:rPr>
          <w:rFonts w:eastAsia="DengXian"/>
          <w:lang w:eastAsia="zh-CN"/>
        </w:rPr>
        <w:t>Asana</w:t>
      </w:r>
      <w:r w:rsidRPr="00D42300">
        <w:rPr>
          <w:rFonts w:eastAsia="DengXian"/>
          <w:lang w:eastAsia="zh-CN"/>
        </w:rPr>
        <w:t>，可以使研究工作更加有条不紊。参考文献管理工具如</w:t>
      </w:r>
      <w:r w:rsidRPr="00D42300">
        <w:rPr>
          <w:rFonts w:eastAsia="DengXian"/>
          <w:lang w:eastAsia="zh-CN"/>
        </w:rPr>
        <w:t>EndNote</w:t>
      </w:r>
      <w:r w:rsidRPr="00D42300">
        <w:rPr>
          <w:rFonts w:eastAsia="DengXian"/>
          <w:lang w:eastAsia="zh-CN"/>
        </w:rPr>
        <w:t>、</w:t>
      </w:r>
      <w:r w:rsidRPr="00D42300">
        <w:rPr>
          <w:rFonts w:eastAsia="DengXian"/>
          <w:lang w:eastAsia="zh-CN"/>
        </w:rPr>
        <w:t>Zotero</w:t>
      </w:r>
      <w:r w:rsidRPr="00D42300">
        <w:rPr>
          <w:rFonts w:eastAsia="DengXian"/>
          <w:lang w:eastAsia="zh-CN"/>
        </w:rPr>
        <w:t>和</w:t>
      </w:r>
      <w:r w:rsidRPr="00D42300">
        <w:rPr>
          <w:rFonts w:eastAsia="DengXian"/>
          <w:lang w:eastAsia="zh-CN"/>
        </w:rPr>
        <w:t>Mendeley</w:t>
      </w:r>
      <w:r w:rsidRPr="00D42300">
        <w:rPr>
          <w:rFonts w:eastAsia="DengXian"/>
          <w:lang w:eastAsia="zh-CN"/>
        </w:rPr>
        <w:t>，</w:t>
      </w:r>
      <w:r w:rsidRPr="00D42300">
        <w:rPr>
          <w:rFonts w:eastAsia="DengXian" w:hint="eastAsia"/>
          <w:lang w:eastAsia="zh-CN"/>
        </w:rPr>
        <w:t>简化了文献收集、组织和引用的过程，自动生成引用和格式化功</w:t>
      </w:r>
      <w:r w:rsidRPr="00D42300">
        <w:rPr>
          <w:rFonts w:eastAsia="DengXian" w:hint="eastAsia"/>
          <w:lang w:eastAsia="zh-CN"/>
        </w:rPr>
        <w:lastRenderedPageBreak/>
        <w:t>能减少了手动工作。在线协作平台如</w:t>
      </w:r>
      <w:r w:rsidRPr="00D42300">
        <w:rPr>
          <w:rFonts w:eastAsia="DengXian"/>
          <w:lang w:eastAsia="zh-CN"/>
        </w:rPr>
        <w:t>Google Docs</w:t>
      </w:r>
      <w:r w:rsidRPr="00D42300">
        <w:rPr>
          <w:rFonts w:eastAsia="DengXian"/>
          <w:lang w:eastAsia="zh-CN"/>
        </w:rPr>
        <w:t>和</w:t>
      </w:r>
      <w:r w:rsidRPr="00D42300">
        <w:rPr>
          <w:rFonts w:eastAsia="DengXian"/>
          <w:lang w:eastAsia="zh-CN"/>
        </w:rPr>
        <w:t>Overleaf</w:t>
      </w:r>
      <w:r w:rsidRPr="00D42300">
        <w:rPr>
          <w:rFonts w:eastAsia="DengXian"/>
          <w:lang w:eastAsia="zh-CN"/>
        </w:rPr>
        <w:t>，提升了</w:t>
      </w:r>
      <w:r w:rsidRPr="00D42300">
        <w:rPr>
          <w:rFonts w:eastAsia="DengXian" w:hint="eastAsia"/>
          <w:lang w:eastAsia="zh-CN"/>
        </w:rPr>
        <w:t>团队合作的效率，使研究者能够实时分享和编辑文件。通过使用</w:t>
      </w:r>
      <w:r w:rsidRPr="00D42300">
        <w:rPr>
          <w:rFonts w:eastAsia="DengXian"/>
          <w:lang w:eastAsia="zh-CN"/>
        </w:rPr>
        <w:t>Evernote</w:t>
      </w:r>
      <w:r w:rsidRPr="00D42300">
        <w:rPr>
          <w:rFonts w:eastAsia="DengXian"/>
          <w:lang w:eastAsia="zh-CN"/>
        </w:rPr>
        <w:t>或</w:t>
      </w:r>
      <w:r w:rsidRPr="00D42300">
        <w:rPr>
          <w:rFonts w:eastAsia="DengXian"/>
          <w:lang w:eastAsia="zh-CN"/>
        </w:rPr>
        <w:t>Notion</w:t>
      </w:r>
      <w:r w:rsidRPr="00D42300">
        <w:rPr>
          <w:rFonts w:eastAsia="DengXian"/>
          <w:lang w:eastAsia="zh-CN"/>
        </w:rPr>
        <w:t>等工具系</w:t>
      </w:r>
      <w:r w:rsidRPr="00D42300">
        <w:rPr>
          <w:rFonts w:eastAsia="DengXian" w:hint="eastAsia"/>
          <w:lang w:eastAsia="zh-CN"/>
        </w:rPr>
        <w:t>统化整理研究资料和笔记，确保信息随时可查。定期回顾和调整工作流程，优化各个环节，可以使研究工作更加高效。综合运用这些策略，研究者不仅能够更专注于学术研究本身，还能提升研究成果的质量，推动学术进步。</w:t>
      </w:r>
    </w:p>
    <w:sectPr w:rsidR="00D42300" w:rsidRPr="00A16D3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90D01" w14:textId="77777777" w:rsidR="003B249C" w:rsidRDefault="003B249C" w:rsidP="00A16D3E">
      <w:pPr>
        <w:spacing w:after="0" w:line="240" w:lineRule="auto"/>
      </w:pPr>
      <w:r>
        <w:separator/>
      </w:r>
    </w:p>
  </w:endnote>
  <w:endnote w:type="continuationSeparator" w:id="0">
    <w:p w14:paraId="5C52D078" w14:textId="77777777" w:rsidR="003B249C" w:rsidRDefault="003B249C" w:rsidP="00A1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DC15E" w14:textId="77777777" w:rsidR="003B249C" w:rsidRDefault="003B249C" w:rsidP="00A16D3E">
      <w:pPr>
        <w:spacing w:after="0" w:line="240" w:lineRule="auto"/>
      </w:pPr>
      <w:r>
        <w:separator/>
      </w:r>
    </w:p>
  </w:footnote>
  <w:footnote w:type="continuationSeparator" w:id="0">
    <w:p w14:paraId="641E90CC" w14:textId="77777777" w:rsidR="003B249C" w:rsidRDefault="003B249C" w:rsidP="00A16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25"/>
    <w:rsid w:val="001E4425"/>
    <w:rsid w:val="003B249C"/>
    <w:rsid w:val="00A16D3E"/>
    <w:rsid w:val="00C631A5"/>
    <w:rsid w:val="00D42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30C7C0"/>
  <w15:chartTrackingRefBased/>
  <w15:docId w15:val="{FE34E31E-304F-4158-8D86-BA5568CF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442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E442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E442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E442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E442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E442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E442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E442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E442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42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E442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E442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E442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E442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E442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E442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E442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E442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E442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E44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442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E442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4425"/>
    <w:pPr>
      <w:spacing w:before="160"/>
      <w:jc w:val="center"/>
    </w:pPr>
    <w:rPr>
      <w:i/>
      <w:iCs/>
      <w:color w:val="404040" w:themeColor="text1" w:themeTint="BF"/>
    </w:rPr>
  </w:style>
  <w:style w:type="character" w:customStyle="1" w:styleId="a8">
    <w:name w:val="引用文 (文字)"/>
    <w:basedOn w:val="a0"/>
    <w:link w:val="a7"/>
    <w:uiPriority w:val="29"/>
    <w:rsid w:val="001E4425"/>
    <w:rPr>
      <w:i/>
      <w:iCs/>
      <w:color w:val="404040" w:themeColor="text1" w:themeTint="BF"/>
    </w:rPr>
  </w:style>
  <w:style w:type="paragraph" w:styleId="a9">
    <w:name w:val="List Paragraph"/>
    <w:basedOn w:val="a"/>
    <w:uiPriority w:val="34"/>
    <w:qFormat/>
    <w:rsid w:val="001E4425"/>
    <w:pPr>
      <w:ind w:left="720"/>
      <w:contextualSpacing/>
    </w:pPr>
  </w:style>
  <w:style w:type="character" w:styleId="21">
    <w:name w:val="Intense Emphasis"/>
    <w:basedOn w:val="a0"/>
    <w:uiPriority w:val="21"/>
    <w:qFormat/>
    <w:rsid w:val="001E4425"/>
    <w:rPr>
      <w:i/>
      <w:iCs/>
      <w:color w:val="0F4761" w:themeColor="accent1" w:themeShade="BF"/>
    </w:rPr>
  </w:style>
  <w:style w:type="paragraph" w:styleId="22">
    <w:name w:val="Intense Quote"/>
    <w:basedOn w:val="a"/>
    <w:next w:val="a"/>
    <w:link w:val="23"/>
    <w:uiPriority w:val="30"/>
    <w:qFormat/>
    <w:rsid w:val="001E4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E4425"/>
    <w:rPr>
      <w:i/>
      <w:iCs/>
      <w:color w:val="0F4761" w:themeColor="accent1" w:themeShade="BF"/>
    </w:rPr>
  </w:style>
  <w:style w:type="character" w:styleId="24">
    <w:name w:val="Intense Reference"/>
    <w:basedOn w:val="a0"/>
    <w:uiPriority w:val="32"/>
    <w:qFormat/>
    <w:rsid w:val="001E4425"/>
    <w:rPr>
      <w:b/>
      <w:bCs/>
      <w:smallCaps/>
      <w:color w:val="0F4761" w:themeColor="accent1" w:themeShade="BF"/>
      <w:spacing w:val="5"/>
    </w:rPr>
  </w:style>
  <w:style w:type="paragraph" w:styleId="aa">
    <w:name w:val="header"/>
    <w:basedOn w:val="a"/>
    <w:link w:val="ab"/>
    <w:uiPriority w:val="99"/>
    <w:unhideWhenUsed/>
    <w:rsid w:val="00A16D3E"/>
    <w:pPr>
      <w:tabs>
        <w:tab w:val="center" w:pos="4252"/>
        <w:tab w:val="right" w:pos="8504"/>
      </w:tabs>
      <w:snapToGrid w:val="0"/>
    </w:pPr>
  </w:style>
  <w:style w:type="character" w:customStyle="1" w:styleId="ab">
    <w:name w:val="ヘッダー (文字)"/>
    <w:basedOn w:val="a0"/>
    <w:link w:val="aa"/>
    <w:uiPriority w:val="99"/>
    <w:rsid w:val="00A16D3E"/>
  </w:style>
  <w:style w:type="paragraph" w:styleId="ac">
    <w:name w:val="footer"/>
    <w:basedOn w:val="a"/>
    <w:link w:val="ad"/>
    <w:uiPriority w:val="99"/>
    <w:unhideWhenUsed/>
    <w:rsid w:val="00A16D3E"/>
    <w:pPr>
      <w:tabs>
        <w:tab w:val="center" w:pos="4252"/>
        <w:tab w:val="right" w:pos="8504"/>
      </w:tabs>
      <w:snapToGrid w:val="0"/>
    </w:pPr>
  </w:style>
  <w:style w:type="character" w:customStyle="1" w:styleId="ad">
    <w:name w:val="フッター (文字)"/>
    <w:basedOn w:val="a0"/>
    <w:link w:val="ac"/>
    <w:uiPriority w:val="99"/>
    <w:rsid w:val="00A16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441</Words>
  <Characters>2516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叶煥発</dc:creator>
  <cp:keywords/>
  <dc:description/>
  <cp:lastModifiedBy>叶煥発</cp:lastModifiedBy>
  <cp:revision>2</cp:revision>
  <dcterms:created xsi:type="dcterms:W3CDTF">2024-08-01T06:56:00Z</dcterms:created>
  <dcterms:modified xsi:type="dcterms:W3CDTF">2024-08-01T07:16:00Z</dcterms:modified>
</cp:coreProperties>
</file>