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05BA9B36" w:rsidR="00825AB7" w:rsidRDefault="009319C3">
      <w:pPr>
        <w:spacing w:after="134" w:line="479" w:lineRule="auto"/>
        <w:ind w:left="1646" w:right="1649"/>
        <w:jc w:val="center"/>
        <w:rPr>
          <w:rFonts w:ascii="SimHei" w:eastAsia="SimHei" w:hAnsi="SimHei" w:cs="SimHei"/>
          <w:sz w:val="44"/>
          <w:lang w:eastAsia="zh-CN"/>
        </w:rPr>
      </w:pPr>
      <w:r w:rsidRPr="009319C3">
        <w:rPr>
          <w:rFonts w:ascii="SimHei" w:eastAsia="SimHei" w:hAnsi="SimHei" w:cs="SimHei" w:hint="eastAsia"/>
          <w:sz w:val="44"/>
          <w:lang w:eastAsia="zh-CN"/>
        </w:rPr>
        <w:t>科学探索与研究方法中的创新路径探究</w:t>
      </w:r>
    </w:p>
    <w:p w14:paraId="50E37B2E" w14:textId="6FBCB00F" w:rsidR="00B953B7" w:rsidRPr="009319C3" w:rsidRDefault="00825AB7">
      <w:pPr>
        <w:spacing w:after="134" w:line="479" w:lineRule="auto"/>
        <w:ind w:left="1646" w:right="1649"/>
        <w:jc w:val="center"/>
        <w:rPr>
          <w:rFonts w:eastAsiaTheme="minorEastAsia"/>
        </w:rPr>
      </w:pPr>
      <w:r>
        <w:rPr>
          <w:rFonts w:ascii="STFangsong" w:eastAsia="STFangsong" w:hAnsi="STFangsong" w:cs="STFangsong" w:hint="eastAsia"/>
          <w:sz w:val="21"/>
          <w:lang w:eastAsia="zh-CN"/>
        </w:rPr>
        <w:t>叶焕发</w:t>
      </w:r>
    </w:p>
    <w:p w14:paraId="41F974D1" w14:textId="77777777" w:rsidR="00B953B7" w:rsidRDefault="00000000">
      <w:pPr>
        <w:spacing w:after="106"/>
        <w:ind w:left="199"/>
        <w:rPr>
          <w:lang w:eastAsia="zh-CN"/>
        </w:rPr>
      </w:pPr>
      <w:r>
        <w:rPr>
          <w:rFonts w:ascii="SimHei" w:eastAsia="SimHei" w:hAnsi="SimHei" w:cs="SimHei"/>
          <w:sz w:val="18"/>
          <w:lang w:eastAsia="zh-CN"/>
        </w:rPr>
        <w:t>摘 要：</w:t>
      </w:r>
    </w:p>
    <w:p w14:paraId="1A035F5A" w14:textId="4DA0B1E3" w:rsidR="00B953B7" w:rsidRDefault="009319C3">
      <w:pPr>
        <w:spacing w:after="347" w:line="348" w:lineRule="auto"/>
        <w:ind w:left="194" w:hanging="10"/>
        <w:rPr>
          <w:lang w:eastAsia="zh-CN"/>
        </w:rPr>
      </w:pPr>
      <w:r w:rsidRPr="009319C3">
        <w:rPr>
          <w:rFonts w:ascii="STFangsong" w:eastAsia="STFangsong" w:hAnsi="STFangsong" w:cs="STFangsong" w:hint="eastAsia"/>
          <w:sz w:val="18"/>
          <w:lang w:eastAsia="zh-CN"/>
        </w:rPr>
        <w:t>本论文旨在探讨科学探索与研究方法中的创新路径，旨在为科学研究提供新的视角和方法论支持。科学探索的核心在于不断创新和突破传统方法的局限性，以获得更为精确和有价值的研究成果。本文通过系统梳理现有的科学研究方法，结合实际案例，分析其优缺点，并提出了若干创新路径，包括跨学科合作、数据驱动研究、仿真与模拟技术的应用等。此外，本文还探讨了在实际科研过程中如何有效地应用这些创新路径，以提高研究效率和成果质量。通过这些研究，期望为科研人员提供有益的指导，推动科学研究的持续发展。</w:t>
      </w:r>
    </w:p>
    <w:p w14:paraId="0E6DC8FB" w14:textId="02D8713D" w:rsidR="00B953B7" w:rsidRDefault="00000000">
      <w:pPr>
        <w:spacing w:after="729" w:line="348" w:lineRule="auto"/>
        <w:ind w:left="194" w:hanging="10"/>
        <w:rPr>
          <w:lang w:eastAsia="zh-CN"/>
        </w:rPr>
      </w:pPr>
      <w:r>
        <w:rPr>
          <w:rFonts w:ascii="SimHei" w:eastAsia="SimHei" w:hAnsi="SimHei" w:cs="SimHei"/>
          <w:sz w:val="18"/>
          <w:lang w:eastAsia="zh-CN"/>
        </w:rPr>
        <w:t>关键词：</w:t>
      </w:r>
      <w:r w:rsidR="009319C3" w:rsidRPr="009319C3">
        <w:rPr>
          <w:rFonts w:ascii="STFangsong" w:eastAsia="STFangsong" w:hAnsi="STFangsong" w:cs="STFangsong" w:hint="eastAsia"/>
          <w:sz w:val="18"/>
          <w:lang w:eastAsia="zh-CN"/>
        </w:rPr>
        <w:t>科学探索</w:t>
      </w:r>
      <w:r w:rsidR="00825AB7" w:rsidRPr="00615BB0">
        <w:rPr>
          <w:rFonts w:ascii="STFangsong" w:eastAsia="STFangsong" w:hAnsi="STFangsong" w:cs="STFangsong" w:hint="eastAsia"/>
          <w:sz w:val="18"/>
          <w:lang w:eastAsia="zh-CN"/>
        </w:rPr>
        <w:t>；</w:t>
      </w:r>
      <w:r w:rsidR="009319C3" w:rsidRPr="009319C3">
        <w:rPr>
          <w:rFonts w:ascii="STFangsong" w:eastAsia="STFangsong" w:hAnsi="STFangsong" w:cs="STFangsong" w:hint="eastAsia"/>
          <w:sz w:val="18"/>
          <w:lang w:eastAsia="zh-CN"/>
        </w:rPr>
        <w:t>研究方法</w:t>
      </w:r>
      <w:r>
        <w:rPr>
          <w:rFonts w:ascii="STFangsong" w:eastAsia="STFangsong" w:hAnsi="STFangsong" w:cs="STFangsong"/>
          <w:sz w:val="18"/>
          <w:lang w:eastAsia="zh-CN"/>
        </w:rPr>
        <w:t>；</w:t>
      </w:r>
      <w:r w:rsidR="009319C3" w:rsidRPr="009319C3">
        <w:rPr>
          <w:rFonts w:ascii="STFangsong" w:eastAsia="STFangsong" w:hAnsi="STFangsong" w:cs="STFangsong" w:hint="eastAsia"/>
          <w:sz w:val="18"/>
          <w:lang w:eastAsia="zh-CN"/>
        </w:rPr>
        <w:t>创新路径</w:t>
      </w:r>
      <w:r w:rsidR="00D12112">
        <w:rPr>
          <w:rFonts w:ascii="STFangsong" w:eastAsia="STFangsong" w:hAnsi="STFangsong" w:cs="STFangsong"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2F55BE2C" w14:textId="02A480C2" w:rsidR="0050740B" w:rsidRPr="009319C3" w:rsidRDefault="009319C3" w:rsidP="009319C3">
      <w:pPr>
        <w:spacing w:after="165" w:line="317" w:lineRule="auto"/>
        <w:ind w:left="-15" w:right="-15" w:firstLine="410"/>
        <w:rPr>
          <w:rFonts w:ascii="SimSun" w:eastAsia="SimSun" w:hAnsi="SimSun" w:cs="SimSun"/>
          <w:sz w:val="20"/>
          <w:szCs w:val="20"/>
          <w:lang w:eastAsia="zh-CN"/>
        </w:rPr>
      </w:pPr>
      <w:r w:rsidRPr="009319C3">
        <w:rPr>
          <w:rFonts w:ascii="SimSun" w:eastAsia="SimSun" w:hAnsi="SimSun" w:cs="SimSun" w:hint="eastAsia"/>
          <w:sz w:val="20"/>
          <w:szCs w:val="20"/>
          <w:lang w:eastAsia="zh-CN"/>
        </w:rPr>
        <w:t>科学探索和研究方法是推动人类知识进步和技术发展的基石。传统的研究方法在过去的几个世纪中为我们提供了许多重要的发现和创新。然而，随着科学技术的迅速发展和复杂问题的不断涌现，单一学科和传统方法往往难以应对新的挑战。因此，探索和应用创新的研究方法变得尤为重要。创新路径的探索不仅能够突破传统研究方法的局限性，还能提高研究效率和成果质量。跨学科合作是其中一种有效的创新路径，通过不同学科的交叉和融合，可以产生新的研究思路和方法</w:t>
      </w:r>
      <w:r w:rsidR="00A7710C" w:rsidRPr="00C3045F">
        <w:rPr>
          <w:rFonts w:ascii="Times New Roman" w:eastAsia="Times New Roman" w:hAnsi="Times New Roman" w:cs="Times New Roman"/>
          <w:sz w:val="20"/>
          <w:szCs w:val="20"/>
          <w:vertAlign w:val="superscript"/>
          <w:lang w:eastAsia="zh-CN"/>
        </w:rPr>
        <w:t>[</w:t>
      </w:r>
      <w:r w:rsidR="00A7710C">
        <w:rPr>
          <w:rFonts w:ascii="Times New Roman" w:eastAsiaTheme="minorEastAsia" w:hAnsi="Times New Roman" w:cs="Times New Roman" w:hint="eastAsia"/>
          <w:sz w:val="20"/>
          <w:szCs w:val="20"/>
          <w:vertAlign w:val="superscript"/>
          <w:lang w:eastAsia="zh-CN"/>
        </w:rPr>
        <w:t>1</w:t>
      </w:r>
      <w:r w:rsidR="00A7710C" w:rsidRPr="00C3045F">
        <w:rPr>
          <w:rFonts w:ascii="Times New Roman" w:eastAsia="Times New Roman" w:hAnsi="Times New Roman" w:cs="Times New Roman"/>
          <w:sz w:val="20"/>
          <w:szCs w:val="20"/>
          <w:vertAlign w:val="superscript"/>
          <w:lang w:eastAsia="zh-CN"/>
        </w:rPr>
        <w:t>]</w:t>
      </w:r>
      <w:r w:rsidRPr="009319C3">
        <w:rPr>
          <w:rFonts w:ascii="SimSun" w:eastAsia="SimSun" w:hAnsi="SimSun" w:cs="SimSun" w:hint="eastAsia"/>
          <w:sz w:val="20"/>
          <w:szCs w:val="20"/>
          <w:lang w:eastAsia="zh-CN"/>
        </w:rPr>
        <w:t>。数据驱动研究作为现代科学研究的重要趋势，通过大数据的收集、分析和应用，能够发现传统方法难以察觉的规律和趋势。此外，仿真与模拟技术的广泛应用，为科学研究提供了一个安全、可控的试验环境，可以在不受现实条件限制的情况下，进行大规模复杂系统的研究。</w:t>
      </w:r>
    </w:p>
    <w:p w14:paraId="07BF227A" w14:textId="4841BAAF" w:rsidR="00D36D09" w:rsidRPr="00C3045F" w:rsidRDefault="009319C3" w:rsidP="0050740B">
      <w:pPr>
        <w:spacing w:after="715" w:line="265" w:lineRule="auto"/>
        <w:ind w:left="-5" w:firstLine="415"/>
        <w:rPr>
          <w:rFonts w:ascii="SimSun" w:eastAsia="SimSun" w:hAnsi="SimSun" w:cs="SimSun"/>
          <w:sz w:val="20"/>
          <w:szCs w:val="20"/>
          <w:lang w:eastAsia="zh-CN"/>
        </w:rPr>
      </w:pPr>
      <w:r w:rsidRPr="009319C3">
        <w:rPr>
          <w:rFonts w:ascii="SimSun" w:eastAsia="SimSun" w:hAnsi="SimSun" w:cs="SimSun" w:hint="eastAsia"/>
          <w:sz w:val="20"/>
          <w:szCs w:val="20"/>
          <w:lang w:eastAsia="zh-CN"/>
        </w:rPr>
        <w:t>本论文将系统梳理现有的科学研究方法，分析其优缺点，结合实际案例探讨创新路径的应用。通过对跨学科合作、数据驱动研究、仿真与模拟技术等方法的深入研究，提出适应现代科学探索需求的研究策略，旨在为科研人员提供有益的指导，推动科学研究的持续发展。希望本文的研究能够为科学探索提供新的视角，促进各学科之间的交流与合作，推动科学技术的不断进步。</w:t>
      </w:r>
    </w:p>
    <w:p w14:paraId="4F4F4677" w14:textId="1A0C9AD3" w:rsidR="00B953B7" w:rsidRDefault="00A7710C">
      <w:pPr>
        <w:pStyle w:val="1"/>
        <w:ind w:left="410" w:hanging="425"/>
        <w:rPr>
          <w:lang w:eastAsia="zh-CN"/>
        </w:rPr>
      </w:pPr>
      <w:r w:rsidRPr="00A7710C">
        <w:rPr>
          <w:rFonts w:hint="eastAsia"/>
          <w:lang w:eastAsia="zh-CN"/>
        </w:rPr>
        <w:t>传统研究方法的现状与挑战</w:t>
      </w:r>
    </w:p>
    <w:p w14:paraId="08A53284" w14:textId="422B71ED" w:rsidR="00B953B7" w:rsidRPr="00C3045F" w:rsidRDefault="00A7710C" w:rsidP="00D6065E">
      <w:pPr>
        <w:spacing w:after="715" w:line="265" w:lineRule="auto"/>
        <w:ind w:left="-5" w:firstLine="415"/>
        <w:rPr>
          <w:rFonts w:ascii="SimSun" w:eastAsia="SimSun" w:hAnsi="SimSun" w:cs="SimSun"/>
          <w:sz w:val="20"/>
          <w:szCs w:val="20"/>
          <w:lang w:eastAsia="zh-CN"/>
        </w:rPr>
      </w:pPr>
      <w:r w:rsidRPr="00A7710C">
        <w:rPr>
          <w:rFonts w:ascii="SimSun" w:eastAsia="SimSun" w:hAnsi="SimSun" w:cs="SimSun" w:hint="eastAsia"/>
          <w:sz w:val="20"/>
          <w:szCs w:val="20"/>
          <w:lang w:eastAsia="zh-CN"/>
        </w:rPr>
        <w:t>传统研究方法，如实验法、观察法和理论分析法，在科学研究中占据着重要地位。这些方法在过去的几个世纪中，为人类带来了众多重大发现和技术进步</w:t>
      </w:r>
      <w:r w:rsidR="00257D14" w:rsidRPr="00C3045F">
        <w:rPr>
          <w:rFonts w:ascii="Times New Roman" w:eastAsia="Times New Roman" w:hAnsi="Times New Roman" w:cs="Times New Roman"/>
          <w:sz w:val="20"/>
          <w:szCs w:val="20"/>
          <w:vertAlign w:val="superscript"/>
          <w:lang w:eastAsia="zh-CN"/>
        </w:rPr>
        <w:t>[</w:t>
      </w:r>
      <w:r w:rsidR="00257D14">
        <w:rPr>
          <w:rFonts w:ascii="Times New Roman" w:eastAsiaTheme="minorEastAsia" w:hAnsi="Times New Roman" w:cs="Times New Roman" w:hint="eastAsia"/>
          <w:sz w:val="20"/>
          <w:szCs w:val="20"/>
          <w:vertAlign w:val="superscript"/>
          <w:lang w:eastAsia="zh-CN"/>
        </w:rPr>
        <w:t>2</w:t>
      </w:r>
      <w:r w:rsidR="00257D14" w:rsidRPr="00C3045F">
        <w:rPr>
          <w:rFonts w:ascii="Times New Roman" w:eastAsia="Times New Roman" w:hAnsi="Times New Roman" w:cs="Times New Roman"/>
          <w:sz w:val="20"/>
          <w:szCs w:val="20"/>
          <w:vertAlign w:val="superscript"/>
          <w:lang w:eastAsia="zh-CN"/>
        </w:rPr>
        <w:t>]</w:t>
      </w:r>
      <w:r w:rsidRPr="00A7710C">
        <w:rPr>
          <w:rFonts w:ascii="SimSun" w:eastAsia="SimSun" w:hAnsi="SimSun" w:cs="SimSun" w:hint="eastAsia"/>
          <w:sz w:val="20"/>
          <w:szCs w:val="20"/>
          <w:lang w:eastAsia="zh-CN"/>
        </w:rPr>
        <w:t>。然而，随着科学技术的快速发展和研究问题的日益复杂，传统方法面临着前所未有的挑战。首先，复杂系统的研究需求增加，传统方法在应对多变量和非线性系统时显得力不从心。其次，跨学科问题的解决需要不同学科知识的融合，传统方法单一学科视角的局限性逐渐显现。最后，大数据时代的到</w:t>
      </w:r>
      <w:r w:rsidRPr="00A7710C">
        <w:rPr>
          <w:rFonts w:ascii="SimSun" w:eastAsia="SimSun" w:hAnsi="SimSun" w:cs="SimSun" w:hint="eastAsia"/>
          <w:sz w:val="20"/>
          <w:szCs w:val="20"/>
          <w:lang w:eastAsia="zh-CN"/>
        </w:rPr>
        <w:lastRenderedPageBreak/>
        <w:t>来，使得数据的收集、处理和分析变得极为重要，但传统方法在处理大规模数据时存在瓶颈。因此，如何在传统方法的基础上，探索新的研究路径，提升研究效率和成果质量，成为当前科学研究的重要课题。</w:t>
      </w:r>
    </w:p>
    <w:p w14:paraId="448FB47D" w14:textId="2A603C44" w:rsidR="00B953B7" w:rsidRDefault="00A7710C">
      <w:pPr>
        <w:pStyle w:val="2"/>
        <w:ind w:left="477" w:hanging="492"/>
        <w:rPr>
          <w:lang w:eastAsia="zh-CN"/>
        </w:rPr>
      </w:pPr>
      <w:r w:rsidRPr="00A7710C">
        <w:rPr>
          <w:rFonts w:ascii="SimHei" w:eastAsia="SimHei" w:hAnsi="SimHei" w:cs="SimHei" w:hint="eastAsia"/>
          <w:lang w:eastAsia="zh-CN"/>
        </w:rPr>
        <w:t>传统研究方法概述</w:t>
      </w:r>
    </w:p>
    <w:p w14:paraId="580C04A3" w14:textId="3354E9A0" w:rsidR="00B953B7" w:rsidRPr="00C3045F" w:rsidRDefault="00A7710C" w:rsidP="00AA7CA6">
      <w:pPr>
        <w:spacing w:after="165" w:line="317" w:lineRule="auto"/>
        <w:ind w:left="-15" w:right="-15" w:firstLine="410"/>
        <w:rPr>
          <w:sz w:val="20"/>
          <w:szCs w:val="20"/>
          <w:lang w:eastAsia="zh-CN"/>
        </w:rPr>
      </w:pPr>
      <w:r w:rsidRPr="00A7710C">
        <w:rPr>
          <w:rFonts w:ascii="SimSun" w:eastAsia="SimSun" w:hAnsi="SimSun" w:cs="SimSun" w:hint="eastAsia"/>
          <w:sz w:val="20"/>
          <w:szCs w:val="20"/>
          <w:lang w:eastAsia="zh-CN"/>
        </w:rPr>
        <w:t>传统研究方法包括实验法、观察法和理论分析法，构成了科学研究的基础。实验法通过设计和实施实验，控制变量以验证假设，是科学发现的核心工具。观察法依赖于对自然现象的系统记录和分析，广泛应用于天文学、生态学等领域，帮助科学家获取第一手资料。理论分析法则通过逻辑推理和数学模型，解释实验和观察结果，建立科学理论和预测模型</w:t>
      </w:r>
      <w:r w:rsidR="00257D14" w:rsidRPr="00C3045F">
        <w:rPr>
          <w:rFonts w:ascii="Times New Roman" w:eastAsia="Times New Roman" w:hAnsi="Times New Roman" w:cs="Times New Roman"/>
          <w:sz w:val="20"/>
          <w:szCs w:val="20"/>
          <w:vertAlign w:val="superscript"/>
          <w:lang w:eastAsia="zh-CN"/>
        </w:rPr>
        <w:t>[</w:t>
      </w:r>
      <w:r w:rsidR="00257D14">
        <w:rPr>
          <w:rFonts w:ascii="Times New Roman" w:eastAsiaTheme="minorEastAsia" w:hAnsi="Times New Roman" w:cs="Times New Roman" w:hint="eastAsia"/>
          <w:sz w:val="20"/>
          <w:szCs w:val="20"/>
          <w:vertAlign w:val="superscript"/>
          <w:lang w:eastAsia="zh-CN"/>
        </w:rPr>
        <w:t>3</w:t>
      </w:r>
      <w:r w:rsidR="00257D14" w:rsidRPr="00C3045F">
        <w:rPr>
          <w:rFonts w:ascii="Times New Roman" w:eastAsia="Times New Roman" w:hAnsi="Times New Roman" w:cs="Times New Roman"/>
          <w:sz w:val="20"/>
          <w:szCs w:val="20"/>
          <w:vertAlign w:val="superscript"/>
          <w:lang w:eastAsia="zh-CN"/>
        </w:rPr>
        <w:t>]</w:t>
      </w:r>
      <w:r w:rsidRPr="00A7710C">
        <w:rPr>
          <w:rFonts w:ascii="SimSun" w:eastAsia="SimSun" w:hAnsi="SimSun" w:cs="SimSun" w:hint="eastAsia"/>
          <w:sz w:val="20"/>
          <w:szCs w:val="20"/>
          <w:lang w:eastAsia="zh-CN"/>
        </w:rPr>
        <w:t>。这些方法在科学史上取得了丰硕成果，如物理学的基本定律、生物学的进化理论等。然而，随着研究问题的复杂性增加，这些传统方法面临新的挑战，需要结合现代技术和跨学科合作，提升研究效率和精确度，以应对当今科学研究中的复杂问题和数据处理需求。</w:t>
      </w:r>
    </w:p>
    <w:p w14:paraId="601ACA43" w14:textId="2017892F" w:rsidR="00B953B7" w:rsidRDefault="00A7710C">
      <w:pPr>
        <w:pStyle w:val="2"/>
        <w:ind w:left="477" w:hanging="492"/>
        <w:rPr>
          <w:lang w:eastAsia="zh-CN"/>
        </w:rPr>
      </w:pPr>
      <w:r w:rsidRPr="00A7710C">
        <w:rPr>
          <w:rFonts w:ascii="SimHei" w:eastAsia="SimHei" w:hAnsi="SimHei" w:cs="SimHei" w:hint="eastAsia"/>
          <w:lang w:eastAsia="zh-CN"/>
        </w:rPr>
        <w:t>传统方法的优缺点分析</w:t>
      </w:r>
    </w:p>
    <w:p w14:paraId="2DF4A2AD" w14:textId="63B91D34" w:rsidR="00C32687" w:rsidRPr="00C3045F" w:rsidRDefault="00A20946" w:rsidP="00C32687">
      <w:pPr>
        <w:spacing w:after="165" w:line="317" w:lineRule="auto"/>
        <w:ind w:left="-15" w:right="-15" w:firstLine="410"/>
        <w:rPr>
          <w:sz w:val="20"/>
          <w:szCs w:val="20"/>
          <w:lang w:eastAsia="zh-CN"/>
        </w:rPr>
      </w:pPr>
      <w:r w:rsidRPr="00A20946">
        <w:rPr>
          <w:rFonts w:ascii="SimSun" w:eastAsia="SimSun" w:hAnsi="SimSun" w:cs="SimSun" w:hint="eastAsia"/>
          <w:sz w:val="20"/>
          <w:szCs w:val="20"/>
          <w:lang w:eastAsia="zh-CN"/>
        </w:rPr>
        <w:t>传统研究方法在科学探索中有着显著的优缺点。实验法的主要优点是通过控制变量，能够验证因果关系，结果具有高可重复性和可信度。然而，实验法在研究复杂系统时往往难以全面控制所有变量，实验条件的人工设置也可能导致偏差。观察法则通过自然环境中的直接观察，获取真实数据，尤其适用于难以实验操控的研究对象</w:t>
      </w:r>
      <w:r w:rsidR="00257D14" w:rsidRPr="00C3045F">
        <w:rPr>
          <w:rFonts w:ascii="Times New Roman" w:eastAsia="Times New Roman" w:hAnsi="Times New Roman" w:cs="Times New Roman"/>
          <w:sz w:val="20"/>
          <w:szCs w:val="20"/>
          <w:vertAlign w:val="superscript"/>
          <w:lang w:eastAsia="zh-CN"/>
        </w:rPr>
        <w:t>[</w:t>
      </w:r>
      <w:r w:rsidR="00257D14">
        <w:rPr>
          <w:rFonts w:ascii="Times New Roman" w:eastAsiaTheme="minorEastAsia" w:hAnsi="Times New Roman" w:cs="Times New Roman" w:hint="eastAsia"/>
          <w:sz w:val="20"/>
          <w:szCs w:val="20"/>
          <w:vertAlign w:val="superscript"/>
          <w:lang w:eastAsia="zh-CN"/>
        </w:rPr>
        <w:t>4</w:t>
      </w:r>
      <w:r w:rsidR="00257D14"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但其缺点在于观察数据易受外界干扰，且难以控制变量，影响结果的准确性和可靠性。理论分析法通过逻辑推理和数学建模，能够解释和预测复杂现象，为实验和观察提供理论支持。然而，这一方法依赖于假设前提，若假设不准确，理论分析结果可能偏离实际情况。因此，尽管传统研究方法在科学探索中具有重要地位，但其局限性也促使科学家不断寻求新的研究路径和方法，以提升研究的精确性和全面性。</w:t>
      </w:r>
    </w:p>
    <w:p w14:paraId="7AF2A72B" w14:textId="557A45A1" w:rsidR="00C32687" w:rsidRDefault="00A7710C" w:rsidP="00C32687">
      <w:pPr>
        <w:pStyle w:val="2"/>
        <w:ind w:left="477" w:hanging="492"/>
        <w:rPr>
          <w:rFonts w:ascii="SimHei" w:eastAsia="SimHei" w:hAnsi="SimHei" w:cs="SimHei"/>
          <w:lang w:eastAsia="zh-CN"/>
        </w:rPr>
      </w:pPr>
      <w:r w:rsidRPr="00A7710C">
        <w:rPr>
          <w:rFonts w:ascii="SimHei" w:eastAsia="SimHei" w:hAnsi="SimHei" w:cs="SimHei" w:hint="eastAsia"/>
          <w:lang w:eastAsia="zh-CN"/>
        </w:rPr>
        <w:t>面临的挑战</w:t>
      </w:r>
    </w:p>
    <w:p w14:paraId="4AB455EE" w14:textId="20BFA9E6" w:rsidR="00A7710C" w:rsidRPr="00774781" w:rsidRDefault="00A20946" w:rsidP="00A7710C">
      <w:pPr>
        <w:spacing w:after="867" w:line="265" w:lineRule="auto"/>
        <w:ind w:left="-5" w:firstLine="482"/>
        <w:rPr>
          <w:rFonts w:ascii="SimSun" w:eastAsia="SimSun" w:hAnsi="SimSun" w:cs="SimSun"/>
          <w:sz w:val="20"/>
          <w:szCs w:val="20"/>
          <w:lang w:eastAsia="zh-CN"/>
        </w:rPr>
      </w:pPr>
      <w:r w:rsidRPr="00A20946">
        <w:rPr>
          <w:rFonts w:ascii="SimSun" w:eastAsia="SimSun" w:hAnsi="SimSun" w:cs="SimSun" w:hint="eastAsia"/>
          <w:sz w:val="20"/>
          <w:szCs w:val="20"/>
          <w:lang w:eastAsia="zh-CN"/>
        </w:rPr>
        <w:t>传统研究方法在当今科学研究中面临诸多挑战。首先，随着科学问题的复杂性和多样性增加，传统方法在应对复杂系统时显得力不从心</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5</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例如，气候变化、生物多样性丧失等问题涉及多变量和非线性关系，传统实验和观察方法难以全面捕捉这些动态变化。其次，跨学科研究需求的增长要求不同学科的知识融合，而传统方法往往局限于单一学科，缺乏跨学科的综合视角。此外，大数据时代的到来使得数据量和数据复杂性显著增加，传统方法在处理和分析大规模数据时存在技术瓶颈，难以充分挖掘数据的潜在价值。这些挑战促使科研人员寻求创新路径，结合先进技术和多学科方法，提升研究效率和成果质量，以应对现代科学研究的复杂需求。</w:t>
      </w:r>
    </w:p>
    <w:p w14:paraId="6BD5B926" w14:textId="23AA9B99" w:rsidR="00B953B7" w:rsidRDefault="00A7710C">
      <w:pPr>
        <w:pStyle w:val="1"/>
        <w:spacing w:after="213"/>
        <w:ind w:left="410" w:hanging="425"/>
        <w:rPr>
          <w:lang w:eastAsia="zh-CN"/>
        </w:rPr>
      </w:pPr>
      <w:r w:rsidRPr="00A7710C">
        <w:rPr>
          <w:rFonts w:hint="eastAsia"/>
          <w:lang w:eastAsia="zh-CN"/>
        </w:rPr>
        <w:t>数据驱动研究的方法与应用</w:t>
      </w:r>
    </w:p>
    <w:p w14:paraId="012CCF8F" w14:textId="0FBD194D" w:rsidR="00B953B7" w:rsidRPr="00C3045F" w:rsidRDefault="00A20946">
      <w:pPr>
        <w:spacing w:after="176" w:line="323" w:lineRule="auto"/>
        <w:ind w:left="-15" w:firstLine="420"/>
        <w:rPr>
          <w:sz w:val="20"/>
          <w:szCs w:val="20"/>
          <w:lang w:eastAsia="zh-CN"/>
        </w:rPr>
      </w:pPr>
      <w:r w:rsidRPr="00A20946">
        <w:rPr>
          <w:rFonts w:ascii="SimSun" w:eastAsia="SimSun" w:hAnsi="SimSun" w:cs="SimSun" w:hint="eastAsia"/>
          <w:sz w:val="20"/>
          <w:szCs w:val="20"/>
          <w:lang w:eastAsia="zh-CN"/>
        </w:rPr>
        <w:t>数据驱动研究作为现代科学研究的重要趋势，通过大数据的收集、处理和分析，提供了新的研究方法和视角。首先，数据收集是基础，通过传感器、卫星、实验设备等多种途径获取大量数据。数据处理包括清洗、整理和存储，以确保数据的质量和可用性。数据分析则运用统计方法、机器学习和人工智能技术，从海量数据中提取有价值的信息和模式。数据可视化通过图表、模型等形式，将复杂数据直观地呈现出来，帮助科研人员更好地理解和解释研究结果。在应用方面，数据驱动研究已广泛应用于医学、环境科学、社会科学等领域</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6</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。例如，通过大数据分析，可以预测疾病爆发趋势、监测环境变化、研究社会行为模式。数据驱动研究不仅提高了研究效率和精度，还为解决复杂问题提供了有力工具，推动了科学研究的创新和发展。</w:t>
      </w:r>
    </w:p>
    <w:p w14:paraId="2F235207" w14:textId="100D6F4F" w:rsidR="00B953B7" w:rsidRDefault="00A7710C">
      <w:pPr>
        <w:pStyle w:val="2"/>
        <w:ind w:left="477" w:hanging="492"/>
      </w:pPr>
      <w:r w:rsidRPr="00A7710C">
        <w:rPr>
          <w:rFonts w:ascii="SimHei" w:eastAsia="SimHei" w:hAnsi="SimHei" w:cs="SimHei" w:hint="eastAsia"/>
        </w:rPr>
        <w:lastRenderedPageBreak/>
        <w:t>数据驱动研究的兴起</w:t>
      </w:r>
    </w:p>
    <w:p w14:paraId="436C1E75" w14:textId="638EEC84" w:rsidR="00B953B7" w:rsidRPr="00C3045F" w:rsidRDefault="00A20946" w:rsidP="00C3045F">
      <w:pPr>
        <w:spacing w:after="104" w:line="317" w:lineRule="auto"/>
        <w:ind w:left="-15" w:right="-15" w:firstLine="410"/>
        <w:rPr>
          <w:sz w:val="20"/>
          <w:szCs w:val="20"/>
          <w:lang w:eastAsia="zh-CN"/>
        </w:rPr>
      </w:pPr>
      <w:r w:rsidRPr="00A20946">
        <w:rPr>
          <w:rFonts w:ascii="SimSun" w:eastAsia="SimSun" w:hAnsi="SimSun" w:cs="SimSun" w:hint="eastAsia"/>
          <w:sz w:val="20"/>
          <w:szCs w:val="20"/>
          <w:lang w:eastAsia="zh-CN"/>
        </w:rPr>
        <w:t>数据驱动研究的兴起源于信息技术和计算能力的飞速发展，大数据时代的</w:t>
      </w:r>
      <w:proofErr w:type="gramStart"/>
      <w:r w:rsidRPr="00A20946">
        <w:rPr>
          <w:rFonts w:ascii="SimSun" w:eastAsia="SimSun" w:hAnsi="SimSun" w:cs="SimSun" w:hint="eastAsia"/>
          <w:sz w:val="20"/>
          <w:szCs w:val="20"/>
          <w:lang w:eastAsia="zh-CN"/>
        </w:rPr>
        <w:t>到来极</w:t>
      </w:r>
      <w:proofErr w:type="gramEnd"/>
      <w:r w:rsidRPr="00A20946">
        <w:rPr>
          <w:rFonts w:ascii="SimSun" w:eastAsia="SimSun" w:hAnsi="SimSun" w:cs="SimSun" w:hint="eastAsia"/>
          <w:sz w:val="20"/>
          <w:szCs w:val="20"/>
          <w:lang w:eastAsia="zh-CN"/>
        </w:rPr>
        <w:t>大地改变了科学研究的方式。随着传感器、互联网和移动设备的普及，数据的获取变得前所未有的便捷和丰富，各种领域的数据量呈现爆炸式增长</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7</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这些数据不仅包括传统实验和观察数据，还涵盖了社交媒体、卫星遥感、医疗记录等多种来源。信息技术的进步，使得大规模数据的存储、处理和分析成为可能。云计算、人工智能和机器学习技术的应用，极大地提升了数据分析的效率和深度，使得从海量数据中提取有价值信息成为现实。数据驱动研究因此成为科学探索的重要手段，它不仅提高了研究的精度和速度，还能揭示传统方法难以发现的复杂模式和关系，推动科学研究进入一个新的阶段，带来更多创新和突破。</w:t>
      </w:r>
    </w:p>
    <w:p w14:paraId="1A65F8E7" w14:textId="2E174A0D" w:rsidR="00B953B7" w:rsidRDefault="00A7710C">
      <w:pPr>
        <w:pStyle w:val="2"/>
        <w:ind w:left="477" w:hanging="492"/>
        <w:rPr>
          <w:lang w:eastAsia="zh-CN"/>
        </w:rPr>
      </w:pPr>
      <w:r w:rsidRPr="00A7710C">
        <w:rPr>
          <w:rFonts w:ascii="SimHei" w:eastAsia="SimHei" w:hAnsi="SimHei" w:cs="SimHei" w:hint="eastAsia"/>
          <w:lang w:eastAsia="zh-CN"/>
        </w:rPr>
        <w:t>数据驱动研究的方法</w:t>
      </w:r>
    </w:p>
    <w:p w14:paraId="5E6AF8BE" w14:textId="5DF8A226" w:rsidR="00D36D09" w:rsidRDefault="00A20946" w:rsidP="00D36D09">
      <w:pPr>
        <w:spacing w:after="238" w:line="265" w:lineRule="auto"/>
        <w:ind w:left="-5" w:firstLine="482"/>
        <w:rPr>
          <w:rFonts w:ascii="SimSun" w:eastAsia="SimSun" w:hAnsi="SimSun" w:cs="SimSun"/>
          <w:sz w:val="20"/>
          <w:szCs w:val="20"/>
          <w:lang w:eastAsia="zh-CN"/>
        </w:rPr>
      </w:pPr>
      <w:r w:rsidRPr="00A20946">
        <w:rPr>
          <w:rFonts w:ascii="SimSun" w:eastAsia="SimSun" w:hAnsi="SimSun" w:cs="SimSun" w:hint="eastAsia"/>
          <w:sz w:val="20"/>
          <w:szCs w:val="20"/>
          <w:lang w:eastAsia="zh-CN"/>
        </w:rPr>
        <w:t>数据驱动研究的方法包括数据收集、处理、分析和可视化四个关键步骤。数据收集是基础，通过传感器、实验设备、互联网、社交媒体等多种渠道获取大量数据。接着是数据处理，这一步包括数据清洗、整理和存储，以确保数据的准确性和一致性。数据清洗可以去除噪音和错误数据，数据整理使数据结构化，便于后续分析。数据分析是核心环节，运用统计方法、机器学习和人工智能技术，从海量数据中提取有价值的信息和模式</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8</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例如，回归分析可以揭示变量间的关系，聚类分析可以发现数据中的自然分组。最后是数据可视化，通过图表、模型等方式将复杂数据直观展示，帮助科研人员理解和解释研究结果。这些方法的结合，使得数据驱动研究能够从大量数据中挖掘出深层次的规律和洞见，为科学研究提供了强有力的支持和创新手段。</w:t>
      </w:r>
    </w:p>
    <w:p w14:paraId="24B0F8E1" w14:textId="2FF51EC1" w:rsidR="00AA7CA6" w:rsidRDefault="00A7710C" w:rsidP="00AA7CA6">
      <w:pPr>
        <w:pStyle w:val="2"/>
        <w:ind w:left="477" w:hanging="492"/>
        <w:rPr>
          <w:lang w:eastAsia="zh-CN"/>
        </w:rPr>
      </w:pPr>
      <w:r w:rsidRPr="00A7710C">
        <w:rPr>
          <w:rFonts w:ascii="SimHei" w:eastAsia="SimHei" w:hAnsi="SimHei" w:cs="SimHei" w:hint="eastAsia"/>
          <w:lang w:eastAsia="zh-CN"/>
        </w:rPr>
        <w:t>数据驱动研究的实际应用</w:t>
      </w:r>
    </w:p>
    <w:p w14:paraId="1EF3D0F0" w14:textId="6A8EEEDC" w:rsidR="00C32687" w:rsidRPr="00774781" w:rsidRDefault="00A20946" w:rsidP="00C32687">
      <w:pPr>
        <w:spacing w:after="867" w:line="265" w:lineRule="auto"/>
        <w:ind w:left="-5" w:firstLine="482"/>
        <w:rPr>
          <w:rFonts w:ascii="SimSun" w:eastAsia="SimSun" w:hAnsi="SimSun" w:cs="SimSun"/>
          <w:sz w:val="20"/>
          <w:szCs w:val="20"/>
          <w:lang w:eastAsia="zh-CN"/>
        </w:rPr>
      </w:pPr>
      <w:r w:rsidRPr="00A20946">
        <w:rPr>
          <w:rFonts w:ascii="SimSun" w:eastAsia="SimSun" w:hAnsi="SimSun" w:cs="SimSun" w:hint="eastAsia"/>
          <w:sz w:val="20"/>
          <w:szCs w:val="20"/>
          <w:lang w:eastAsia="zh-CN"/>
        </w:rPr>
        <w:t>数据驱动研究在各个领域的实际应用展示了其强大的潜力和广泛的影响力。在医学领域，通过大数据分析，可以预测疾病的爆发趋势，个性化治疗方案，并提高诊断准确性。例如，分析大量患者数据，机器学习算法能够发现疾病早期迹象，辅助医生决策。在环境科学中，数据驱动研究通过卫星遥感数据和传感器网络，实时监测气候变化、污染状况和生态系统健康，提供精准的环境管理策略</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9</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在社会科学方面，社交媒体数据分析揭示了社会行为模式、舆情变化和社会网络结构，帮助政府和企业制定更有效的政策和市场策略。此外，金融领域利用大数据进行风险管理、市场预测和投资策略优化，显著提升了金融决策的科学性和精准度。数据驱动研究不仅提高了各领域研究的效率和深度，还推动了跨学科合作，促进了科学研究的创新和发展。</w:t>
      </w:r>
    </w:p>
    <w:p w14:paraId="5BB08100" w14:textId="4FC8B280" w:rsidR="00B953B7" w:rsidRDefault="00A7710C">
      <w:pPr>
        <w:pStyle w:val="1"/>
        <w:ind w:left="410" w:hanging="425"/>
        <w:rPr>
          <w:lang w:eastAsia="zh-CN"/>
        </w:rPr>
      </w:pPr>
      <w:r w:rsidRPr="00A7710C">
        <w:rPr>
          <w:rFonts w:hint="eastAsia"/>
          <w:lang w:eastAsia="zh-CN"/>
        </w:rPr>
        <w:t>创新路径的综合应用与未来展望</w:t>
      </w:r>
    </w:p>
    <w:p w14:paraId="1D51B784" w14:textId="681D9421" w:rsidR="00B953B7" w:rsidRPr="00C3045F" w:rsidRDefault="00A20946">
      <w:pPr>
        <w:spacing w:after="527" w:line="319" w:lineRule="auto"/>
        <w:ind w:left="-15" w:firstLine="420"/>
        <w:rPr>
          <w:sz w:val="20"/>
          <w:szCs w:val="20"/>
          <w:lang w:eastAsia="zh-CN"/>
        </w:rPr>
      </w:pPr>
      <w:r w:rsidRPr="00A20946">
        <w:rPr>
          <w:rFonts w:ascii="SimSun" w:eastAsia="SimSun" w:hAnsi="SimSun" w:cs="SimSun" w:hint="eastAsia"/>
          <w:sz w:val="20"/>
          <w:szCs w:val="20"/>
          <w:lang w:eastAsia="zh-CN"/>
        </w:rPr>
        <w:t>创新路径的综合应用在现代科学研究中具有重要意义，通过整合跨学科合作、数据驱动研究和仿真与模拟技术，可以显著提升研究效率和成果质量。跨学科合作带来多元视角和方法的融合，激发新的研究思路和突破。数据驱动研究利用大数据和先进分析技术，从海量数据中提取深层次信息和模式，为科学探索提供坚实的数据支持。仿真与模拟技术为研究提供了虚拟试验环境，使得复杂系统研究和预测更为可控和精确。未来，进一步推进这些创新路径的综合应用将是关键。研究团队需在项目设计和方法选择上更加灵活，结合不同学科的优势，形成协同效应。此外，新兴技术如量子计算和人工智能的引入，将进一步拓展科学研究的边界。多学科融合和技术创新的深化，不仅将推动科学技术的持续进步，也将对社会和经济发展产生深远影响，为解决全球性复杂问题提供强有力的支持。</w:t>
      </w:r>
    </w:p>
    <w:p w14:paraId="62FA069D" w14:textId="65735E44" w:rsidR="00B953B7" w:rsidRDefault="00A7710C">
      <w:pPr>
        <w:pStyle w:val="2"/>
        <w:spacing w:after="211"/>
        <w:ind w:left="477" w:hanging="492"/>
        <w:rPr>
          <w:lang w:eastAsia="zh-CN"/>
        </w:rPr>
      </w:pPr>
      <w:r w:rsidRPr="00A7710C">
        <w:rPr>
          <w:rFonts w:ascii="SimHei" w:eastAsia="SimHei" w:hAnsi="SimHei" w:cs="SimHei" w:hint="eastAsia"/>
          <w:lang w:eastAsia="zh-CN"/>
        </w:rPr>
        <w:t>综合应用的必要性</w:t>
      </w:r>
    </w:p>
    <w:p w14:paraId="407F6866" w14:textId="02155626" w:rsidR="00D36D09" w:rsidRPr="001B0DCC" w:rsidRDefault="00A20946" w:rsidP="00D36D09">
      <w:pPr>
        <w:spacing w:after="104" w:line="317" w:lineRule="auto"/>
        <w:ind w:left="-15" w:right="-15" w:firstLine="410"/>
        <w:rPr>
          <w:sz w:val="20"/>
          <w:szCs w:val="20"/>
          <w:lang w:eastAsia="zh-CN"/>
        </w:rPr>
      </w:pPr>
      <w:r w:rsidRPr="00A20946">
        <w:rPr>
          <w:rFonts w:ascii="SimSun" w:eastAsia="SimSun" w:hAnsi="SimSun" w:cs="SimSun" w:hint="eastAsia"/>
          <w:sz w:val="20"/>
          <w:szCs w:val="20"/>
          <w:lang w:eastAsia="zh-CN"/>
        </w:rPr>
        <w:t>综合应用创新路径在现代科学研究中具有重要的必要性。随着研究问题的日益复杂和多样化，单一的研究方法和学科视角难以全面解决这些问题。跨学科合作、数据驱动研究和仿真与模拟技术的综合应用能够弥补传统方法的不</w:t>
      </w:r>
      <w:r w:rsidRPr="00A20946">
        <w:rPr>
          <w:rFonts w:ascii="SimSun" w:eastAsia="SimSun" w:hAnsi="SimSun" w:cs="SimSun" w:hint="eastAsia"/>
          <w:sz w:val="20"/>
          <w:szCs w:val="20"/>
          <w:lang w:eastAsia="zh-CN"/>
        </w:rPr>
        <w:lastRenderedPageBreak/>
        <w:t>足，提供更加全面和深入的解决方案。跨学科合作带来不同领域的知识和方法，促进创新思维的碰撞和融合。数据驱动研究通过大数据和先进分析技术，从大量数据中提取有价值的信息，揭示复杂系统中的隐藏规律。仿真与模拟技术为研究提供了虚拟试验平台，使科学家能够在受控环境下进行复杂系统的研究和预测。综合应用这些创新路径，不仅能提高研究效率和成果质量，还能应对现代科学研究中的复杂挑战，推动科学技术的持续进步。因此，在科学研究中，综合应用各种创新路径是实现突破性进展和解决重大问题的关键。</w:t>
      </w:r>
    </w:p>
    <w:p w14:paraId="2A8563F3" w14:textId="54E6EA00" w:rsidR="00B953B7" w:rsidRDefault="00A7710C">
      <w:pPr>
        <w:pStyle w:val="2"/>
        <w:spacing w:after="150"/>
        <w:ind w:left="477" w:hanging="492"/>
        <w:rPr>
          <w:lang w:eastAsia="zh-CN"/>
        </w:rPr>
      </w:pPr>
      <w:r w:rsidRPr="00A7710C">
        <w:rPr>
          <w:rFonts w:ascii="SimHei" w:eastAsia="SimHei" w:hAnsi="SimHei" w:cs="SimHei" w:hint="eastAsia"/>
          <w:lang w:eastAsia="zh-CN"/>
        </w:rPr>
        <w:t>实际科研中的应用策略</w:t>
      </w:r>
    </w:p>
    <w:p w14:paraId="6E54893B" w14:textId="05CABE9A" w:rsidR="00D36D09" w:rsidRPr="00C3045F" w:rsidRDefault="00A20946" w:rsidP="00D36D09">
      <w:pPr>
        <w:spacing w:after="104" w:line="317" w:lineRule="auto"/>
        <w:ind w:left="-15" w:right="-15" w:firstLine="410"/>
        <w:rPr>
          <w:sz w:val="20"/>
          <w:szCs w:val="20"/>
          <w:lang w:eastAsia="zh-CN"/>
        </w:rPr>
      </w:pPr>
      <w:r w:rsidRPr="00A20946">
        <w:rPr>
          <w:rFonts w:ascii="SimSun" w:eastAsia="SimSun" w:hAnsi="SimSun" w:cs="SimSun" w:hint="eastAsia"/>
          <w:sz w:val="20"/>
          <w:szCs w:val="20"/>
          <w:lang w:eastAsia="zh-CN"/>
        </w:rPr>
        <w:t>在实际科研中，应用综合创新路径的策略至关重要。首先，研究设计应结合多学科方法，形成系统性的研究框架。例如，在环境科学研究中，整合地理信息系统</w:t>
      </w:r>
      <w:r w:rsidRPr="00A20946">
        <w:rPr>
          <w:rFonts w:ascii="SimSun" w:eastAsia="SimSun" w:hAnsi="SimSun" w:cs="SimSun"/>
          <w:sz w:val="20"/>
          <w:szCs w:val="20"/>
          <w:lang w:eastAsia="zh-CN"/>
        </w:rPr>
        <w:t>(GIS)</w:t>
      </w:r>
      <w:r w:rsidRPr="00A20946">
        <w:rPr>
          <w:rFonts w:ascii="SimSun" w:eastAsia="SimSun" w:hAnsi="SimSun" w:cs="SimSun" w:hint="eastAsia"/>
          <w:sz w:val="20"/>
          <w:szCs w:val="20"/>
          <w:lang w:eastAsia="zh-CN"/>
        </w:rPr>
        <w:t>、遥感技术和生态学模型，以提供全方位的分析视角。其次，组建多学科团队是关键，通过引入不同领域的专家，促进知识和技术的融合，确保研究问题得到多角度的解决。此外，数据管理和共享平台的建立至关重要，科研团队应利用大数据技术，构建数据收集、处理和分析的一体化系统，提高数据的利用效率和研究的准确性</w:t>
      </w:r>
      <w:r w:rsidR="00A7624E" w:rsidRPr="00C3045F">
        <w:rPr>
          <w:rFonts w:ascii="Times New Roman" w:eastAsia="Times New Roman" w:hAnsi="Times New Roman" w:cs="Times New Roman"/>
          <w:sz w:val="20"/>
          <w:szCs w:val="20"/>
          <w:vertAlign w:val="superscript"/>
          <w:lang w:eastAsia="zh-CN"/>
        </w:rPr>
        <w:t>[</w:t>
      </w:r>
      <w:r w:rsidR="00A7624E">
        <w:rPr>
          <w:rFonts w:ascii="Times New Roman" w:eastAsiaTheme="minorEastAsia" w:hAnsi="Times New Roman" w:cs="Times New Roman" w:hint="eastAsia"/>
          <w:sz w:val="20"/>
          <w:szCs w:val="20"/>
          <w:vertAlign w:val="superscript"/>
          <w:lang w:eastAsia="zh-CN"/>
        </w:rPr>
        <w:t>1</w:t>
      </w:r>
      <w:r w:rsidR="00A7624E">
        <w:rPr>
          <w:rFonts w:ascii="Times New Roman" w:eastAsiaTheme="minorEastAsia" w:hAnsi="Times New Roman" w:cs="Times New Roman" w:hint="eastAsia"/>
          <w:sz w:val="20"/>
          <w:szCs w:val="20"/>
          <w:vertAlign w:val="superscript"/>
          <w:lang w:eastAsia="zh-CN"/>
        </w:rPr>
        <w:t>0</w:t>
      </w:r>
      <w:r w:rsidR="00A7624E" w:rsidRPr="00C3045F">
        <w:rPr>
          <w:rFonts w:ascii="Times New Roman" w:eastAsia="Times New Roman" w:hAnsi="Times New Roman" w:cs="Times New Roman"/>
          <w:sz w:val="20"/>
          <w:szCs w:val="20"/>
          <w:vertAlign w:val="superscript"/>
          <w:lang w:eastAsia="zh-CN"/>
        </w:rPr>
        <w:t>]</w:t>
      </w:r>
      <w:r w:rsidRPr="00A20946">
        <w:rPr>
          <w:rFonts w:ascii="SimSun" w:eastAsia="SimSun" w:hAnsi="SimSun" w:cs="SimSun" w:hint="eastAsia"/>
          <w:sz w:val="20"/>
          <w:szCs w:val="20"/>
          <w:lang w:eastAsia="zh-CN"/>
        </w:rPr>
        <w:t>。仿真与模拟技术的应用策略也需精心设计，通过虚拟试验和建模，预先测试假设和方案，减少实际操作中的风险和成本。最后，科研管理与协调也需加强，采用项目管理工具和定期交流机制，确保团队协作顺畅。通过这些策略，实际科研中的创新路径应用将更具成效，推动研究进展和科学发现。</w:t>
      </w:r>
    </w:p>
    <w:p w14:paraId="1B34EC73" w14:textId="2539F047" w:rsidR="00AA7CA6" w:rsidRDefault="00A7710C" w:rsidP="00AA7CA6">
      <w:pPr>
        <w:pStyle w:val="2"/>
        <w:spacing w:after="150"/>
        <w:ind w:left="477" w:hanging="492"/>
        <w:rPr>
          <w:lang w:eastAsia="zh-CN"/>
        </w:rPr>
      </w:pPr>
      <w:r w:rsidRPr="00A7710C">
        <w:rPr>
          <w:rFonts w:ascii="SimHei" w:eastAsia="SimHei" w:hAnsi="SimHei" w:cs="SimHei" w:hint="eastAsia"/>
          <w:lang w:eastAsia="zh-CN"/>
        </w:rPr>
        <w:t>未来研究方向与展望</w:t>
      </w:r>
    </w:p>
    <w:p w14:paraId="7437C95D" w14:textId="01DA5B1E" w:rsidR="00AA7CA6" w:rsidRPr="00774781" w:rsidRDefault="007F195E" w:rsidP="00774781">
      <w:pPr>
        <w:spacing w:after="867" w:line="265" w:lineRule="auto"/>
        <w:ind w:left="-5" w:firstLine="482"/>
        <w:rPr>
          <w:rFonts w:ascii="SimSun" w:eastAsia="SimSun" w:hAnsi="SimSun" w:cs="SimSun"/>
          <w:sz w:val="20"/>
          <w:szCs w:val="20"/>
          <w:lang w:eastAsia="zh-CN"/>
        </w:rPr>
      </w:pPr>
      <w:r w:rsidRPr="007F195E">
        <w:rPr>
          <w:rFonts w:ascii="SimSun" w:eastAsia="SimSun" w:hAnsi="SimSun" w:cs="SimSun" w:hint="eastAsia"/>
          <w:sz w:val="20"/>
          <w:szCs w:val="20"/>
          <w:lang w:eastAsia="zh-CN"/>
        </w:rPr>
        <w:t>未来的研究方向将聚焦于进一步融合跨学科合作、数据驱动研究和仿真与模拟技术，以应对日益复杂的科学问题和全球挑战。首先，新兴技术如量子计算、人工智能和区块链将被引入科学研究，提升数据处理能力和分析精度，推动研究方法的变革。跨学科融合将进一步深化，不同领域的知识交叉将催生新的研究范式和突破点，特别是在生命科学、环境科学和社会科学等领域。其次，数据驱动研究将向更加智能化和自动化发展，通过深度学习和先进算法，实现从海量数据中自动提取有价值信息的能力。此外，仿真与模拟技术将更加广泛地应用于复杂系统的预测和优化，提供更加精确和可靠的研究结果。未来，科学研究不仅将更加依赖多学科协作和技术创新，还将注重研究的社会影响和伦理</w:t>
      </w:r>
      <w:proofErr w:type="gramStart"/>
      <w:r w:rsidRPr="007F195E">
        <w:rPr>
          <w:rFonts w:ascii="SimSun" w:eastAsia="SimSun" w:hAnsi="SimSun" w:cs="SimSun" w:hint="eastAsia"/>
          <w:sz w:val="20"/>
          <w:szCs w:val="20"/>
          <w:lang w:eastAsia="zh-CN"/>
        </w:rPr>
        <w:t>考量</w:t>
      </w:r>
      <w:proofErr w:type="gramEnd"/>
      <w:r w:rsidRPr="007F195E">
        <w:rPr>
          <w:rFonts w:ascii="SimSun" w:eastAsia="SimSun" w:hAnsi="SimSun" w:cs="SimSun" w:hint="eastAsia"/>
          <w:sz w:val="20"/>
          <w:szCs w:val="20"/>
          <w:lang w:eastAsia="zh-CN"/>
        </w:rPr>
        <w:t>，确保科学进步与社会发展同步。通过这些方向的探索，科学研究将迎来更多创新和突破，为解决全球性复杂问题提供强有力的支持。</w:t>
      </w:r>
    </w:p>
    <w:p w14:paraId="2DC2979A" w14:textId="77777777" w:rsidR="00B953B7" w:rsidRDefault="00000000">
      <w:pPr>
        <w:pStyle w:val="1"/>
        <w:ind w:left="410" w:hanging="425"/>
      </w:pPr>
      <w:r>
        <w:t>结语</w:t>
      </w:r>
    </w:p>
    <w:p w14:paraId="1E576003" w14:textId="77777777" w:rsidR="007F195E" w:rsidRPr="009319C3" w:rsidRDefault="007F195E" w:rsidP="007F195E">
      <w:pPr>
        <w:spacing w:after="165" w:line="317" w:lineRule="auto"/>
        <w:ind w:left="-15" w:right="-15" w:firstLine="410"/>
        <w:rPr>
          <w:rFonts w:ascii="SimSun" w:eastAsia="SimSun" w:hAnsi="SimSun" w:cs="SimSun"/>
          <w:sz w:val="20"/>
          <w:szCs w:val="20"/>
          <w:lang w:eastAsia="zh-CN"/>
        </w:rPr>
      </w:pPr>
      <w:r w:rsidRPr="007F195E">
        <w:rPr>
          <w:rFonts w:ascii="SimSun" w:eastAsia="SimSun" w:hAnsi="SimSun" w:cs="SimSun" w:hint="eastAsia"/>
          <w:lang w:eastAsia="zh-CN"/>
        </w:rPr>
        <w:t>本文探讨了科学探索与研究方法中的创新路径，强调了跨学科合作、数据驱动研究和仿真与模拟技术在现代科学研究中的重要性和应用前景。传统研究方法在推动科学进步中发挥了重要作用，但面对当今日益复杂和多样化的研究问题，其局限性逐渐显现。通过跨学科合作，不同领域的知识和方法得以融合，激发创新思维；数据驱动研究利用大数据和先进分析技术，从海量数据中提取有价值的信息和模式，提升研究的深度和精度；仿真与模拟技术为科学研究提供了虚拟试验平台，使得在受控环境下进行复杂系统的研究和预测成为可能。</w:t>
      </w:r>
    </w:p>
    <w:p w14:paraId="24D0DABB" w14:textId="31A2A113" w:rsidR="00D43F6E" w:rsidRPr="007F195E" w:rsidRDefault="007F195E" w:rsidP="007F195E">
      <w:pPr>
        <w:spacing w:after="867" w:line="265" w:lineRule="auto"/>
        <w:ind w:left="-5" w:firstLine="482"/>
        <w:rPr>
          <w:rFonts w:ascii="SimSun" w:eastAsiaTheme="minorEastAsia" w:hAnsi="SimSun" w:cs="SimSun" w:hint="eastAsia"/>
        </w:rPr>
      </w:pPr>
      <w:r w:rsidRPr="007F195E">
        <w:rPr>
          <w:rFonts w:ascii="SimSun" w:eastAsia="SimSun" w:hAnsi="SimSun" w:cs="SimSun" w:hint="eastAsia"/>
          <w:lang w:eastAsia="zh-CN"/>
        </w:rPr>
        <w:t>综合应用这些创新路径，不仅提高了研究效率和成果质量，还为解决现代科学研究中的复杂挑战提供了有力支持。未来，随着新兴技术如量子计算和人工智能的进一步发展，科学研究将迎来更多的创新和突破。科研人员需不断探索和完善这些创新路径的应用策略，推动科学技术的持续进步。同时，注重研究的社会影响和伦理</w:t>
      </w:r>
      <w:proofErr w:type="gramStart"/>
      <w:r w:rsidRPr="007F195E">
        <w:rPr>
          <w:rFonts w:ascii="SimSun" w:eastAsia="SimSun" w:hAnsi="SimSun" w:cs="SimSun" w:hint="eastAsia"/>
          <w:lang w:eastAsia="zh-CN"/>
        </w:rPr>
        <w:t>考量</w:t>
      </w:r>
      <w:proofErr w:type="gramEnd"/>
      <w:r w:rsidRPr="007F195E">
        <w:rPr>
          <w:rFonts w:ascii="SimSun" w:eastAsia="SimSun" w:hAnsi="SimSun" w:cs="SimSun" w:hint="eastAsia"/>
          <w:lang w:eastAsia="zh-CN"/>
        </w:rPr>
        <w:t>，确保科学进步与社会发展同步。通过这些努力，科学研究将更加高效和全面，为人类知识的积累和社会的可持续发展做出更大贡献。</w:t>
      </w:r>
    </w:p>
    <w:p w14:paraId="581396CA" w14:textId="77777777" w:rsidR="00B953B7" w:rsidRDefault="00000000">
      <w:pPr>
        <w:spacing w:after="151"/>
        <w:ind w:right="5"/>
        <w:jc w:val="center"/>
      </w:pPr>
      <w:r>
        <w:rPr>
          <w:rFonts w:ascii="SimHei" w:eastAsia="SimHei" w:hAnsi="SimHei" w:cs="SimHei"/>
          <w:sz w:val="21"/>
        </w:rPr>
        <w:lastRenderedPageBreak/>
        <w:t>参考文献</w:t>
      </w:r>
    </w:p>
    <w:p w14:paraId="028CB055" w14:textId="441871FE" w:rsidR="00B953B7" w:rsidRPr="00A46EC0" w:rsidRDefault="00C573F3">
      <w:pPr>
        <w:numPr>
          <w:ilvl w:val="0"/>
          <w:numId w:val="3"/>
        </w:numPr>
        <w:spacing w:after="40" w:line="265" w:lineRule="auto"/>
        <w:ind w:hanging="360"/>
        <w:rPr>
          <w:sz w:val="20"/>
          <w:szCs w:val="20"/>
          <w:lang w:eastAsia="zh-CN"/>
        </w:rPr>
      </w:pPr>
      <w:proofErr w:type="gramStart"/>
      <w:r w:rsidRPr="00C573F3">
        <w:rPr>
          <w:rFonts w:ascii="SimSun" w:eastAsia="SimSun" w:hAnsi="SimSun" w:cs="SimSun" w:hint="eastAsia"/>
          <w:sz w:val="20"/>
          <w:szCs w:val="20"/>
          <w:lang w:eastAsia="zh-CN"/>
        </w:rPr>
        <w:t>肖汉平</w:t>
      </w:r>
      <w:proofErr w:type="gramEnd"/>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以范式融合创新引领科技强国建设——关于打造世界级科学研究与技术创新中心的思考</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国家治理</w:t>
      </w:r>
      <w:r w:rsidRPr="00C573F3">
        <w:rPr>
          <w:rFonts w:ascii="SimSun" w:eastAsia="SimSun" w:hAnsi="SimSun" w:cs="SimSun"/>
          <w:sz w:val="20"/>
          <w:szCs w:val="20"/>
          <w:lang w:eastAsia="zh-CN"/>
        </w:rPr>
        <w:t>,2021(Z6):</w:t>
      </w:r>
      <w:proofErr w:type="gramStart"/>
      <w:r w:rsidRPr="00C573F3">
        <w:rPr>
          <w:rFonts w:ascii="SimSun" w:eastAsia="SimSun" w:hAnsi="SimSun" w:cs="SimSun"/>
          <w:sz w:val="20"/>
          <w:szCs w:val="20"/>
          <w:lang w:eastAsia="zh-CN"/>
        </w:rPr>
        <w:t>58-64.DOI:10.16619/j.cnki.cn</w:t>
      </w:r>
      <w:proofErr w:type="gramEnd"/>
      <w:r w:rsidRPr="00C573F3">
        <w:rPr>
          <w:rFonts w:ascii="SimSun" w:eastAsia="SimSun" w:hAnsi="SimSun" w:cs="SimSun"/>
          <w:sz w:val="20"/>
          <w:szCs w:val="20"/>
          <w:lang w:eastAsia="zh-CN"/>
        </w:rPr>
        <w:t>10-1264/d.2021.z6.012.</w:t>
      </w:r>
    </w:p>
    <w:p w14:paraId="6A556466" w14:textId="2C14CF7B" w:rsidR="00B953B7" w:rsidRPr="00D74067" w:rsidRDefault="00C573F3">
      <w:pPr>
        <w:numPr>
          <w:ilvl w:val="0"/>
          <w:numId w:val="3"/>
        </w:numPr>
        <w:spacing w:after="40" w:line="265" w:lineRule="auto"/>
        <w:ind w:hanging="360"/>
        <w:rPr>
          <w:rFonts w:ascii="SimSun" w:eastAsia="SimSun" w:hAnsi="SimSun" w:cs="SimSun"/>
          <w:sz w:val="20"/>
          <w:szCs w:val="20"/>
          <w:lang w:eastAsia="zh-CN"/>
        </w:rPr>
      </w:pPr>
      <w:r w:rsidRPr="00C573F3">
        <w:rPr>
          <w:rFonts w:ascii="SimSun" w:eastAsia="SimSun" w:hAnsi="SimSun" w:cs="SimSun" w:hint="eastAsia"/>
          <w:sz w:val="20"/>
          <w:szCs w:val="20"/>
          <w:lang w:eastAsia="zh-CN"/>
        </w:rPr>
        <w:t>贺方倩</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高校青年教师科学研究创新能力提升路径研究</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大学</w:t>
      </w:r>
      <w:r w:rsidRPr="00C573F3">
        <w:rPr>
          <w:rFonts w:ascii="SimSun" w:eastAsia="SimSun" w:hAnsi="SimSun" w:cs="SimSun"/>
          <w:sz w:val="20"/>
          <w:szCs w:val="20"/>
          <w:lang w:eastAsia="zh-CN"/>
        </w:rPr>
        <w:t>,2020(43):128-131.</w:t>
      </w:r>
    </w:p>
    <w:p w14:paraId="68F98DBF" w14:textId="7C400D3F" w:rsidR="00B953B7" w:rsidRPr="00A46EC0" w:rsidRDefault="00C573F3">
      <w:pPr>
        <w:numPr>
          <w:ilvl w:val="0"/>
          <w:numId w:val="3"/>
        </w:numPr>
        <w:spacing w:after="40" w:line="265" w:lineRule="auto"/>
        <w:ind w:hanging="360"/>
        <w:rPr>
          <w:sz w:val="20"/>
          <w:szCs w:val="20"/>
          <w:lang w:eastAsia="zh-CN"/>
        </w:rPr>
      </w:pPr>
      <w:r w:rsidRPr="00C573F3">
        <w:rPr>
          <w:rFonts w:ascii="SimSun" w:eastAsia="SimSun" w:hAnsi="SimSun" w:cs="SimSun" w:hint="eastAsia"/>
          <w:sz w:val="20"/>
          <w:szCs w:val="20"/>
          <w:lang w:eastAsia="zh-CN"/>
        </w:rPr>
        <w:t>郭文婷</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人文社会科学研究的创新论与质量观及其评价机制</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中国集体经济</w:t>
      </w:r>
      <w:r w:rsidRPr="00C573F3">
        <w:rPr>
          <w:rFonts w:ascii="SimSun" w:eastAsia="SimSun" w:hAnsi="SimSun" w:cs="SimSun"/>
          <w:sz w:val="20"/>
          <w:szCs w:val="20"/>
          <w:lang w:eastAsia="zh-CN"/>
        </w:rPr>
        <w:t>,2018(11):76-77.</w:t>
      </w:r>
    </w:p>
    <w:p w14:paraId="48BFD06C" w14:textId="080B6E09" w:rsidR="00B953B7" w:rsidRPr="00A46EC0" w:rsidRDefault="00C573F3">
      <w:pPr>
        <w:numPr>
          <w:ilvl w:val="0"/>
          <w:numId w:val="3"/>
        </w:numPr>
        <w:spacing w:after="40" w:line="265" w:lineRule="auto"/>
        <w:ind w:hanging="360"/>
        <w:rPr>
          <w:sz w:val="20"/>
          <w:szCs w:val="20"/>
          <w:lang w:eastAsia="zh-CN"/>
        </w:rPr>
      </w:pPr>
      <w:proofErr w:type="gramStart"/>
      <w:r w:rsidRPr="00C573F3">
        <w:rPr>
          <w:rFonts w:ascii="SimSun" w:eastAsia="SimSun" w:hAnsi="SimSun" w:cs="SimSun" w:hint="eastAsia"/>
          <w:sz w:val="20"/>
          <w:szCs w:val="20"/>
          <w:lang w:eastAsia="zh-CN"/>
        </w:rPr>
        <w:t>高尚荣</w:t>
      </w:r>
      <w:proofErr w:type="gramEnd"/>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基于</w:t>
      </w:r>
      <w:proofErr w:type="gramStart"/>
      <w:r w:rsidRPr="00C573F3">
        <w:rPr>
          <w:rFonts w:ascii="SimSun" w:eastAsia="SimSun" w:hAnsi="SimSun" w:cs="SimSun" w:hint="eastAsia"/>
          <w:sz w:val="20"/>
          <w:szCs w:val="20"/>
          <w:lang w:eastAsia="zh-CN"/>
        </w:rPr>
        <w:t>萃</w:t>
      </w:r>
      <w:proofErr w:type="gramEnd"/>
      <w:r w:rsidRPr="00C573F3">
        <w:rPr>
          <w:rFonts w:ascii="SimSun" w:eastAsia="SimSun" w:hAnsi="SimSun" w:cs="SimSun" w:hint="eastAsia"/>
          <w:sz w:val="20"/>
          <w:szCs w:val="20"/>
          <w:lang w:eastAsia="zh-CN"/>
        </w:rPr>
        <w:t>思</w:t>
      </w:r>
      <w:r w:rsidRPr="00C573F3">
        <w:rPr>
          <w:rFonts w:ascii="SimSun" w:eastAsia="SimSun" w:hAnsi="SimSun" w:cs="SimSun"/>
          <w:sz w:val="20"/>
          <w:szCs w:val="20"/>
          <w:lang w:eastAsia="zh-CN"/>
        </w:rPr>
        <w:t>(TRIZ)</w:t>
      </w:r>
      <w:r w:rsidRPr="00C573F3">
        <w:rPr>
          <w:rFonts w:ascii="SimSun" w:eastAsia="SimSun" w:hAnsi="SimSun" w:cs="SimSun" w:hint="eastAsia"/>
          <w:sz w:val="20"/>
          <w:szCs w:val="20"/>
          <w:lang w:eastAsia="zh-CN"/>
        </w:rPr>
        <w:t>理论的社会科学研究管理机制创新</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广西社会科学</w:t>
      </w:r>
      <w:r w:rsidRPr="00C573F3">
        <w:rPr>
          <w:rFonts w:ascii="SimSun" w:eastAsia="SimSun" w:hAnsi="SimSun" w:cs="SimSun"/>
          <w:sz w:val="20"/>
          <w:szCs w:val="20"/>
          <w:lang w:eastAsia="zh-CN"/>
        </w:rPr>
        <w:t>,2016(06):153-157.</w:t>
      </w:r>
    </w:p>
    <w:p w14:paraId="01AB98A1" w14:textId="433F68A9" w:rsidR="00B953B7" w:rsidRPr="00A46EC0" w:rsidRDefault="00C573F3">
      <w:pPr>
        <w:numPr>
          <w:ilvl w:val="0"/>
          <w:numId w:val="3"/>
        </w:numPr>
        <w:spacing w:after="40" w:line="265" w:lineRule="auto"/>
        <w:ind w:hanging="360"/>
        <w:rPr>
          <w:sz w:val="20"/>
          <w:szCs w:val="20"/>
          <w:lang w:eastAsia="zh-CN"/>
        </w:rPr>
      </w:pPr>
      <w:r w:rsidRPr="00C573F3">
        <w:rPr>
          <w:rFonts w:ascii="SimSun" w:eastAsia="SimSun" w:hAnsi="SimSun" w:cs="SimSun" w:hint="eastAsia"/>
          <w:sz w:val="20"/>
          <w:szCs w:val="20"/>
          <w:lang w:eastAsia="zh-CN"/>
        </w:rPr>
        <w:t>郑瑞萍</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推进科研管理体制创新</w:t>
      </w:r>
      <w:r w:rsidRPr="00C573F3">
        <w:rPr>
          <w:rFonts w:ascii="SimSun" w:eastAsia="SimSun" w:hAnsi="SimSun" w:cs="SimSun"/>
          <w:sz w:val="20"/>
          <w:szCs w:val="20"/>
          <w:lang w:eastAsia="zh-CN"/>
        </w:rPr>
        <w:t xml:space="preserve"> </w:t>
      </w:r>
      <w:r w:rsidRPr="00C573F3">
        <w:rPr>
          <w:rFonts w:ascii="SimSun" w:eastAsia="SimSun" w:hAnsi="SimSun" w:cs="SimSun" w:hint="eastAsia"/>
          <w:sz w:val="20"/>
          <w:szCs w:val="20"/>
          <w:lang w:eastAsia="zh-CN"/>
        </w:rPr>
        <w:t>繁荣发展哲学社会科学——第四届社会科学研究管理论坛综述</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社会科学管理与评论</w:t>
      </w:r>
      <w:r w:rsidRPr="00C573F3">
        <w:rPr>
          <w:rFonts w:ascii="SimSun" w:eastAsia="SimSun" w:hAnsi="SimSun" w:cs="SimSun"/>
          <w:sz w:val="20"/>
          <w:szCs w:val="20"/>
          <w:lang w:eastAsia="zh-CN"/>
        </w:rPr>
        <w:t>,2011(04):104-110.</w:t>
      </w:r>
    </w:p>
    <w:p w14:paraId="2F0B005A" w14:textId="10B92C13" w:rsidR="00B953B7" w:rsidRPr="00A46EC0" w:rsidRDefault="00C573F3">
      <w:pPr>
        <w:numPr>
          <w:ilvl w:val="0"/>
          <w:numId w:val="3"/>
        </w:numPr>
        <w:spacing w:after="40" w:line="265" w:lineRule="auto"/>
        <w:ind w:hanging="360"/>
        <w:rPr>
          <w:sz w:val="20"/>
          <w:szCs w:val="20"/>
          <w:lang w:eastAsia="zh-CN"/>
        </w:rPr>
      </w:pPr>
      <w:r w:rsidRPr="00C573F3">
        <w:rPr>
          <w:rFonts w:ascii="SimSun" w:eastAsia="SimSun" w:hAnsi="SimSun" w:cs="SimSun" w:hint="eastAsia"/>
          <w:sz w:val="20"/>
          <w:szCs w:val="20"/>
          <w:lang w:eastAsia="zh-CN"/>
        </w:rPr>
        <w:t>郑晓云</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关于地方社会科学研究前沿及创新的探讨——以云南为例</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云南社会科学</w:t>
      </w:r>
      <w:r w:rsidRPr="00C573F3">
        <w:rPr>
          <w:rFonts w:ascii="SimSun" w:eastAsia="SimSun" w:hAnsi="SimSun" w:cs="SimSun"/>
          <w:sz w:val="20"/>
          <w:szCs w:val="20"/>
          <w:lang w:eastAsia="zh-CN"/>
        </w:rPr>
        <w:t>,2011(05):155-160.</w:t>
      </w:r>
    </w:p>
    <w:p w14:paraId="68FD46C1" w14:textId="7D2843E2" w:rsidR="00B953B7" w:rsidRPr="00A46EC0" w:rsidRDefault="00C573F3" w:rsidP="00EA73E2">
      <w:pPr>
        <w:numPr>
          <w:ilvl w:val="0"/>
          <w:numId w:val="3"/>
        </w:numPr>
        <w:spacing w:after="40" w:line="265" w:lineRule="auto"/>
        <w:ind w:hanging="360"/>
        <w:rPr>
          <w:rFonts w:ascii="SimSun" w:eastAsia="SimSun" w:hAnsi="SimSun" w:cs="SimSun"/>
          <w:sz w:val="20"/>
          <w:szCs w:val="20"/>
          <w:lang w:eastAsia="zh-CN"/>
        </w:rPr>
      </w:pPr>
      <w:r w:rsidRPr="00C573F3">
        <w:rPr>
          <w:rFonts w:ascii="SimSun" w:eastAsia="SimSun" w:hAnsi="SimSun" w:cs="SimSun" w:hint="eastAsia"/>
          <w:sz w:val="20"/>
          <w:szCs w:val="20"/>
          <w:lang w:eastAsia="zh-CN"/>
        </w:rPr>
        <w:t>汪志远</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魏立峰</w:t>
      </w:r>
      <w:r w:rsidRPr="00C573F3">
        <w:rPr>
          <w:rFonts w:ascii="SimSun" w:eastAsia="SimSun" w:hAnsi="SimSun" w:cs="SimSun"/>
          <w:sz w:val="20"/>
          <w:szCs w:val="20"/>
          <w:lang w:eastAsia="zh-CN"/>
        </w:rPr>
        <w:t>,</w:t>
      </w:r>
      <w:proofErr w:type="gramStart"/>
      <w:r w:rsidRPr="00C573F3">
        <w:rPr>
          <w:rFonts w:ascii="SimSun" w:eastAsia="SimSun" w:hAnsi="SimSun" w:cs="SimSun" w:hint="eastAsia"/>
          <w:sz w:val="20"/>
          <w:szCs w:val="20"/>
          <w:lang w:eastAsia="zh-CN"/>
        </w:rPr>
        <w:t>闻苏平</w:t>
      </w:r>
      <w:proofErr w:type="gramEnd"/>
      <w:r w:rsidRPr="00C573F3">
        <w:rPr>
          <w:rFonts w:ascii="SimSun" w:eastAsia="SimSun" w:hAnsi="SimSun" w:cs="SimSun"/>
          <w:sz w:val="20"/>
          <w:szCs w:val="20"/>
          <w:lang w:eastAsia="zh-CN"/>
        </w:rPr>
        <w:t>.SCI</w:t>
      </w:r>
      <w:r w:rsidRPr="00C573F3">
        <w:rPr>
          <w:rFonts w:ascii="SimSun" w:eastAsia="SimSun" w:hAnsi="SimSun" w:cs="SimSun" w:hint="eastAsia"/>
          <w:sz w:val="20"/>
          <w:szCs w:val="20"/>
          <w:lang w:eastAsia="zh-CN"/>
        </w:rPr>
        <w:t>在离心式压缩机科学研究创新中的作用</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延安职业技术学院学报</w:t>
      </w:r>
      <w:r w:rsidRPr="00C573F3">
        <w:rPr>
          <w:rFonts w:ascii="SimSun" w:eastAsia="SimSun" w:hAnsi="SimSun" w:cs="SimSun"/>
          <w:sz w:val="20"/>
          <w:szCs w:val="20"/>
          <w:lang w:eastAsia="zh-CN"/>
        </w:rPr>
        <w:t>,2011,25(03):126-127.</w:t>
      </w:r>
    </w:p>
    <w:p w14:paraId="5790584B" w14:textId="50B26D3E" w:rsidR="00B953B7" w:rsidRPr="00A46EC0" w:rsidRDefault="00C573F3">
      <w:pPr>
        <w:numPr>
          <w:ilvl w:val="0"/>
          <w:numId w:val="3"/>
        </w:numPr>
        <w:spacing w:after="40" w:line="265" w:lineRule="auto"/>
        <w:ind w:hanging="360"/>
        <w:rPr>
          <w:sz w:val="20"/>
          <w:szCs w:val="20"/>
          <w:lang w:eastAsia="zh-CN"/>
        </w:rPr>
      </w:pPr>
      <w:proofErr w:type="gramStart"/>
      <w:r w:rsidRPr="00C573F3">
        <w:rPr>
          <w:rFonts w:ascii="SimSun" w:eastAsia="SimSun" w:hAnsi="SimSun" w:cs="SimSun" w:hint="eastAsia"/>
          <w:sz w:val="20"/>
          <w:szCs w:val="20"/>
          <w:lang w:eastAsia="zh-CN"/>
        </w:rPr>
        <w:t>何馨</w:t>
      </w:r>
      <w:proofErr w:type="gramEnd"/>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推动科研管理制度创新</w:t>
      </w:r>
      <w:r w:rsidRPr="00C573F3">
        <w:rPr>
          <w:rFonts w:ascii="SimSun" w:eastAsia="SimSun" w:hAnsi="SimSun" w:cs="SimSun"/>
          <w:sz w:val="20"/>
          <w:szCs w:val="20"/>
          <w:lang w:eastAsia="zh-CN"/>
        </w:rPr>
        <w:t xml:space="preserve"> </w:t>
      </w:r>
      <w:r w:rsidRPr="00C573F3">
        <w:rPr>
          <w:rFonts w:ascii="SimSun" w:eastAsia="SimSun" w:hAnsi="SimSun" w:cs="SimSun" w:hint="eastAsia"/>
          <w:sz w:val="20"/>
          <w:szCs w:val="20"/>
          <w:lang w:eastAsia="zh-CN"/>
        </w:rPr>
        <w:t>促进哲学社会科学事业繁荣发展——第三届“社会科学研究管理论坛”在云南召开</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社会科学管理与评论</w:t>
      </w:r>
      <w:r w:rsidRPr="00C573F3">
        <w:rPr>
          <w:rFonts w:ascii="SimSun" w:eastAsia="SimSun" w:hAnsi="SimSun" w:cs="SimSun"/>
          <w:sz w:val="20"/>
          <w:szCs w:val="20"/>
          <w:lang w:eastAsia="zh-CN"/>
        </w:rPr>
        <w:t>,2009(04):99-104.</w:t>
      </w:r>
    </w:p>
    <w:p w14:paraId="57980A97" w14:textId="3516E3E5" w:rsidR="00B953B7" w:rsidRPr="00A46EC0" w:rsidRDefault="00C573F3">
      <w:pPr>
        <w:numPr>
          <w:ilvl w:val="0"/>
          <w:numId w:val="3"/>
        </w:numPr>
        <w:spacing w:after="40" w:line="265" w:lineRule="auto"/>
        <w:ind w:hanging="360"/>
        <w:rPr>
          <w:sz w:val="20"/>
          <w:szCs w:val="20"/>
          <w:lang w:eastAsia="zh-CN"/>
        </w:rPr>
      </w:pPr>
      <w:r w:rsidRPr="00C573F3">
        <w:rPr>
          <w:rFonts w:ascii="SimSun" w:eastAsia="SimSun" w:hAnsi="SimSun" w:cs="SimSun" w:hint="eastAsia"/>
          <w:sz w:val="20"/>
          <w:szCs w:val="20"/>
          <w:lang w:eastAsia="zh-CN"/>
        </w:rPr>
        <w:t>魏志远</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王朋岗</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苏荟</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推进科研创新体系建设</w:t>
      </w:r>
      <w:r w:rsidRPr="00C573F3">
        <w:rPr>
          <w:rFonts w:ascii="SimSun" w:eastAsia="SimSun" w:hAnsi="SimSun" w:cs="SimSun"/>
          <w:sz w:val="20"/>
          <w:szCs w:val="20"/>
          <w:lang w:eastAsia="zh-CN"/>
        </w:rPr>
        <w:t xml:space="preserve"> </w:t>
      </w:r>
      <w:r w:rsidRPr="00C573F3">
        <w:rPr>
          <w:rFonts w:ascii="SimSun" w:eastAsia="SimSun" w:hAnsi="SimSun" w:cs="SimSun" w:hint="eastAsia"/>
          <w:sz w:val="20"/>
          <w:szCs w:val="20"/>
          <w:lang w:eastAsia="zh-CN"/>
        </w:rPr>
        <w:t>提升社会科学研究能力——石河子大学并校以来哲学社会科学研究的发展</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石河子大学学报</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哲学社会科学版</w:t>
      </w:r>
      <w:r w:rsidRPr="00C573F3">
        <w:rPr>
          <w:rFonts w:ascii="SimSun" w:eastAsia="SimSun" w:hAnsi="SimSun" w:cs="SimSun"/>
          <w:sz w:val="20"/>
          <w:szCs w:val="20"/>
          <w:lang w:eastAsia="zh-CN"/>
        </w:rPr>
        <w:t>),2009,23(04):</w:t>
      </w:r>
      <w:proofErr w:type="gramStart"/>
      <w:r w:rsidRPr="00C573F3">
        <w:rPr>
          <w:rFonts w:ascii="SimSun" w:eastAsia="SimSun" w:hAnsi="SimSun" w:cs="SimSun"/>
          <w:sz w:val="20"/>
          <w:szCs w:val="20"/>
          <w:lang w:eastAsia="zh-CN"/>
        </w:rPr>
        <w:t>4-8.DOI:10.13880/j.cnki.cn</w:t>
      </w:r>
      <w:proofErr w:type="gramEnd"/>
      <w:r w:rsidRPr="00C573F3">
        <w:rPr>
          <w:rFonts w:ascii="SimSun" w:eastAsia="SimSun" w:hAnsi="SimSun" w:cs="SimSun"/>
          <w:sz w:val="20"/>
          <w:szCs w:val="20"/>
          <w:lang w:eastAsia="zh-CN"/>
        </w:rPr>
        <w:t>65-1210/c.2009.04.016.</w:t>
      </w:r>
    </w:p>
    <w:p w14:paraId="7EDB186C" w14:textId="02C2901B" w:rsidR="00B953B7" w:rsidRPr="00BD366A" w:rsidRDefault="00C573F3">
      <w:pPr>
        <w:numPr>
          <w:ilvl w:val="0"/>
          <w:numId w:val="3"/>
        </w:numPr>
        <w:spacing w:after="40" w:line="265" w:lineRule="auto"/>
        <w:ind w:hanging="360"/>
        <w:rPr>
          <w:rFonts w:ascii="SimSun" w:eastAsia="SimSun" w:hAnsi="SimSun" w:cs="SimSun"/>
          <w:sz w:val="20"/>
          <w:szCs w:val="20"/>
          <w:lang w:eastAsia="zh-CN"/>
        </w:rPr>
      </w:pPr>
      <w:r w:rsidRPr="00C573F3">
        <w:rPr>
          <w:rFonts w:ascii="SimSun" w:eastAsia="SimSun" w:hAnsi="SimSun" w:cs="SimSun" w:hint="eastAsia"/>
          <w:sz w:val="20"/>
          <w:szCs w:val="20"/>
          <w:lang w:eastAsia="zh-CN"/>
        </w:rPr>
        <w:t>申红芳</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肖洪安</w:t>
      </w:r>
      <w:r w:rsidRPr="00C573F3">
        <w:rPr>
          <w:rFonts w:ascii="SimSun" w:eastAsia="SimSun" w:hAnsi="SimSun" w:cs="SimSun"/>
          <w:sz w:val="20"/>
          <w:szCs w:val="20"/>
          <w:lang w:eastAsia="zh-CN"/>
        </w:rPr>
        <w:t>,</w:t>
      </w:r>
      <w:proofErr w:type="gramStart"/>
      <w:r w:rsidRPr="00C573F3">
        <w:rPr>
          <w:rFonts w:ascii="SimSun" w:eastAsia="SimSun" w:hAnsi="SimSun" w:cs="SimSun" w:hint="eastAsia"/>
          <w:sz w:val="20"/>
          <w:szCs w:val="20"/>
          <w:lang w:eastAsia="zh-CN"/>
        </w:rPr>
        <w:t>郑循刚</w:t>
      </w:r>
      <w:proofErr w:type="gramEnd"/>
      <w:r w:rsidRPr="00C573F3">
        <w:rPr>
          <w:rFonts w:ascii="SimSun" w:eastAsia="SimSun" w:hAnsi="SimSun" w:cs="SimSun" w:hint="eastAsia"/>
          <w:sz w:val="20"/>
          <w:szCs w:val="20"/>
          <w:lang w:eastAsia="zh-CN"/>
        </w:rPr>
        <w:t>等</w:t>
      </w:r>
      <w:r w:rsidRPr="00C573F3">
        <w:rPr>
          <w:rFonts w:ascii="SimSun" w:eastAsia="SimSun" w:hAnsi="SimSun" w:cs="SimSun"/>
          <w:sz w:val="20"/>
          <w:szCs w:val="20"/>
          <w:lang w:eastAsia="zh-CN"/>
        </w:rPr>
        <w:t>.</w:t>
      </w:r>
      <w:r w:rsidRPr="00C573F3">
        <w:rPr>
          <w:rFonts w:ascii="SimSun" w:eastAsia="SimSun" w:hAnsi="SimSun" w:cs="SimSun" w:hint="eastAsia"/>
          <w:sz w:val="20"/>
          <w:szCs w:val="20"/>
          <w:lang w:eastAsia="zh-CN"/>
        </w:rPr>
        <w:t>科学研究与技术开发机构技术创新能力评价模型研究——以农业科学研究与技术开发机构为例</w:t>
      </w:r>
      <w:r w:rsidRPr="00C573F3">
        <w:rPr>
          <w:rFonts w:ascii="SimSun" w:eastAsia="SimSun" w:hAnsi="SimSun" w:cs="SimSun"/>
          <w:sz w:val="20"/>
          <w:szCs w:val="20"/>
          <w:lang w:eastAsia="zh-CN"/>
        </w:rPr>
        <w:t>[J].</w:t>
      </w:r>
      <w:r w:rsidRPr="00C573F3">
        <w:rPr>
          <w:rFonts w:ascii="SimSun" w:eastAsia="SimSun" w:hAnsi="SimSun" w:cs="SimSun" w:hint="eastAsia"/>
          <w:sz w:val="20"/>
          <w:szCs w:val="20"/>
          <w:lang w:eastAsia="zh-CN"/>
        </w:rPr>
        <w:t>科技进步与对策</w:t>
      </w:r>
      <w:r w:rsidRPr="00C573F3">
        <w:rPr>
          <w:rFonts w:ascii="SimSun" w:eastAsia="SimSun" w:hAnsi="SimSun" w:cs="SimSun"/>
          <w:sz w:val="20"/>
          <w:szCs w:val="20"/>
          <w:lang w:eastAsia="zh-CN"/>
        </w:rPr>
        <w:t>,2007(12):142-144.</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7C1F0" w14:textId="77777777" w:rsidR="009651BE" w:rsidRDefault="009651BE">
      <w:pPr>
        <w:spacing w:after="0" w:line="240" w:lineRule="auto"/>
      </w:pPr>
      <w:r>
        <w:separator/>
      </w:r>
    </w:p>
  </w:endnote>
  <w:endnote w:type="continuationSeparator" w:id="0">
    <w:p w14:paraId="3CB68F5C" w14:textId="77777777" w:rsidR="009651BE" w:rsidRDefault="0096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46735" w14:textId="77777777" w:rsidR="009651BE" w:rsidRDefault="009651BE">
      <w:pPr>
        <w:spacing w:after="0" w:line="240" w:lineRule="auto"/>
      </w:pPr>
      <w:r>
        <w:separator/>
      </w:r>
    </w:p>
  </w:footnote>
  <w:footnote w:type="continuationSeparator" w:id="0">
    <w:p w14:paraId="4BF9F7C8" w14:textId="77777777" w:rsidR="009651BE" w:rsidRDefault="0096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SimSun" w:eastAsia="SimSun" w:hAnsi="SimSun" w:cs="SimSun"/>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207B37DB"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9A03DF">
      <w:rPr>
        <w:rFonts w:ascii="Arial" w:eastAsia="DengXian" w:hAnsi="Arial" w:cs="Arial" w:hint="eastAsia"/>
        <w:b/>
        <w:sz w:val="18"/>
        <w:lang w:eastAsia="zh-CN"/>
      </w:rPr>
      <w:t>1</w:t>
    </w:r>
    <w:r>
      <w:rPr>
        <w:rFonts w:ascii="Arial" w:eastAsia="Arial" w:hAnsi="Arial" w:cs="Arial"/>
        <w:b/>
        <w:sz w:val="18"/>
      </w:rPr>
      <w:t>-</w:t>
    </w:r>
    <w:r w:rsidR="00D21AFF">
      <w:rPr>
        <w:rFonts w:ascii="DengXian" w:eastAsia="DengXian" w:hAnsi="DengXian" w:cs="Arial" w:hint="eastAsia"/>
        <w:b/>
        <w:sz w:val="18"/>
        <w:lang w:eastAsia="zh-CN"/>
      </w:rPr>
      <w:t>6</w:t>
    </w:r>
    <w:r>
      <w:rPr>
        <w:rFonts w:ascii="SimSun" w:eastAsia="SimSun" w:hAnsi="SimSun" w:cs="SimSun"/>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SimSun" w:eastAsia="SimSun" w:hAnsi="SimSun" w:cs="SimSun"/>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73736"/>
    <w:rsid w:val="000A2035"/>
    <w:rsid w:val="000E23D2"/>
    <w:rsid w:val="000E4B29"/>
    <w:rsid w:val="001861A5"/>
    <w:rsid w:val="001A52EC"/>
    <w:rsid w:val="001B0DCC"/>
    <w:rsid w:val="00257D14"/>
    <w:rsid w:val="002739D5"/>
    <w:rsid w:val="002B2640"/>
    <w:rsid w:val="00396FCF"/>
    <w:rsid w:val="003B6638"/>
    <w:rsid w:val="003E5977"/>
    <w:rsid w:val="003F377D"/>
    <w:rsid w:val="004750FF"/>
    <w:rsid w:val="0050740B"/>
    <w:rsid w:val="0050799C"/>
    <w:rsid w:val="00556C72"/>
    <w:rsid w:val="00615BB0"/>
    <w:rsid w:val="00642E48"/>
    <w:rsid w:val="00653263"/>
    <w:rsid w:val="007362BA"/>
    <w:rsid w:val="007644C5"/>
    <w:rsid w:val="007737DA"/>
    <w:rsid w:val="00774781"/>
    <w:rsid w:val="007A76DA"/>
    <w:rsid w:val="007B7992"/>
    <w:rsid w:val="007F195E"/>
    <w:rsid w:val="00825AB7"/>
    <w:rsid w:val="0084272D"/>
    <w:rsid w:val="008B291B"/>
    <w:rsid w:val="009319C3"/>
    <w:rsid w:val="009337E1"/>
    <w:rsid w:val="009448D4"/>
    <w:rsid w:val="009651BE"/>
    <w:rsid w:val="00965320"/>
    <w:rsid w:val="009A03DF"/>
    <w:rsid w:val="00A20946"/>
    <w:rsid w:val="00A46EC0"/>
    <w:rsid w:val="00A7624E"/>
    <w:rsid w:val="00A7710C"/>
    <w:rsid w:val="00A772F6"/>
    <w:rsid w:val="00AA7CA6"/>
    <w:rsid w:val="00B265C2"/>
    <w:rsid w:val="00B71B11"/>
    <w:rsid w:val="00B953B7"/>
    <w:rsid w:val="00BA66D9"/>
    <w:rsid w:val="00BB5716"/>
    <w:rsid w:val="00BD366A"/>
    <w:rsid w:val="00C24387"/>
    <w:rsid w:val="00C3045F"/>
    <w:rsid w:val="00C32687"/>
    <w:rsid w:val="00C54506"/>
    <w:rsid w:val="00C573F3"/>
    <w:rsid w:val="00C6630B"/>
    <w:rsid w:val="00C76DDE"/>
    <w:rsid w:val="00C94B5F"/>
    <w:rsid w:val="00D07CB1"/>
    <w:rsid w:val="00D12112"/>
    <w:rsid w:val="00D21AFF"/>
    <w:rsid w:val="00D36D09"/>
    <w:rsid w:val="00D43F6E"/>
    <w:rsid w:val="00D6065E"/>
    <w:rsid w:val="00D74067"/>
    <w:rsid w:val="00DA33C5"/>
    <w:rsid w:val="00EA73E2"/>
    <w:rsid w:val="00EB18D5"/>
    <w:rsid w:val="00EC1DF0"/>
    <w:rsid w:val="00EE7FE3"/>
    <w:rsid w:val="00F124D6"/>
    <w:rsid w:val="00F209AE"/>
    <w:rsid w:val="00F61FA3"/>
    <w:rsid w:val="00FD5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95E"/>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SimHei" w:eastAsia="SimHei" w:hAnsi="SimHei" w:cs="SimHei"/>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SimHei" w:eastAsia="SimHei" w:hAnsi="SimHei" w:cs="SimHe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SimHei" w:eastAsia="SimHei" w:hAnsi="SimHei" w:cs="SimHei"/>
      <w:color w:val="000000"/>
      <w:sz w:val="24"/>
    </w:rPr>
  </w:style>
  <w:style w:type="character" w:customStyle="1" w:styleId="10">
    <w:name w:val="見出し 1 (文字)"/>
    <w:link w:val="1"/>
    <w:rPr>
      <w:rFonts w:ascii="SimHei" w:eastAsia="SimHei" w:hAnsi="SimHei" w:cs="SimHe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60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9642">
      <w:bodyDiv w:val="1"/>
      <w:marLeft w:val="0"/>
      <w:marRight w:val="0"/>
      <w:marTop w:val="0"/>
      <w:marBottom w:val="0"/>
      <w:divBdr>
        <w:top w:val="none" w:sz="0" w:space="0" w:color="auto"/>
        <w:left w:val="none" w:sz="0" w:space="0" w:color="auto"/>
        <w:bottom w:val="none" w:sz="0" w:space="0" w:color="auto"/>
        <w:right w:val="none" w:sz="0" w:space="0" w:color="auto"/>
      </w:divBdr>
    </w:div>
    <w:div w:id="1814249422">
      <w:bodyDiv w:val="1"/>
      <w:marLeft w:val="0"/>
      <w:marRight w:val="0"/>
      <w:marTop w:val="0"/>
      <w:marBottom w:val="0"/>
      <w:divBdr>
        <w:top w:val="none" w:sz="0" w:space="0" w:color="auto"/>
        <w:left w:val="none" w:sz="0" w:space="0" w:color="auto"/>
        <w:bottom w:val="none" w:sz="0" w:space="0" w:color="auto"/>
        <w:right w:val="none" w:sz="0" w:space="0" w:color="auto"/>
      </w:divBdr>
    </w:div>
    <w:div w:id="2073234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899</Words>
  <Characters>5130</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叶煥発</cp:lastModifiedBy>
  <cp:revision>28</cp:revision>
  <cp:lastPrinted>2024-07-02T08:08:00Z</cp:lastPrinted>
  <dcterms:created xsi:type="dcterms:W3CDTF">2024-06-18T15:31:00Z</dcterms:created>
  <dcterms:modified xsi:type="dcterms:W3CDTF">2024-07-02T08:10:00Z</dcterms:modified>
</cp:coreProperties>
</file>