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FC2E" w14:textId="6C8D9E67" w:rsidR="00825AB7" w:rsidRDefault="00895A89">
      <w:pPr>
        <w:spacing w:after="134" w:line="479" w:lineRule="auto"/>
        <w:ind w:left="1646" w:right="1649"/>
        <w:jc w:val="center"/>
        <w:rPr>
          <w:rFonts w:ascii="黑体" w:eastAsia="黑体" w:hAnsi="黑体" w:cs="黑体"/>
          <w:sz w:val="44"/>
          <w:lang w:eastAsia="zh-CN"/>
        </w:rPr>
      </w:pPr>
      <w:r w:rsidRPr="00895A89">
        <w:rPr>
          <w:rFonts w:ascii="黑体" w:eastAsia="黑体" w:hAnsi="黑体" w:cs="黑体" w:hint="eastAsia"/>
          <w:sz w:val="44"/>
          <w:lang w:eastAsia="zh-CN"/>
        </w:rPr>
        <w:t>大数据价值评估框架的构建与行业适应性研究</w:t>
      </w:r>
    </w:p>
    <w:p w14:paraId="50E37B2E" w14:textId="6FBCB00F" w:rsidR="00B953B7" w:rsidRDefault="00825AB7">
      <w:pPr>
        <w:spacing w:after="134" w:line="479" w:lineRule="auto"/>
        <w:ind w:left="1646" w:right="1649"/>
        <w:jc w:val="center"/>
        <w:rPr>
          <w:lang w:eastAsia="zh-CN"/>
        </w:rPr>
      </w:pPr>
      <w:r>
        <w:rPr>
          <w:rFonts w:ascii="华文仿宋" w:eastAsia="华文仿宋" w:hAnsi="华文仿宋" w:cs="华文仿宋" w:hint="eastAsia"/>
          <w:sz w:val="21"/>
          <w:lang w:eastAsia="zh-CN"/>
        </w:rPr>
        <w:t>叶焕发</w:t>
      </w:r>
    </w:p>
    <w:p w14:paraId="41F974D1" w14:textId="77777777" w:rsidR="00B953B7" w:rsidRDefault="00000000">
      <w:pPr>
        <w:spacing w:after="106"/>
        <w:ind w:left="199"/>
        <w:rPr>
          <w:lang w:eastAsia="zh-CN"/>
        </w:rPr>
      </w:pPr>
      <w:r>
        <w:rPr>
          <w:rFonts w:ascii="黑体" w:eastAsia="黑体" w:hAnsi="黑体" w:cs="黑体"/>
          <w:sz w:val="18"/>
          <w:lang w:eastAsia="zh-CN"/>
        </w:rPr>
        <w:t>摘 要：</w:t>
      </w:r>
    </w:p>
    <w:p w14:paraId="1A035F5A" w14:textId="71A31B7D" w:rsidR="00B953B7" w:rsidRDefault="00895A89">
      <w:pPr>
        <w:spacing w:after="347" w:line="348" w:lineRule="auto"/>
        <w:ind w:left="194" w:hanging="10"/>
        <w:rPr>
          <w:lang w:eastAsia="zh-CN"/>
        </w:rPr>
      </w:pPr>
      <w:r w:rsidRPr="00895A89">
        <w:rPr>
          <w:rFonts w:ascii="华文仿宋" w:eastAsia="华文仿宋" w:hAnsi="华文仿宋" w:cs="华文仿宋" w:hint="eastAsia"/>
          <w:sz w:val="18"/>
          <w:lang w:eastAsia="zh-CN"/>
        </w:rPr>
        <w:t>本研究旨在构建一个统一的大数据价值评估框架，以应对当前不同行业评估标准不一的问题。通过整合多种理论模型，本研究提出了一个兼具灵活性和普适性的评估体系，能够适应多个行业的需求。研究结合了定量与定性方法，分析了大数据在逆向物流、工业、农业、通信网络等领域的实际应用案例，验证了该评估框架的适用性与有效性。结果表明，统一的评估框架不仅有助于提升大数据应用的效率，还能够在保护数据隐私的同时，最大化数据的利用价值。研究为未来大数据技术在各行业中的创新与应用提供了理论支持和方法指导。</w:t>
      </w:r>
    </w:p>
    <w:p w14:paraId="0E6DC8FB" w14:textId="6F5CBFB3" w:rsidR="00B953B7" w:rsidRDefault="00000000">
      <w:pPr>
        <w:spacing w:after="729" w:line="348" w:lineRule="auto"/>
        <w:ind w:left="194" w:hanging="10"/>
        <w:rPr>
          <w:lang w:eastAsia="zh-CN"/>
        </w:rPr>
      </w:pPr>
      <w:r>
        <w:rPr>
          <w:rFonts w:ascii="黑体" w:eastAsia="黑体" w:hAnsi="黑体" w:cs="黑体"/>
          <w:sz w:val="18"/>
          <w:lang w:eastAsia="zh-CN"/>
        </w:rPr>
        <w:t>关键词：</w:t>
      </w:r>
      <w:r w:rsidR="00895A89" w:rsidRPr="00895A89">
        <w:rPr>
          <w:rFonts w:ascii="华文仿宋" w:eastAsia="华文仿宋" w:hAnsi="华文仿宋" w:cs="华文仿宋" w:hint="eastAsia"/>
          <w:sz w:val="18"/>
          <w:lang w:eastAsia="zh-CN"/>
        </w:rPr>
        <w:t>大数据价值评估</w:t>
      </w:r>
      <w:r w:rsidR="00825AB7" w:rsidRPr="00615BB0">
        <w:rPr>
          <w:rFonts w:ascii="华文仿宋" w:eastAsia="华文仿宋" w:hAnsi="华文仿宋" w:cs="华文仿宋" w:hint="eastAsia"/>
          <w:sz w:val="18"/>
          <w:lang w:eastAsia="zh-CN"/>
        </w:rPr>
        <w:t>；</w:t>
      </w:r>
      <w:r w:rsidR="00895A89" w:rsidRPr="00895A89">
        <w:rPr>
          <w:rFonts w:ascii="华文仿宋" w:eastAsia="华文仿宋" w:hAnsi="华文仿宋" w:cs="华文仿宋" w:hint="eastAsia"/>
          <w:sz w:val="18"/>
          <w:lang w:eastAsia="zh-CN"/>
        </w:rPr>
        <w:t>统一评估框架</w:t>
      </w:r>
      <w:r>
        <w:rPr>
          <w:rFonts w:ascii="华文仿宋" w:eastAsia="华文仿宋" w:hAnsi="华文仿宋" w:cs="华文仿宋"/>
          <w:sz w:val="18"/>
          <w:lang w:eastAsia="zh-CN"/>
        </w:rPr>
        <w:t>；</w:t>
      </w:r>
      <w:r w:rsidR="00895A89" w:rsidRPr="00895A89">
        <w:rPr>
          <w:rFonts w:ascii="华文仿宋" w:eastAsia="华文仿宋" w:hAnsi="华文仿宋" w:cs="华文仿宋" w:hint="eastAsia"/>
          <w:sz w:val="18"/>
          <w:lang w:eastAsia="zh-CN"/>
        </w:rPr>
        <w:t>行业应用</w:t>
      </w:r>
      <w:r w:rsidR="00D12112">
        <w:rPr>
          <w:rFonts w:ascii="华文仿宋" w:eastAsia="华文仿宋" w:hAnsi="华文仿宋" w:cs="华文仿宋" w:hint="eastAsia"/>
          <w:sz w:val="18"/>
          <w:lang w:eastAsia="zh-CN"/>
        </w:rPr>
        <w:t>；</w:t>
      </w:r>
    </w:p>
    <w:p w14:paraId="24C3EB06" w14:textId="77777777" w:rsidR="00B953B7" w:rsidRDefault="00000000">
      <w:pPr>
        <w:pStyle w:val="1"/>
        <w:numPr>
          <w:ilvl w:val="0"/>
          <w:numId w:val="0"/>
        </w:numPr>
        <w:spacing w:after="64"/>
        <w:ind w:left="-5"/>
        <w:rPr>
          <w:lang w:eastAsia="zh-CN"/>
        </w:rPr>
      </w:pPr>
      <w:r>
        <w:rPr>
          <w:lang w:eastAsia="zh-CN"/>
        </w:rPr>
        <w:t>引言</w:t>
      </w:r>
    </w:p>
    <w:p w14:paraId="26B6E566" w14:textId="002A77FA" w:rsidR="00895A89" w:rsidRPr="00895A89" w:rsidRDefault="00895A89" w:rsidP="00895A89">
      <w:pPr>
        <w:spacing w:after="165" w:line="317" w:lineRule="auto"/>
        <w:ind w:left="-15" w:right="-15" w:firstLine="410"/>
        <w:rPr>
          <w:rFonts w:ascii="宋体" w:eastAsia="宋体" w:hAnsi="宋体" w:cs="宋体"/>
          <w:sz w:val="20"/>
          <w:szCs w:val="20"/>
          <w:lang w:eastAsia="zh-CN"/>
        </w:rPr>
      </w:pPr>
      <w:r w:rsidRPr="00895A89">
        <w:rPr>
          <w:rFonts w:ascii="宋体" w:eastAsia="宋体" w:hAnsi="宋体" w:cs="宋体" w:hint="eastAsia"/>
          <w:sz w:val="20"/>
          <w:szCs w:val="20"/>
          <w:lang w:eastAsia="zh-CN"/>
        </w:rPr>
        <w:t>随着信息技术的迅猛发展，大数据已成为推动各行业创新和发展的重要力量。无论是在企业管理、工业生产，还是在农业、通信网络等领域，大数据都展现出巨大的潜力和价值</w:t>
      </w:r>
      <w:r w:rsidR="007D06C4" w:rsidRPr="00C3045F">
        <w:rPr>
          <w:rFonts w:ascii="Times New Roman" w:eastAsia="Times New Roman" w:hAnsi="Times New Roman" w:cs="Times New Roman"/>
          <w:sz w:val="20"/>
          <w:szCs w:val="20"/>
          <w:vertAlign w:val="superscript"/>
          <w:lang w:eastAsia="zh-CN"/>
        </w:rPr>
        <w:t>[</w:t>
      </w:r>
      <w:r w:rsidR="007D06C4">
        <w:rPr>
          <w:rFonts w:ascii="Times New Roman" w:eastAsia="等线" w:hAnsi="Times New Roman" w:cs="Times New Roman" w:hint="eastAsia"/>
          <w:sz w:val="20"/>
          <w:szCs w:val="20"/>
          <w:vertAlign w:val="superscript"/>
          <w:lang w:eastAsia="zh-CN"/>
        </w:rPr>
        <w:t>1</w:t>
      </w:r>
      <w:r w:rsidR="007D06C4" w:rsidRPr="00C3045F">
        <w:rPr>
          <w:rFonts w:ascii="Times New Roman" w:eastAsia="Times New Roman" w:hAnsi="Times New Roman" w:cs="Times New Roman"/>
          <w:sz w:val="20"/>
          <w:szCs w:val="20"/>
          <w:vertAlign w:val="superscript"/>
          <w:lang w:eastAsia="zh-CN"/>
        </w:rPr>
        <w:t>]</w:t>
      </w:r>
      <w:r w:rsidRPr="00895A89">
        <w:rPr>
          <w:rFonts w:ascii="宋体" w:eastAsia="宋体" w:hAnsi="宋体" w:cs="宋体" w:hint="eastAsia"/>
          <w:sz w:val="20"/>
          <w:szCs w:val="20"/>
          <w:lang w:eastAsia="zh-CN"/>
        </w:rPr>
        <w:t>。然而，在大数据广泛应用的过程中，如何科学、有效地评估其价值成为了一个亟待解决的关键问题。目前，不同领域的大数据价值评估方法和标准存在较大差异，缺乏一个统一的评估框架。这种标准不一不仅影响了大数据的跨行业应用和协作，也限制了其在更广泛领域中的潜在价值的实现。</w:t>
      </w:r>
    </w:p>
    <w:p w14:paraId="67F07771" w14:textId="4759EA2E" w:rsidR="00895A89" w:rsidRPr="00895A89" w:rsidRDefault="00895A89" w:rsidP="00895A89">
      <w:pPr>
        <w:spacing w:after="165" w:line="317" w:lineRule="auto"/>
        <w:ind w:left="-15" w:right="-15" w:firstLine="410"/>
        <w:rPr>
          <w:rFonts w:ascii="宋体" w:eastAsia="宋体" w:hAnsi="宋体" w:cs="宋体"/>
          <w:sz w:val="20"/>
          <w:szCs w:val="20"/>
          <w:lang w:eastAsia="zh-CN"/>
        </w:rPr>
      </w:pPr>
      <w:r w:rsidRPr="00895A89">
        <w:rPr>
          <w:rFonts w:ascii="宋体" w:eastAsia="宋体" w:hAnsi="宋体" w:cs="宋体" w:hint="eastAsia"/>
          <w:sz w:val="20"/>
          <w:szCs w:val="20"/>
          <w:lang w:eastAsia="zh-CN"/>
        </w:rPr>
        <w:t>为了应对这一挑战，本研究旨在构建一个具有灵活性和普适性的大数据价值评估框架。该框架不仅要能够适应多种行业的需求，还需解决数据隐私和安全保护的问题，以确保数据在被充分利用的同时，不会损害个人或组织的利益</w:t>
      </w:r>
      <w:r w:rsidR="007D06C4" w:rsidRPr="00C3045F">
        <w:rPr>
          <w:rFonts w:ascii="Times New Roman" w:eastAsia="Times New Roman" w:hAnsi="Times New Roman" w:cs="Times New Roman"/>
          <w:sz w:val="20"/>
          <w:szCs w:val="20"/>
          <w:vertAlign w:val="superscript"/>
          <w:lang w:eastAsia="zh-CN"/>
        </w:rPr>
        <w:t>[</w:t>
      </w:r>
      <w:r w:rsidR="007D06C4">
        <w:rPr>
          <w:rFonts w:ascii="Times New Roman" w:eastAsia="等线" w:hAnsi="Times New Roman" w:cs="Times New Roman" w:hint="eastAsia"/>
          <w:sz w:val="20"/>
          <w:szCs w:val="20"/>
          <w:vertAlign w:val="superscript"/>
          <w:lang w:eastAsia="zh-CN"/>
        </w:rPr>
        <w:t>2</w:t>
      </w:r>
      <w:r w:rsidR="007D06C4" w:rsidRPr="00C3045F">
        <w:rPr>
          <w:rFonts w:ascii="Times New Roman" w:eastAsia="Times New Roman" w:hAnsi="Times New Roman" w:cs="Times New Roman"/>
          <w:sz w:val="20"/>
          <w:szCs w:val="20"/>
          <w:vertAlign w:val="superscript"/>
          <w:lang w:eastAsia="zh-CN"/>
        </w:rPr>
        <w:t>]</w:t>
      </w:r>
      <w:r w:rsidRPr="00895A89">
        <w:rPr>
          <w:rFonts w:ascii="宋体" w:eastAsia="宋体" w:hAnsi="宋体" w:cs="宋体" w:hint="eastAsia"/>
          <w:sz w:val="20"/>
          <w:szCs w:val="20"/>
          <w:lang w:eastAsia="zh-CN"/>
        </w:rPr>
        <w:t>。此外，随着大数据技术的不断演进，传统的评估方法可能无法应对新兴技术和复杂数据环境所带来的挑战。因此，研究在提出统一评估框架的同时，也将探讨如何不断更新和优化评估方法，以适应技术的快速发展和数据环境的多样化。</w:t>
      </w:r>
    </w:p>
    <w:p w14:paraId="025FA16B" w14:textId="26FE48CE" w:rsidR="00FD5CD9" w:rsidRPr="00C3045F" w:rsidRDefault="00895A89" w:rsidP="00895A89">
      <w:pPr>
        <w:spacing w:after="165" w:line="317" w:lineRule="auto"/>
        <w:ind w:left="-15" w:right="-15" w:firstLine="410"/>
        <w:rPr>
          <w:rFonts w:ascii="宋体" w:eastAsia="宋体" w:hAnsi="宋体" w:cs="宋体"/>
          <w:sz w:val="20"/>
          <w:szCs w:val="20"/>
          <w:lang w:eastAsia="zh-CN"/>
        </w:rPr>
      </w:pPr>
      <w:r w:rsidRPr="00895A89">
        <w:rPr>
          <w:rFonts w:ascii="宋体" w:eastAsia="宋体" w:hAnsi="宋体" w:cs="宋体" w:hint="eastAsia"/>
          <w:sz w:val="20"/>
          <w:szCs w:val="20"/>
          <w:lang w:eastAsia="zh-CN"/>
        </w:rPr>
        <w:t>通过回顾相关文献，本研究将分析当前大数据价值评估的现状与问题，结合实际应用案例，验证所提出的框架的有效性。最终，研究不仅为大数据价值评估提供理论上的支持，还为各行业在大数据时代的创新与应用提供了实用的指导。这一研究对于提升大数据应用的效率和效果，促进跨行业合作具有重要的理论与实践意义。</w:t>
      </w:r>
    </w:p>
    <w:p w14:paraId="4F4F4677" w14:textId="1CB91085" w:rsidR="00B953B7" w:rsidRDefault="00FD5CD9">
      <w:pPr>
        <w:pStyle w:val="1"/>
        <w:ind w:left="410" w:hanging="425"/>
        <w:rPr>
          <w:lang w:eastAsia="zh-CN"/>
        </w:rPr>
      </w:pPr>
      <w:r w:rsidRPr="00FD5CD9">
        <w:rPr>
          <w:rFonts w:hint="eastAsia"/>
          <w:lang w:eastAsia="zh-CN"/>
        </w:rPr>
        <w:lastRenderedPageBreak/>
        <w:t>文献综述</w:t>
      </w:r>
    </w:p>
    <w:p w14:paraId="448FB47D" w14:textId="097B5968" w:rsidR="00B953B7" w:rsidRDefault="00895A89">
      <w:pPr>
        <w:pStyle w:val="2"/>
        <w:ind w:left="477" w:hanging="492"/>
        <w:rPr>
          <w:lang w:eastAsia="zh-CN"/>
        </w:rPr>
      </w:pPr>
      <w:r w:rsidRPr="00895A89">
        <w:rPr>
          <w:rFonts w:ascii="黑体" w:eastAsia="黑体" w:hAnsi="黑体" w:cs="黑体" w:hint="eastAsia"/>
          <w:lang w:eastAsia="zh-CN"/>
        </w:rPr>
        <w:t>大数据价值评估的现有研究</w:t>
      </w:r>
    </w:p>
    <w:p w14:paraId="580C04A3" w14:textId="5CC98414" w:rsidR="00B953B7" w:rsidRPr="00C3045F" w:rsidRDefault="00895A89" w:rsidP="00AA7CA6">
      <w:pPr>
        <w:spacing w:after="165" w:line="317" w:lineRule="auto"/>
        <w:ind w:left="-15" w:right="-15" w:firstLine="410"/>
        <w:rPr>
          <w:sz w:val="20"/>
          <w:szCs w:val="20"/>
          <w:lang w:eastAsia="zh-CN"/>
        </w:rPr>
      </w:pPr>
      <w:r w:rsidRPr="00895A89">
        <w:rPr>
          <w:rFonts w:ascii="宋体" w:eastAsia="宋体" w:hAnsi="宋体" w:cs="宋体" w:hint="eastAsia"/>
          <w:sz w:val="20"/>
          <w:szCs w:val="20"/>
          <w:lang w:eastAsia="zh-CN"/>
        </w:rPr>
        <w:t>大数据价值评估已成为多个行业研究的热点，然而，当前的研究多集中于特定领域，缺乏统一的标准和框架。现有文献显示，不同行业对大数据价值的理解和评估方法存在显著差异</w:t>
      </w:r>
      <w:r w:rsidR="007D06C4" w:rsidRPr="00C3045F">
        <w:rPr>
          <w:rFonts w:ascii="Times New Roman" w:eastAsia="Times New Roman" w:hAnsi="Times New Roman" w:cs="Times New Roman"/>
          <w:sz w:val="20"/>
          <w:szCs w:val="20"/>
          <w:vertAlign w:val="superscript"/>
          <w:lang w:eastAsia="zh-CN"/>
        </w:rPr>
        <w:t>[</w:t>
      </w:r>
      <w:r w:rsidR="007D06C4">
        <w:rPr>
          <w:rFonts w:ascii="Times New Roman" w:eastAsia="等线" w:hAnsi="Times New Roman" w:cs="Times New Roman" w:hint="eastAsia"/>
          <w:sz w:val="20"/>
          <w:szCs w:val="20"/>
          <w:vertAlign w:val="superscript"/>
          <w:lang w:eastAsia="zh-CN"/>
        </w:rPr>
        <w:t>3</w:t>
      </w:r>
      <w:r w:rsidR="007D06C4" w:rsidRPr="00C3045F">
        <w:rPr>
          <w:rFonts w:ascii="Times New Roman" w:eastAsia="Times New Roman" w:hAnsi="Times New Roman" w:cs="Times New Roman"/>
          <w:sz w:val="20"/>
          <w:szCs w:val="20"/>
          <w:vertAlign w:val="superscript"/>
          <w:lang w:eastAsia="zh-CN"/>
        </w:rPr>
        <w:t>]</w:t>
      </w:r>
      <w:r w:rsidRPr="00895A89">
        <w:rPr>
          <w:rFonts w:ascii="宋体" w:eastAsia="宋体" w:hAnsi="宋体" w:cs="宋体" w:hint="eastAsia"/>
          <w:sz w:val="20"/>
          <w:szCs w:val="20"/>
          <w:lang w:eastAsia="zh-CN"/>
        </w:rPr>
        <w:t>。例如，李晓栋（</w:t>
      </w:r>
      <w:r w:rsidRPr="00895A89">
        <w:rPr>
          <w:rFonts w:ascii="宋体" w:eastAsia="宋体" w:hAnsi="宋体" w:cs="宋体"/>
          <w:sz w:val="20"/>
          <w:szCs w:val="20"/>
          <w:lang w:eastAsia="zh-CN"/>
        </w:rPr>
        <w:t>2024</w:t>
      </w:r>
      <w:r w:rsidRPr="00895A89">
        <w:rPr>
          <w:rFonts w:ascii="宋体" w:eastAsia="宋体" w:hAnsi="宋体" w:cs="宋体" w:hint="eastAsia"/>
          <w:sz w:val="20"/>
          <w:szCs w:val="20"/>
          <w:lang w:eastAsia="zh-CN"/>
        </w:rPr>
        <w:t>）在企业逆向物流中的研究强调了数据在优化供应链管理中的经济价值，而郝银辉和胡晓辉（</w:t>
      </w:r>
      <w:r w:rsidRPr="00895A89">
        <w:rPr>
          <w:rFonts w:ascii="宋体" w:eastAsia="宋体" w:hAnsi="宋体" w:cs="宋体"/>
          <w:sz w:val="20"/>
          <w:szCs w:val="20"/>
          <w:lang w:eastAsia="zh-CN"/>
        </w:rPr>
        <w:t>2024</w:t>
      </w:r>
      <w:r w:rsidRPr="00895A89">
        <w:rPr>
          <w:rFonts w:ascii="宋体" w:eastAsia="宋体" w:hAnsi="宋体" w:cs="宋体" w:hint="eastAsia"/>
          <w:sz w:val="20"/>
          <w:szCs w:val="20"/>
          <w:lang w:eastAsia="zh-CN"/>
        </w:rPr>
        <w:t>）则探讨了大数据对企业内部审计价值的提升。在工业领域，董衍善（</w:t>
      </w:r>
      <w:r w:rsidRPr="00895A89">
        <w:rPr>
          <w:rFonts w:ascii="宋体" w:eastAsia="宋体" w:hAnsi="宋体" w:cs="宋体"/>
          <w:sz w:val="20"/>
          <w:szCs w:val="20"/>
          <w:lang w:eastAsia="zh-CN"/>
        </w:rPr>
        <w:t>2024</w:t>
      </w:r>
      <w:r w:rsidRPr="00895A89">
        <w:rPr>
          <w:rFonts w:ascii="宋体" w:eastAsia="宋体" w:hAnsi="宋体" w:cs="宋体" w:hint="eastAsia"/>
          <w:sz w:val="20"/>
          <w:szCs w:val="20"/>
          <w:lang w:eastAsia="zh-CN"/>
        </w:rPr>
        <w:t>）研究了大数据如何从数据中提炼出实际价值，促进生产效率的提升。这些研究虽然丰富了大数据价值评估的理论基础，但由于缺乏统一的评估框架，导致各领域的评估结果难以进行有效对比与整合</w:t>
      </w:r>
      <w:r w:rsidR="007D06C4" w:rsidRPr="00C3045F">
        <w:rPr>
          <w:rFonts w:ascii="Times New Roman" w:eastAsia="Times New Roman" w:hAnsi="Times New Roman" w:cs="Times New Roman"/>
          <w:sz w:val="20"/>
          <w:szCs w:val="20"/>
          <w:vertAlign w:val="superscript"/>
          <w:lang w:eastAsia="zh-CN"/>
        </w:rPr>
        <w:t>[</w:t>
      </w:r>
      <w:r w:rsidR="007D06C4">
        <w:rPr>
          <w:rFonts w:ascii="Times New Roman" w:eastAsia="等线" w:hAnsi="Times New Roman" w:cs="Times New Roman" w:hint="eastAsia"/>
          <w:sz w:val="20"/>
          <w:szCs w:val="20"/>
          <w:vertAlign w:val="superscript"/>
          <w:lang w:eastAsia="zh-CN"/>
        </w:rPr>
        <w:t>4</w:t>
      </w:r>
      <w:r w:rsidR="007D06C4" w:rsidRPr="00C3045F">
        <w:rPr>
          <w:rFonts w:ascii="Times New Roman" w:eastAsia="Times New Roman" w:hAnsi="Times New Roman" w:cs="Times New Roman"/>
          <w:sz w:val="20"/>
          <w:szCs w:val="20"/>
          <w:vertAlign w:val="superscript"/>
          <w:lang w:eastAsia="zh-CN"/>
        </w:rPr>
        <w:t>]</w:t>
      </w:r>
      <w:r w:rsidRPr="00895A89">
        <w:rPr>
          <w:rFonts w:ascii="宋体" w:eastAsia="宋体" w:hAnsi="宋体" w:cs="宋体" w:hint="eastAsia"/>
          <w:sz w:val="20"/>
          <w:szCs w:val="20"/>
          <w:lang w:eastAsia="zh-CN"/>
        </w:rPr>
        <w:t>。因此，构建一个通用且灵活的评估框架，能够适应不同领域的需求，是未来研究的重要方向。</w:t>
      </w:r>
    </w:p>
    <w:p w14:paraId="601ACA43" w14:textId="2CBD662C" w:rsidR="00B953B7" w:rsidRDefault="00895A89">
      <w:pPr>
        <w:pStyle w:val="2"/>
        <w:ind w:left="477" w:hanging="492"/>
        <w:rPr>
          <w:lang w:eastAsia="zh-CN"/>
        </w:rPr>
      </w:pPr>
      <w:r w:rsidRPr="00895A89">
        <w:rPr>
          <w:rFonts w:ascii="黑体" w:eastAsia="黑体" w:hAnsi="黑体" w:cs="黑体" w:hint="eastAsia"/>
          <w:lang w:eastAsia="zh-CN"/>
        </w:rPr>
        <w:t>大数据技术的行业应用</w:t>
      </w:r>
    </w:p>
    <w:p w14:paraId="2DF4A2AD" w14:textId="26CCA37D" w:rsidR="00C32687" w:rsidRPr="0000615C" w:rsidRDefault="00895A89" w:rsidP="0000615C">
      <w:pPr>
        <w:pStyle w:val="Web"/>
        <w:ind w:firstLine="477"/>
        <w:rPr>
          <w:rFonts w:ascii="宋体" w:eastAsia="宋体" w:hAnsi="宋体" w:cs="宋体"/>
          <w:color w:val="000000"/>
          <w:kern w:val="2"/>
          <w:sz w:val="20"/>
          <w:szCs w:val="20"/>
          <w:lang w:eastAsia="zh-CN"/>
          <w14:ligatures w14:val="standardContextual"/>
        </w:rPr>
      </w:pPr>
      <w:r w:rsidRPr="00895A89">
        <w:rPr>
          <w:rFonts w:ascii="宋体" w:eastAsia="宋体" w:hAnsi="宋体" w:cs="宋体" w:hint="eastAsia"/>
          <w:color w:val="000000"/>
          <w:kern w:val="2"/>
          <w:sz w:val="20"/>
          <w:szCs w:val="20"/>
          <w:lang w:eastAsia="zh-CN"/>
          <w14:ligatures w14:val="standardContextual"/>
        </w:rPr>
        <w:t>大数据技术在各行业的广泛应用，极大地推动了行业效率和创新能力的提升。在工业领域，董衍善（</w:t>
      </w:r>
      <w:r w:rsidRPr="00895A89">
        <w:rPr>
          <w:rFonts w:ascii="宋体" w:eastAsia="宋体" w:hAnsi="宋体" w:cs="宋体"/>
          <w:color w:val="000000"/>
          <w:kern w:val="2"/>
          <w:sz w:val="20"/>
          <w:szCs w:val="20"/>
          <w:lang w:eastAsia="zh-CN"/>
          <w14:ligatures w14:val="standardContextual"/>
        </w:rPr>
        <w:t>2024</w:t>
      </w:r>
      <w:r w:rsidRPr="00895A89">
        <w:rPr>
          <w:rFonts w:ascii="宋体" w:eastAsia="宋体" w:hAnsi="宋体" w:cs="宋体" w:hint="eastAsia"/>
          <w:color w:val="000000"/>
          <w:kern w:val="2"/>
          <w:sz w:val="20"/>
          <w:szCs w:val="20"/>
          <w:lang w:eastAsia="zh-CN"/>
          <w14:ligatures w14:val="standardContextual"/>
        </w:rPr>
        <w:t>）探讨了大数据如何通过数据分析和挖掘，实现生产流程的优化和价值的最大化。同样，在汽车制造业，高瑞美（</w:t>
      </w:r>
      <w:r w:rsidRPr="00895A89">
        <w:rPr>
          <w:rFonts w:ascii="宋体" w:eastAsia="宋体" w:hAnsi="宋体" w:cs="宋体"/>
          <w:color w:val="000000"/>
          <w:kern w:val="2"/>
          <w:sz w:val="20"/>
          <w:szCs w:val="20"/>
          <w:lang w:eastAsia="zh-CN"/>
          <w14:ligatures w14:val="standardContextual"/>
        </w:rPr>
        <w:t>2024</w:t>
      </w:r>
      <w:r w:rsidRPr="00895A89">
        <w:rPr>
          <w:rFonts w:ascii="宋体" w:eastAsia="宋体" w:hAnsi="宋体" w:cs="宋体" w:hint="eastAsia"/>
          <w:color w:val="000000"/>
          <w:kern w:val="2"/>
          <w:sz w:val="20"/>
          <w:szCs w:val="20"/>
          <w:lang w:eastAsia="zh-CN"/>
          <w14:ligatures w14:val="standardContextual"/>
        </w:rPr>
        <w:t>）研究了大数据在项目管理成本控制中的作用，通过数据挖掘提高了管理效率和经济效益。在农业领域，李梅华（</w:t>
      </w:r>
      <w:r w:rsidRPr="00895A89">
        <w:rPr>
          <w:rFonts w:ascii="宋体" w:eastAsia="宋体" w:hAnsi="宋体" w:cs="宋体"/>
          <w:color w:val="000000"/>
          <w:kern w:val="2"/>
          <w:sz w:val="20"/>
          <w:szCs w:val="20"/>
          <w:lang w:eastAsia="zh-CN"/>
          <w14:ligatures w14:val="standardContextual"/>
        </w:rPr>
        <w:t>2024</w:t>
      </w:r>
      <w:r w:rsidRPr="00895A89">
        <w:rPr>
          <w:rFonts w:ascii="宋体" w:eastAsia="宋体" w:hAnsi="宋体" w:cs="宋体" w:hint="eastAsia"/>
          <w:color w:val="000000"/>
          <w:kern w:val="2"/>
          <w:sz w:val="20"/>
          <w:szCs w:val="20"/>
          <w:lang w:eastAsia="zh-CN"/>
          <w14:ligatures w14:val="standardContextual"/>
        </w:rPr>
        <w:t>）分析了大数据在农技推广中的应用，提升了农业生产的精准度和效益</w:t>
      </w:r>
      <w:r w:rsidR="007D06C4" w:rsidRPr="00C3045F">
        <w:rPr>
          <w:rFonts w:ascii="Times New Roman" w:eastAsia="Times New Roman" w:hAnsi="Times New Roman" w:cs="Times New Roman"/>
          <w:sz w:val="20"/>
          <w:szCs w:val="20"/>
          <w:vertAlign w:val="superscript"/>
          <w:lang w:eastAsia="zh-CN"/>
        </w:rPr>
        <w:t>[</w:t>
      </w:r>
      <w:r w:rsidR="007D06C4">
        <w:rPr>
          <w:rFonts w:ascii="Times New Roman" w:eastAsia="等线" w:hAnsi="Times New Roman" w:cs="Times New Roman" w:hint="eastAsia"/>
          <w:sz w:val="20"/>
          <w:szCs w:val="20"/>
          <w:vertAlign w:val="superscript"/>
          <w:lang w:eastAsia="zh-CN"/>
        </w:rPr>
        <w:t>5</w:t>
      </w:r>
      <w:r w:rsidR="007D06C4" w:rsidRPr="00C3045F">
        <w:rPr>
          <w:rFonts w:ascii="Times New Roman" w:eastAsia="Times New Roman" w:hAnsi="Times New Roman" w:cs="Times New Roman"/>
          <w:sz w:val="20"/>
          <w:szCs w:val="20"/>
          <w:vertAlign w:val="superscript"/>
          <w:lang w:eastAsia="zh-CN"/>
        </w:rPr>
        <w:t>]</w:t>
      </w:r>
      <w:r w:rsidRPr="00895A89">
        <w:rPr>
          <w:rFonts w:ascii="宋体" w:eastAsia="宋体" w:hAnsi="宋体" w:cs="宋体" w:hint="eastAsia"/>
          <w:color w:val="000000"/>
          <w:kern w:val="2"/>
          <w:sz w:val="20"/>
          <w:szCs w:val="20"/>
          <w:lang w:eastAsia="zh-CN"/>
          <w14:ligatures w14:val="standardContextual"/>
        </w:rPr>
        <w:t>。此外，在通信网络领域，谢莉（</w:t>
      </w:r>
      <w:r w:rsidRPr="00895A89">
        <w:rPr>
          <w:rFonts w:ascii="宋体" w:eastAsia="宋体" w:hAnsi="宋体" w:cs="宋体"/>
          <w:color w:val="000000"/>
          <w:kern w:val="2"/>
          <w:sz w:val="20"/>
          <w:szCs w:val="20"/>
          <w:lang w:eastAsia="zh-CN"/>
          <w14:ligatures w14:val="standardContextual"/>
        </w:rPr>
        <w:t>2024</w:t>
      </w:r>
      <w:r w:rsidRPr="00895A89">
        <w:rPr>
          <w:rFonts w:ascii="宋体" w:eastAsia="宋体" w:hAnsi="宋体" w:cs="宋体" w:hint="eastAsia"/>
          <w:color w:val="000000"/>
          <w:kern w:val="2"/>
          <w:sz w:val="20"/>
          <w:szCs w:val="20"/>
          <w:lang w:eastAsia="zh-CN"/>
          <w14:ligatures w14:val="standardContextual"/>
        </w:rPr>
        <w:t>）研究了基于大数据分析的档案管理，通过数据挖掘实现了档案价值的深度开发。这些行业应用表明，大数据技术不仅提高了各行业的运营效率，还为不同领域带来了新的发展机遇。然而，随着应用的深入，不同领域对大数据价值的评估需求也日益多样化，进一步凸显了构建统一评估框架的重要性。</w:t>
      </w:r>
    </w:p>
    <w:p w14:paraId="7AF2A72B" w14:textId="00300F72" w:rsidR="00C32687" w:rsidRDefault="00895A89" w:rsidP="00C32687">
      <w:pPr>
        <w:pStyle w:val="2"/>
        <w:ind w:left="477" w:hanging="492"/>
        <w:rPr>
          <w:rFonts w:ascii="黑体" w:eastAsia="黑体" w:hAnsi="黑体" w:cs="黑体"/>
          <w:lang w:eastAsia="zh-CN"/>
        </w:rPr>
      </w:pPr>
      <w:r w:rsidRPr="00895A89">
        <w:rPr>
          <w:rFonts w:ascii="黑体" w:eastAsia="黑体" w:hAnsi="黑体" w:cs="黑体" w:hint="eastAsia"/>
          <w:lang w:eastAsia="zh-CN"/>
        </w:rPr>
        <w:t>跨学科与跨领域的合作研究</w:t>
      </w:r>
    </w:p>
    <w:p w14:paraId="18B8E693" w14:textId="679C3E4D" w:rsidR="00E47DDF" w:rsidRPr="0035747B" w:rsidRDefault="00895A89" w:rsidP="0035747B">
      <w:pPr>
        <w:spacing w:after="715" w:line="265" w:lineRule="auto"/>
        <w:ind w:left="-5" w:firstLine="415"/>
        <w:rPr>
          <w:rFonts w:ascii="宋体" w:eastAsia="宋体" w:hAnsi="宋体" w:cs="宋体"/>
          <w:sz w:val="20"/>
          <w:szCs w:val="20"/>
          <w:lang w:eastAsia="zh-CN"/>
        </w:rPr>
      </w:pPr>
      <w:r w:rsidRPr="00895A89">
        <w:rPr>
          <w:rFonts w:ascii="宋体" w:eastAsia="宋体" w:hAnsi="宋体" w:cs="宋体" w:hint="eastAsia"/>
          <w:sz w:val="20"/>
          <w:szCs w:val="20"/>
          <w:lang w:eastAsia="zh-CN"/>
        </w:rPr>
        <w:t>随着大数据技术的日益复杂和广泛应用，跨学科与跨领域的合作研究变得尤为重要</w:t>
      </w:r>
      <w:r w:rsidR="007D06C4" w:rsidRPr="00C3045F">
        <w:rPr>
          <w:rFonts w:ascii="Times New Roman" w:eastAsia="Times New Roman" w:hAnsi="Times New Roman" w:cs="Times New Roman"/>
          <w:sz w:val="20"/>
          <w:szCs w:val="20"/>
          <w:vertAlign w:val="superscript"/>
          <w:lang w:eastAsia="zh-CN"/>
        </w:rPr>
        <w:t>[</w:t>
      </w:r>
      <w:r w:rsidR="007D06C4">
        <w:rPr>
          <w:rFonts w:ascii="Times New Roman" w:eastAsia="等线" w:hAnsi="Times New Roman" w:cs="Times New Roman" w:hint="eastAsia"/>
          <w:sz w:val="20"/>
          <w:szCs w:val="20"/>
          <w:vertAlign w:val="superscript"/>
          <w:lang w:eastAsia="zh-CN"/>
        </w:rPr>
        <w:t>6</w:t>
      </w:r>
      <w:r w:rsidR="007D06C4" w:rsidRPr="00C3045F">
        <w:rPr>
          <w:rFonts w:ascii="Times New Roman" w:eastAsia="Times New Roman" w:hAnsi="Times New Roman" w:cs="Times New Roman"/>
          <w:sz w:val="20"/>
          <w:szCs w:val="20"/>
          <w:vertAlign w:val="superscript"/>
          <w:lang w:eastAsia="zh-CN"/>
        </w:rPr>
        <w:t>]</w:t>
      </w:r>
      <w:r w:rsidRPr="00895A89">
        <w:rPr>
          <w:rFonts w:ascii="宋体" w:eastAsia="宋体" w:hAnsi="宋体" w:cs="宋体" w:hint="eastAsia"/>
          <w:sz w:val="20"/>
          <w:szCs w:val="20"/>
          <w:lang w:eastAsia="zh-CN"/>
        </w:rPr>
        <w:t>。大数据价值评估不仅需要技术层面的支持，还需要整合不同领域的专业知识，以全面挖掘数据的潜在价值。例如，邱郡（</w:t>
      </w:r>
      <w:r w:rsidRPr="00895A89">
        <w:rPr>
          <w:rFonts w:ascii="宋体" w:eastAsia="宋体" w:hAnsi="宋体" w:cs="宋体"/>
          <w:sz w:val="20"/>
          <w:szCs w:val="20"/>
          <w:lang w:eastAsia="zh-CN"/>
        </w:rPr>
        <w:t>2024</w:t>
      </w:r>
      <w:r w:rsidRPr="00895A89">
        <w:rPr>
          <w:rFonts w:ascii="宋体" w:eastAsia="宋体" w:hAnsi="宋体" w:cs="宋体" w:hint="eastAsia"/>
          <w:sz w:val="20"/>
          <w:szCs w:val="20"/>
          <w:lang w:eastAsia="zh-CN"/>
        </w:rPr>
        <w:t>）在研究数字政府背景下特种设备大数据的价值发挥时，强调了政策、技术和管理多方面的协同作用。此外，张子言（</w:t>
      </w:r>
      <w:r w:rsidRPr="00895A89">
        <w:rPr>
          <w:rFonts w:ascii="宋体" w:eastAsia="宋体" w:hAnsi="宋体" w:cs="宋体"/>
          <w:sz w:val="20"/>
          <w:szCs w:val="20"/>
          <w:lang w:eastAsia="zh-CN"/>
        </w:rPr>
        <w:t>2023</w:t>
      </w:r>
      <w:r w:rsidRPr="00895A89">
        <w:rPr>
          <w:rFonts w:ascii="宋体" w:eastAsia="宋体" w:hAnsi="宋体" w:cs="宋体" w:hint="eastAsia"/>
          <w:sz w:val="20"/>
          <w:szCs w:val="20"/>
          <w:lang w:eastAsia="zh-CN"/>
        </w:rPr>
        <w:t>）探讨了大数据时代个人信息保护的“被遗忘权”问题，凸显了法律与技术交叉领域的研究需求。这些跨领域的研究不仅拓展了大数据应用的广度，还为解决实际问题提供了多元化的视角和方法。通过融合各学科的优势，跨领域合作能够创造出更加综合的评估框架，从而更准确地衡量大数据在不同场景中的价值，实现数据的最大化利用。这种合作研究模式在未来大数据价值评估中将扮演越来越重要的角色。</w:t>
      </w:r>
    </w:p>
    <w:p w14:paraId="6BD5B926" w14:textId="107A1C4F" w:rsidR="00B953B7" w:rsidRDefault="00FD5CD9">
      <w:pPr>
        <w:pStyle w:val="1"/>
        <w:spacing w:after="213"/>
        <w:ind w:left="410" w:hanging="425"/>
        <w:rPr>
          <w:lang w:eastAsia="zh-CN"/>
        </w:rPr>
      </w:pPr>
      <w:r w:rsidRPr="00FD5CD9">
        <w:rPr>
          <w:rFonts w:hint="eastAsia"/>
          <w:lang w:eastAsia="zh-CN"/>
        </w:rPr>
        <w:t>主体部分</w:t>
      </w:r>
    </w:p>
    <w:p w14:paraId="2F235207" w14:textId="44B48886" w:rsidR="00B953B7" w:rsidRDefault="00895A89">
      <w:pPr>
        <w:pStyle w:val="2"/>
        <w:ind w:left="477" w:hanging="492"/>
        <w:rPr>
          <w:lang w:eastAsia="zh-CN"/>
        </w:rPr>
      </w:pPr>
      <w:r w:rsidRPr="00895A89">
        <w:rPr>
          <w:rFonts w:ascii="黑体" w:eastAsia="黑体" w:hAnsi="黑体" w:cs="黑体" w:hint="eastAsia"/>
          <w:lang w:eastAsia="zh-CN"/>
        </w:rPr>
        <w:t>理论模型的构建</w:t>
      </w:r>
    </w:p>
    <w:p w14:paraId="436C1E75" w14:textId="75B70766" w:rsidR="00B953B7" w:rsidRPr="00C3045F" w:rsidRDefault="00F75254" w:rsidP="0000615C">
      <w:pPr>
        <w:spacing w:after="104" w:line="317" w:lineRule="auto"/>
        <w:ind w:left="-15" w:right="-15" w:firstLine="410"/>
        <w:rPr>
          <w:sz w:val="20"/>
          <w:szCs w:val="20"/>
          <w:lang w:eastAsia="zh-CN"/>
        </w:rPr>
      </w:pPr>
      <w:r w:rsidRPr="00F75254">
        <w:rPr>
          <w:rFonts w:ascii="宋体" w:eastAsia="宋体" w:hAnsi="宋体" w:cs="宋体" w:hint="eastAsia"/>
          <w:sz w:val="20"/>
          <w:szCs w:val="20"/>
          <w:lang w:eastAsia="zh-CN"/>
        </w:rPr>
        <w:t>理论模型的构建是大数据价值评估研究的核心，旨在整合多种理论与方法，以形成一个统一、灵活的评估框架。首先，基于资源依赖理论，模型考虑了各行业对数据资源的不同需求，以及这些资源在生产、管理中的关键作用。其次，结合</w:t>
      </w:r>
      <w:r w:rsidRPr="00F75254">
        <w:rPr>
          <w:rFonts w:ascii="宋体" w:eastAsia="宋体" w:hAnsi="宋体" w:cs="宋体"/>
          <w:sz w:val="20"/>
          <w:szCs w:val="20"/>
          <w:lang w:eastAsia="zh-CN"/>
        </w:rPr>
        <w:t>TOE</w:t>
      </w:r>
      <w:r w:rsidRPr="00F75254">
        <w:rPr>
          <w:rFonts w:ascii="宋体" w:eastAsia="宋体" w:hAnsi="宋体" w:cs="宋体" w:hint="eastAsia"/>
          <w:sz w:val="20"/>
          <w:szCs w:val="20"/>
          <w:lang w:eastAsia="zh-CN"/>
        </w:rPr>
        <w:t>框架（技术</w:t>
      </w:r>
      <w:r w:rsidRPr="00F75254">
        <w:rPr>
          <w:rFonts w:ascii="宋体" w:eastAsia="宋体" w:hAnsi="宋体" w:cs="宋体"/>
          <w:sz w:val="20"/>
          <w:szCs w:val="20"/>
          <w:lang w:eastAsia="zh-CN"/>
        </w:rPr>
        <w:t>-</w:t>
      </w:r>
      <w:r w:rsidRPr="00F75254">
        <w:rPr>
          <w:rFonts w:ascii="宋体" w:eastAsia="宋体" w:hAnsi="宋体" w:cs="宋体" w:hint="eastAsia"/>
          <w:sz w:val="20"/>
          <w:szCs w:val="20"/>
          <w:lang w:eastAsia="zh-CN"/>
        </w:rPr>
        <w:t>组织</w:t>
      </w:r>
      <w:r w:rsidRPr="00F75254">
        <w:rPr>
          <w:rFonts w:ascii="宋体" w:eastAsia="宋体" w:hAnsi="宋体" w:cs="宋体"/>
          <w:sz w:val="20"/>
          <w:szCs w:val="20"/>
          <w:lang w:eastAsia="zh-CN"/>
        </w:rPr>
        <w:t>-</w:t>
      </w:r>
      <w:r w:rsidRPr="00F75254">
        <w:rPr>
          <w:rFonts w:ascii="宋体" w:eastAsia="宋体" w:hAnsi="宋体" w:cs="宋体" w:hint="eastAsia"/>
          <w:sz w:val="20"/>
          <w:szCs w:val="20"/>
          <w:lang w:eastAsia="zh-CN"/>
        </w:rPr>
        <w:t>环境），模型从技术可行性、组织能力和外部环境三个维度，全面分析了影响大数据价值评估的关键因素</w:t>
      </w:r>
      <w:r w:rsidR="007D06C4" w:rsidRPr="00C3045F">
        <w:rPr>
          <w:rFonts w:ascii="Times New Roman" w:eastAsia="Times New Roman" w:hAnsi="Times New Roman" w:cs="Times New Roman"/>
          <w:sz w:val="20"/>
          <w:szCs w:val="20"/>
          <w:vertAlign w:val="superscript"/>
          <w:lang w:eastAsia="zh-CN"/>
        </w:rPr>
        <w:t>[</w:t>
      </w:r>
      <w:r w:rsidR="007D06C4">
        <w:rPr>
          <w:rFonts w:ascii="Times New Roman" w:eastAsia="等线" w:hAnsi="Times New Roman" w:cs="Times New Roman" w:hint="eastAsia"/>
          <w:sz w:val="20"/>
          <w:szCs w:val="20"/>
          <w:vertAlign w:val="superscript"/>
          <w:lang w:eastAsia="zh-CN"/>
        </w:rPr>
        <w:t>7</w:t>
      </w:r>
      <w:r w:rsidR="007D06C4" w:rsidRPr="00C3045F">
        <w:rPr>
          <w:rFonts w:ascii="Times New Roman" w:eastAsia="Times New Roman" w:hAnsi="Times New Roman" w:cs="Times New Roman"/>
          <w:sz w:val="20"/>
          <w:szCs w:val="20"/>
          <w:vertAlign w:val="superscript"/>
          <w:lang w:eastAsia="zh-CN"/>
        </w:rPr>
        <w:t>]</w:t>
      </w:r>
      <w:r w:rsidRPr="00F75254">
        <w:rPr>
          <w:rFonts w:ascii="宋体" w:eastAsia="宋体" w:hAnsi="宋体" w:cs="宋体" w:hint="eastAsia"/>
          <w:sz w:val="20"/>
          <w:szCs w:val="20"/>
          <w:lang w:eastAsia="zh-CN"/>
        </w:rPr>
        <w:t>。此外，</w:t>
      </w:r>
      <w:r w:rsidRPr="00F75254">
        <w:rPr>
          <w:rFonts w:ascii="宋体" w:eastAsia="宋体" w:hAnsi="宋体" w:cs="宋体"/>
          <w:sz w:val="20"/>
          <w:szCs w:val="20"/>
          <w:lang w:eastAsia="zh-CN"/>
        </w:rPr>
        <w:t>UTAUT</w:t>
      </w:r>
      <w:r w:rsidRPr="00F75254">
        <w:rPr>
          <w:rFonts w:ascii="宋体" w:eastAsia="宋体" w:hAnsi="宋体" w:cs="宋体" w:hint="eastAsia"/>
          <w:sz w:val="20"/>
          <w:szCs w:val="20"/>
          <w:lang w:eastAsia="zh-CN"/>
        </w:rPr>
        <w:t>模型（统一理论接受与使用技术）提供了用户接受度和使用行为的分析工具，帮助理解数据应用过程中人因素的影响。通过整合这些理论，本研究提出了一个适应多行业需求的综合性评估模型。该模型不仅能够统一不同领域的评估标准，还具备足够的灵活性，以适应快速变化的技术环境和多样化的行业需求，从而为大数据价值的科学评估提供坚实的理论基础。</w:t>
      </w:r>
    </w:p>
    <w:p w14:paraId="1A65F8E7" w14:textId="0B109492" w:rsidR="00B953B7" w:rsidRDefault="00FD5CD9">
      <w:pPr>
        <w:pStyle w:val="2"/>
        <w:ind w:left="477" w:hanging="492"/>
        <w:rPr>
          <w:lang w:eastAsia="zh-CN"/>
        </w:rPr>
      </w:pPr>
      <w:r w:rsidRPr="00FD5CD9">
        <w:rPr>
          <w:rFonts w:ascii="黑体" w:eastAsia="黑体" w:hAnsi="黑体" w:cs="黑体" w:hint="eastAsia"/>
          <w:lang w:eastAsia="zh-CN"/>
        </w:rPr>
        <w:lastRenderedPageBreak/>
        <w:t>研究方法</w:t>
      </w:r>
    </w:p>
    <w:p w14:paraId="5E6AF8BE" w14:textId="71DCBB91" w:rsidR="00D36D09" w:rsidRDefault="00F75254" w:rsidP="0000615C">
      <w:pPr>
        <w:spacing w:after="238" w:line="265" w:lineRule="auto"/>
        <w:ind w:left="-5" w:firstLine="482"/>
        <w:rPr>
          <w:rFonts w:ascii="宋体" w:eastAsia="宋体" w:hAnsi="宋体" w:cs="宋体"/>
          <w:sz w:val="20"/>
          <w:szCs w:val="20"/>
          <w:lang w:eastAsia="zh-CN"/>
        </w:rPr>
      </w:pPr>
      <w:r w:rsidRPr="00F75254">
        <w:rPr>
          <w:rFonts w:ascii="宋体" w:eastAsia="宋体" w:hAnsi="宋体" w:cs="宋体" w:hint="eastAsia"/>
          <w:sz w:val="20"/>
          <w:szCs w:val="20"/>
          <w:lang w:eastAsia="zh-CN"/>
        </w:rPr>
        <w:t>本研究采用了混合研究方法，以确保对大数据价值评估框架的构建与验证具有科学性和可靠性。首先，通过定量研究，收集了来自不同行业的大量数据，包括企业在大数据应用中的实际操作、经济效益和数据管理情况。问卷调查和统计分析是定量研究的主要工具，旨在揭示不同因素对大数据价值评估的影响</w:t>
      </w:r>
      <w:r w:rsidR="007D06C4" w:rsidRPr="00C3045F">
        <w:rPr>
          <w:rFonts w:ascii="Times New Roman" w:eastAsia="Times New Roman" w:hAnsi="Times New Roman" w:cs="Times New Roman"/>
          <w:sz w:val="20"/>
          <w:szCs w:val="20"/>
          <w:vertAlign w:val="superscript"/>
          <w:lang w:eastAsia="zh-CN"/>
        </w:rPr>
        <w:t>[</w:t>
      </w:r>
      <w:r w:rsidR="007D06C4">
        <w:rPr>
          <w:rFonts w:ascii="Times New Roman" w:eastAsia="等线" w:hAnsi="Times New Roman" w:cs="Times New Roman" w:hint="eastAsia"/>
          <w:sz w:val="20"/>
          <w:szCs w:val="20"/>
          <w:vertAlign w:val="superscript"/>
          <w:lang w:eastAsia="zh-CN"/>
        </w:rPr>
        <w:t>8</w:t>
      </w:r>
      <w:r w:rsidR="007D06C4" w:rsidRPr="00C3045F">
        <w:rPr>
          <w:rFonts w:ascii="Times New Roman" w:eastAsia="Times New Roman" w:hAnsi="Times New Roman" w:cs="Times New Roman"/>
          <w:sz w:val="20"/>
          <w:szCs w:val="20"/>
          <w:vertAlign w:val="superscript"/>
          <w:lang w:eastAsia="zh-CN"/>
        </w:rPr>
        <w:t>]</w:t>
      </w:r>
      <w:r w:rsidRPr="00F75254">
        <w:rPr>
          <w:rFonts w:ascii="宋体" w:eastAsia="宋体" w:hAnsi="宋体" w:cs="宋体" w:hint="eastAsia"/>
          <w:sz w:val="20"/>
          <w:szCs w:val="20"/>
          <w:lang w:eastAsia="zh-CN"/>
        </w:rPr>
        <w:t>。其次，研究还采用了定性方法，通过深度访谈和案例研究，进一步挖掘各行业在数据应用中的独特挑战和实践经验。这种方法有助于理解复杂背景下的数据使用情况，以及如何在不同情境下优化评估框架。样本选择上，研究涵盖了制造业、农业、通信网络等多个行业，确保数据的多样性和代表性。最终，通过结构方程模型（</w:t>
      </w:r>
      <w:r w:rsidRPr="00F75254">
        <w:rPr>
          <w:rFonts w:ascii="宋体" w:eastAsia="宋体" w:hAnsi="宋体" w:cs="宋体"/>
          <w:sz w:val="20"/>
          <w:szCs w:val="20"/>
          <w:lang w:eastAsia="zh-CN"/>
        </w:rPr>
        <w:t>SEM</w:t>
      </w:r>
      <w:r w:rsidRPr="00F75254">
        <w:rPr>
          <w:rFonts w:ascii="宋体" w:eastAsia="宋体" w:hAnsi="宋体" w:cs="宋体" w:hint="eastAsia"/>
          <w:sz w:val="20"/>
          <w:szCs w:val="20"/>
          <w:lang w:eastAsia="zh-CN"/>
        </w:rPr>
        <w:t>）等分析工具，对理论模型进行了验证，确保所构建的评估框架在实践中的可操作性与有效性。</w:t>
      </w:r>
    </w:p>
    <w:p w14:paraId="24B0F8E1" w14:textId="1C63DD85" w:rsidR="00AA7CA6" w:rsidRDefault="00FD5CD9" w:rsidP="00AA7CA6">
      <w:pPr>
        <w:pStyle w:val="2"/>
        <w:ind w:left="477" w:hanging="492"/>
        <w:rPr>
          <w:lang w:eastAsia="zh-CN"/>
        </w:rPr>
      </w:pPr>
      <w:r w:rsidRPr="00FD5CD9">
        <w:rPr>
          <w:rFonts w:ascii="黑体" w:eastAsia="黑体" w:hAnsi="黑体" w:cs="黑体" w:hint="eastAsia"/>
          <w:lang w:eastAsia="zh-CN"/>
        </w:rPr>
        <w:t>例证分析</w:t>
      </w:r>
    </w:p>
    <w:p w14:paraId="1EF3D0F0" w14:textId="75D9BE31" w:rsidR="00C32687" w:rsidRDefault="00F75254" w:rsidP="0000615C">
      <w:pPr>
        <w:spacing w:after="867" w:line="265" w:lineRule="auto"/>
        <w:ind w:left="-5" w:firstLine="482"/>
        <w:rPr>
          <w:rFonts w:ascii="宋体" w:eastAsia="宋体" w:hAnsi="宋体" w:cs="宋体"/>
          <w:sz w:val="20"/>
          <w:szCs w:val="20"/>
          <w:lang w:eastAsia="zh-CN"/>
        </w:rPr>
      </w:pPr>
      <w:r w:rsidRPr="00F75254">
        <w:rPr>
          <w:rFonts w:ascii="宋体" w:eastAsia="宋体" w:hAnsi="宋体" w:cs="宋体" w:hint="eastAsia"/>
          <w:sz w:val="20"/>
          <w:szCs w:val="20"/>
          <w:lang w:eastAsia="zh-CN"/>
        </w:rPr>
        <w:t>在例证分析部分，本研究选取了多个行业的典型案例，以验证所构建的大数据价值评估框架的适用性与有效性。首先，在工业领域，研究分析了董衍善（</w:t>
      </w:r>
      <w:r w:rsidRPr="00F75254">
        <w:rPr>
          <w:rFonts w:ascii="宋体" w:eastAsia="宋体" w:hAnsi="宋体" w:cs="宋体"/>
          <w:sz w:val="20"/>
          <w:szCs w:val="20"/>
          <w:lang w:eastAsia="zh-CN"/>
        </w:rPr>
        <w:t>2024</w:t>
      </w:r>
      <w:r w:rsidRPr="00F75254">
        <w:rPr>
          <w:rFonts w:ascii="宋体" w:eastAsia="宋体" w:hAnsi="宋体" w:cs="宋体" w:hint="eastAsia"/>
          <w:sz w:val="20"/>
          <w:szCs w:val="20"/>
          <w:lang w:eastAsia="zh-CN"/>
        </w:rPr>
        <w:t>）关于工业大数据如何推动生产优化的案例，展示了大数据在提升生产效率和降低成本方面的实际价值。接着，李晓栋（</w:t>
      </w:r>
      <w:r w:rsidRPr="00F75254">
        <w:rPr>
          <w:rFonts w:ascii="宋体" w:eastAsia="宋体" w:hAnsi="宋体" w:cs="宋体"/>
          <w:sz w:val="20"/>
          <w:szCs w:val="20"/>
          <w:lang w:eastAsia="zh-CN"/>
        </w:rPr>
        <w:t>2024</w:t>
      </w:r>
      <w:r w:rsidRPr="00F75254">
        <w:rPr>
          <w:rFonts w:ascii="宋体" w:eastAsia="宋体" w:hAnsi="宋体" w:cs="宋体" w:hint="eastAsia"/>
          <w:sz w:val="20"/>
          <w:szCs w:val="20"/>
          <w:lang w:eastAsia="zh-CN"/>
        </w:rPr>
        <w:t>）在企业逆向物流中的研究则揭示了大数据如何通过优化供应链管理来创造经济效益。在农业领域，李梅华（</w:t>
      </w:r>
      <w:r w:rsidRPr="00F75254">
        <w:rPr>
          <w:rFonts w:ascii="宋体" w:eastAsia="宋体" w:hAnsi="宋体" w:cs="宋体"/>
          <w:sz w:val="20"/>
          <w:szCs w:val="20"/>
          <w:lang w:eastAsia="zh-CN"/>
        </w:rPr>
        <w:t>2024</w:t>
      </w:r>
      <w:r w:rsidRPr="00F75254">
        <w:rPr>
          <w:rFonts w:ascii="宋体" w:eastAsia="宋体" w:hAnsi="宋体" w:cs="宋体" w:hint="eastAsia"/>
          <w:sz w:val="20"/>
          <w:szCs w:val="20"/>
          <w:lang w:eastAsia="zh-CN"/>
        </w:rPr>
        <w:t>）的研究显示，大数据在农技推广中的应用，不仅提高了农业生产的精准度，还显著提升了产量和效益</w:t>
      </w:r>
      <w:r w:rsidR="007D06C4" w:rsidRPr="00C3045F">
        <w:rPr>
          <w:rFonts w:ascii="Times New Roman" w:eastAsia="Times New Roman" w:hAnsi="Times New Roman" w:cs="Times New Roman"/>
          <w:sz w:val="20"/>
          <w:szCs w:val="20"/>
          <w:vertAlign w:val="superscript"/>
          <w:lang w:eastAsia="zh-CN"/>
        </w:rPr>
        <w:t>[</w:t>
      </w:r>
      <w:r w:rsidR="007D06C4">
        <w:rPr>
          <w:rFonts w:ascii="Times New Roman" w:eastAsia="等线" w:hAnsi="Times New Roman" w:cs="Times New Roman" w:hint="eastAsia"/>
          <w:sz w:val="20"/>
          <w:szCs w:val="20"/>
          <w:vertAlign w:val="superscript"/>
          <w:lang w:eastAsia="zh-CN"/>
        </w:rPr>
        <w:t>9</w:t>
      </w:r>
      <w:r w:rsidR="007D06C4" w:rsidRPr="00C3045F">
        <w:rPr>
          <w:rFonts w:ascii="Times New Roman" w:eastAsia="Times New Roman" w:hAnsi="Times New Roman" w:cs="Times New Roman"/>
          <w:sz w:val="20"/>
          <w:szCs w:val="20"/>
          <w:vertAlign w:val="superscript"/>
          <w:lang w:eastAsia="zh-CN"/>
        </w:rPr>
        <w:t>]</w:t>
      </w:r>
      <w:r w:rsidRPr="00F75254">
        <w:rPr>
          <w:rFonts w:ascii="宋体" w:eastAsia="宋体" w:hAnsi="宋体" w:cs="宋体" w:hint="eastAsia"/>
          <w:sz w:val="20"/>
          <w:szCs w:val="20"/>
          <w:lang w:eastAsia="zh-CN"/>
        </w:rPr>
        <w:t>。这些案例证明了统一评估框架在不同情境下的灵活性和有效性。此外，分析还揭示了不同行业在数据应用中的独特挑战，如数据隐私保护和跨领域合作的需求，这进一步验证了评估框架在多行业应用中的广泛适用性</w:t>
      </w:r>
      <w:r w:rsidR="007D06C4" w:rsidRPr="00C3045F">
        <w:rPr>
          <w:rFonts w:ascii="Times New Roman" w:eastAsia="Times New Roman" w:hAnsi="Times New Roman" w:cs="Times New Roman"/>
          <w:sz w:val="20"/>
          <w:szCs w:val="20"/>
          <w:vertAlign w:val="superscript"/>
          <w:lang w:eastAsia="zh-CN"/>
        </w:rPr>
        <w:t>[</w:t>
      </w:r>
      <w:r w:rsidR="007D06C4">
        <w:rPr>
          <w:rFonts w:ascii="Times New Roman" w:eastAsia="等线" w:hAnsi="Times New Roman" w:cs="Times New Roman" w:hint="eastAsia"/>
          <w:sz w:val="20"/>
          <w:szCs w:val="20"/>
          <w:vertAlign w:val="superscript"/>
          <w:lang w:eastAsia="zh-CN"/>
        </w:rPr>
        <w:t>1</w:t>
      </w:r>
      <w:r w:rsidR="007D06C4">
        <w:rPr>
          <w:rFonts w:ascii="Times New Roman" w:eastAsia="等线" w:hAnsi="Times New Roman" w:cs="Times New Roman" w:hint="eastAsia"/>
          <w:sz w:val="20"/>
          <w:szCs w:val="20"/>
          <w:vertAlign w:val="superscript"/>
          <w:lang w:eastAsia="zh-CN"/>
        </w:rPr>
        <w:t>0</w:t>
      </w:r>
      <w:r w:rsidR="007D06C4" w:rsidRPr="00C3045F">
        <w:rPr>
          <w:rFonts w:ascii="Times New Roman" w:eastAsia="Times New Roman" w:hAnsi="Times New Roman" w:cs="Times New Roman"/>
          <w:sz w:val="20"/>
          <w:szCs w:val="20"/>
          <w:vertAlign w:val="superscript"/>
          <w:lang w:eastAsia="zh-CN"/>
        </w:rPr>
        <w:t>]</w:t>
      </w:r>
      <w:r w:rsidRPr="00F75254">
        <w:rPr>
          <w:rFonts w:ascii="宋体" w:eastAsia="宋体" w:hAnsi="宋体" w:cs="宋体" w:hint="eastAsia"/>
          <w:sz w:val="20"/>
          <w:szCs w:val="20"/>
          <w:lang w:eastAsia="zh-CN"/>
        </w:rPr>
        <w:t>。通过这些例证，研究为大数据评估框架的普适性和实用性提供了有力支持。</w:t>
      </w:r>
    </w:p>
    <w:p w14:paraId="2DC2979A" w14:textId="77777777" w:rsidR="00B953B7" w:rsidRDefault="00000000">
      <w:pPr>
        <w:pStyle w:val="1"/>
        <w:ind w:left="410" w:hanging="425"/>
      </w:pPr>
      <w:r>
        <w:t>结语</w:t>
      </w:r>
    </w:p>
    <w:p w14:paraId="24D0DABB" w14:textId="3EA7E2DE" w:rsidR="00D43F6E" w:rsidRPr="00774781" w:rsidRDefault="00F75254" w:rsidP="009564EF">
      <w:pPr>
        <w:spacing w:after="867" w:line="265" w:lineRule="auto"/>
        <w:ind w:firstLine="410"/>
        <w:rPr>
          <w:rFonts w:ascii="宋体" w:eastAsia="宋体" w:hAnsi="宋体" w:cs="宋体"/>
          <w:sz w:val="20"/>
          <w:szCs w:val="20"/>
          <w:lang w:eastAsia="zh-CN"/>
        </w:rPr>
      </w:pPr>
      <w:r w:rsidRPr="00F75254">
        <w:rPr>
          <w:rFonts w:ascii="宋体" w:eastAsia="宋体" w:hAnsi="宋体" w:cs="宋体" w:hint="eastAsia"/>
          <w:lang w:eastAsia="zh-CN"/>
        </w:rPr>
        <w:t>本研究通过构建一个统一且灵活的大数据价值评估框架，成功应对了不同行业评估标准不一致的问题。通过结合资源依赖理论、</w:t>
      </w:r>
      <w:r w:rsidRPr="00F75254">
        <w:rPr>
          <w:rFonts w:ascii="宋体" w:eastAsia="宋体" w:hAnsi="宋体" w:cs="宋体"/>
          <w:lang w:eastAsia="zh-CN"/>
        </w:rPr>
        <w:t>TOE</w:t>
      </w:r>
      <w:r w:rsidRPr="00F75254">
        <w:rPr>
          <w:rFonts w:ascii="宋体" w:eastAsia="宋体" w:hAnsi="宋体" w:cs="宋体" w:hint="eastAsia"/>
          <w:lang w:eastAsia="zh-CN"/>
        </w:rPr>
        <w:t>框架和</w:t>
      </w:r>
      <w:r w:rsidRPr="00F75254">
        <w:rPr>
          <w:rFonts w:ascii="宋体" w:eastAsia="宋体" w:hAnsi="宋体" w:cs="宋体"/>
          <w:lang w:eastAsia="zh-CN"/>
        </w:rPr>
        <w:t>UTAUT</w:t>
      </w:r>
      <w:r w:rsidRPr="00F75254">
        <w:rPr>
          <w:rFonts w:ascii="宋体" w:eastAsia="宋体" w:hAnsi="宋体" w:cs="宋体" w:hint="eastAsia"/>
          <w:lang w:eastAsia="zh-CN"/>
        </w:rPr>
        <w:t>模型，研究不仅为大数据价值的科学评估提供了坚实的理论基础，还通过定量与定性方法验证了模型的适用性。例证分析进一步表明，该评估框架在工业、农业、物流等多个行业中具有广泛的适用性，能够有效平衡数据利用价值与隐私保护之间的关系。研究结果为未来大数据技术在不同行业中的应用提供了理论支持和方法指导，具有重要的实际意义。未来的研究可以进一步探索该框架在新兴技术和复杂数据环境中的应用潜力，为不断变化的行业需求提供更具针对性的评估工具和策略，从而推动大数据技术的持续创新和发展。</w:t>
      </w:r>
    </w:p>
    <w:p w14:paraId="581396CA" w14:textId="77777777" w:rsidR="00B953B7" w:rsidRDefault="00000000">
      <w:pPr>
        <w:spacing w:after="151"/>
        <w:ind w:right="5"/>
        <w:jc w:val="center"/>
      </w:pPr>
      <w:r>
        <w:rPr>
          <w:rFonts w:ascii="黑体" w:eastAsia="黑体" w:hAnsi="黑体" w:cs="黑体"/>
          <w:sz w:val="21"/>
        </w:rPr>
        <w:t>参考文献</w:t>
      </w:r>
    </w:p>
    <w:p w14:paraId="298D9EEC" w14:textId="77777777" w:rsidR="00895A89" w:rsidRPr="00895A89" w:rsidRDefault="00895A89" w:rsidP="00895A89">
      <w:pPr>
        <w:numPr>
          <w:ilvl w:val="0"/>
          <w:numId w:val="3"/>
        </w:numPr>
        <w:spacing w:after="40" w:line="265" w:lineRule="auto"/>
        <w:rPr>
          <w:rFonts w:ascii="宋体" w:eastAsia="宋体" w:hAnsi="宋体" w:cs="宋体"/>
          <w:sz w:val="20"/>
          <w:szCs w:val="20"/>
          <w:lang w:eastAsia="zh-CN"/>
        </w:rPr>
      </w:pPr>
      <w:r w:rsidRPr="00895A89">
        <w:rPr>
          <w:rFonts w:ascii="宋体" w:eastAsia="宋体" w:hAnsi="宋体" w:cs="宋体" w:hint="eastAsia"/>
          <w:sz w:val="20"/>
          <w:szCs w:val="20"/>
          <w:lang w:eastAsia="zh-CN"/>
        </w:rPr>
        <w:t>李晓栋</w:t>
      </w:r>
      <w:r w:rsidRPr="00895A89">
        <w:rPr>
          <w:rFonts w:ascii="宋体" w:eastAsia="宋体" w:hAnsi="宋体" w:cs="宋体"/>
          <w:sz w:val="20"/>
          <w:szCs w:val="20"/>
          <w:lang w:eastAsia="zh-CN"/>
        </w:rPr>
        <w:t>.</w:t>
      </w:r>
      <w:r w:rsidRPr="00895A89">
        <w:rPr>
          <w:rFonts w:ascii="宋体" w:eastAsia="宋体" w:hAnsi="宋体" w:cs="宋体" w:hint="eastAsia"/>
          <w:sz w:val="20"/>
          <w:szCs w:val="20"/>
          <w:lang w:eastAsia="zh-CN"/>
        </w:rPr>
        <w:t>大数据时代下企业逆向物流的经济价值及管理策略思考</w:t>
      </w:r>
      <w:r w:rsidRPr="00895A89">
        <w:rPr>
          <w:rFonts w:ascii="宋体" w:eastAsia="宋体" w:hAnsi="宋体" w:cs="宋体"/>
          <w:sz w:val="20"/>
          <w:szCs w:val="20"/>
          <w:lang w:eastAsia="zh-CN"/>
        </w:rPr>
        <w:t>[J].</w:t>
      </w:r>
      <w:r w:rsidRPr="00895A89">
        <w:rPr>
          <w:rFonts w:ascii="宋体" w:eastAsia="宋体" w:hAnsi="宋体" w:cs="宋体" w:hint="eastAsia"/>
          <w:sz w:val="20"/>
          <w:szCs w:val="20"/>
          <w:lang w:eastAsia="zh-CN"/>
        </w:rPr>
        <w:t>中国物流与采购</w:t>
      </w:r>
      <w:r w:rsidRPr="00895A89">
        <w:rPr>
          <w:rFonts w:ascii="宋体" w:eastAsia="宋体" w:hAnsi="宋体" w:cs="宋体"/>
          <w:sz w:val="20"/>
          <w:szCs w:val="20"/>
          <w:lang w:eastAsia="zh-CN"/>
        </w:rPr>
        <w:t xml:space="preserve">,2024(09):9192.DOI:10.16079/j.cnki.issn1671-6663.2024.09.008. </w:t>
      </w:r>
    </w:p>
    <w:p w14:paraId="39168CDD" w14:textId="77777777" w:rsidR="00895A89" w:rsidRPr="00895A89" w:rsidRDefault="00895A89" w:rsidP="00895A89">
      <w:pPr>
        <w:numPr>
          <w:ilvl w:val="0"/>
          <w:numId w:val="3"/>
        </w:numPr>
        <w:spacing w:after="40" w:line="265" w:lineRule="auto"/>
        <w:rPr>
          <w:rFonts w:ascii="宋体" w:eastAsia="宋体" w:hAnsi="宋体" w:cs="宋体"/>
          <w:sz w:val="20"/>
          <w:szCs w:val="20"/>
          <w:lang w:eastAsia="zh-CN"/>
        </w:rPr>
      </w:pPr>
      <w:r w:rsidRPr="00895A89">
        <w:rPr>
          <w:rFonts w:ascii="宋体" w:eastAsia="宋体" w:hAnsi="宋体" w:cs="宋体" w:hint="eastAsia"/>
          <w:sz w:val="20"/>
          <w:szCs w:val="20"/>
          <w:lang w:eastAsia="zh-CN"/>
        </w:rPr>
        <w:t>董衍善</w:t>
      </w:r>
      <w:r w:rsidRPr="00895A89">
        <w:rPr>
          <w:rFonts w:ascii="宋体" w:eastAsia="宋体" w:hAnsi="宋体" w:cs="宋体"/>
          <w:sz w:val="20"/>
          <w:szCs w:val="20"/>
          <w:lang w:eastAsia="zh-CN"/>
        </w:rPr>
        <w:t>.</w:t>
      </w:r>
      <w:r w:rsidRPr="00895A89">
        <w:rPr>
          <w:rFonts w:ascii="宋体" w:eastAsia="宋体" w:hAnsi="宋体" w:cs="宋体" w:hint="eastAsia"/>
          <w:sz w:val="20"/>
          <w:szCs w:val="20"/>
          <w:lang w:eastAsia="zh-CN"/>
        </w:rPr>
        <w:t>工业大数据：从数据到价值</w:t>
      </w:r>
      <w:r w:rsidRPr="00895A89">
        <w:rPr>
          <w:rFonts w:ascii="宋体" w:eastAsia="宋体" w:hAnsi="宋体" w:cs="宋体"/>
          <w:sz w:val="20"/>
          <w:szCs w:val="20"/>
          <w:lang w:eastAsia="zh-CN"/>
        </w:rPr>
        <w:t>[J].</w:t>
      </w:r>
      <w:r w:rsidRPr="00895A89">
        <w:rPr>
          <w:rFonts w:ascii="宋体" w:eastAsia="宋体" w:hAnsi="宋体" w:cs="宋体" w:hint="eastAsia"/>
          <w:sz w:val="20"/>
          <w:szCs w:val="20"/>
          <w:lang w:eastAsia="zh-CN"/>
        </w:rPr>
        <w:t>企业管理</w:t>
      </w:r>
      <w:r w:rsidRPr="00895A89">
        <w:rPr>
          <w:rFonts w:ascii="宋体" w:eastAsia="宋体" w:hAnsi="宋体" w:cs="宋体"/>
          <w:sz w:val="20"/>
          <w:szCs w:val="20"/>
          <w:lang w:eastAsia="zh-CN"/>
        </w:rPr>
        <w:t xml:space="preserve">,2024(04):105-108. </w:t>
      </w:r>
    </w:p>
    <w:p w14:paraId="3126DEEA" w14:textId="77777777" w:rsidR="00895A89" w:rsidRPr="00895A89" w:rsidRDefault="00895A89" w:rsidP="00895A89">
      <w:pPr>
        <w:numPr>
          <w:ilvl w:val="0"/>
          <w:numId w:val="3"/>
        </w:numPr>
        <w:spacing w:after="40" w:line="265" w:lineRule="auto"/>
        <w:rPr>
          <w:rFonts w:ascii="宋体" w:eastAsia="宋体" w:hAnsi="宋体" w:cs="宋体"/>
          <w:sz w:val="20"/>
          <w:szCs w:val="20"/>
          <w:lang w:eastAsia="zh-CN"/>
        </w:rPr>
      </w:pPr>
      <w:r w:rsidRPr="00895A89">
        <w:rPr>
          <w:rFonts w:ascii="宋体" w:eastAsia="宋体" w:hAnsi="宋体" w:cs="宋体" w:hint="eastAsia"/>
          <w:sz w:val="20"/>
          <w:szCs w:val="20"/>
          <w:lang w:eastAsia="zh-CN"/>
        </w:rPr>
        <w:t>郝银辉</w:t>
      </w:r>
      <w:r w:rsidRPr="00895A89">
        <w:rPr>
          <w:rFonts w:ascii="宋体" w:eastAsia="宋体" w:hAnsi="宋体" w:cs="宋体"/>
          <w:sz w:val="20"/>
          <w:szCs w:val="20"/>
          <w:lang w:eastAsia="zh-CN"/>
        </w:rPr>
        <w:t>,</w:t>
      </w:r>
      <w:r w:rsidRPr="00895A89">
        <w:rPr>
          <w:rFonts w:ascii="宋体" w:eastAsia="宋体" w:hAnsi="宋体" w:cs="宋体" w:hint="eastAsia"/>
          <w:sz w:val="20"/>
          <w:szCs w:val="20"/>
          <w:lang w:eastAsia="zh-CN"/>
        </w:rPr>
        <w:t>胡晓辉</w:t>
      </w:r>
      <w:r w:rsidRPr="00895A89">
        <w:rPr>
          <w:rFonts w:ascii="宋体" w:eastAsia="宋体" w:hAnsi="宋体" w:cs="宋体"/>
          <w:sz w:val="20"/>
          <w:szCs w:val="20"/>
          <w:lang w:eastAsia="zh-CN"/>
        </w:rPr>
        <w:t>.</w:t>
      </w:r>
      <w:r w:rsidRPr="00895A89">
        <w:rPr>
          <w:rFonts w:ascii="宋体" w:eastAsia="宋体" w:hAnsi="宋体" w:cs="宋体" w:hint="eastAsia"/>
          <w:sz w:val="20"/>
          <w:szCs w:val="20"/>
          <w:lang w:eastAsia="zh-CN"/>
        </w:rPr>
        <w:t>大数据时代背景下企业内部审计价值提升研究</w:t>
      </w:r>
      <w:r w:rsidRPr="00895A89">
        <w:rPr>
          <w:rFonts w:ascii="宋体" w:eastAsia="宋体" w:hAnsi="宋体" w:cs="宋体"/>
          <w:sz w:val="20"/>
          <w:szCs w:val="20"/>
          <w:lang w:eastAsia="zh-CN"/>
        </w:rPr>
        <w:t>[J].</w:t>
      </w:r>
      <w:r w:rsidRPr="00895A89">
        <w:rPr>
          <w:rFonts w:ascii="宋体" w:eastAsia="宋体" w:hAnsi="宋体" w:cs="宋体" w:hint="eastAsia"/>
          <w:sz w:val="20"/>
          <w:szCs w:val="20"/>
          <w:lang w:eastAsia="zh-CN"/>
        </w:rPr>
        <w:t>湖北经济学院学报</w:t>
      </w:r>
      <w:r w:rsidRPr="00895A89">
        <w:rPr>
          <w:rFonts w:ascii="宋体" w:eastAsia="宋体" w:hAnsi="宋体" w:cs="宋体"/>
          <w:sz w:val="20"/>
          <w:szCs w:val="20"/>
          <w:lang w:eastAsia="zh-CN"/>
        </w:rPr>
        <w:t>(</w:t>
      </w:r>
      <w:r w:rsidRPr="00895A89">
        <w:rPr>
          <w:rFonts w:ascii="宋体" w:eastAsia="宋体" w:hAnsi="宋体" w:cs="宋体" w:hint="eastAsia"/>
          <w:sz w:val="20"/>
          <w:szCs w:val="20"/>
          <w:lang w:eastAsia="zh-CN"/>
        </w:rPr>
        <w:t>人文社会科学版</w:t>
      </w:r>
      <w:r w:rsidRPr="00895A89">
        <w:rPr>
          <w:rFonts w:ascii="宋体" w:eastAsia="宋体" w:hAnsi="宋体" w:cs="宋体"/>
          <w:sz w:val="20"/>
          <w:szCs w:val="20"/>
          <w:lang w:eastAsia="zh-CN"/>
        </w:rPr>
        <w:t xml:space="preserve">),2024,21(04):64-67. </w:t>
      </w:r>
    </w:p>
    <w:p w14:paraId="3B428EAD" w14:textId="77777777" w:rsidR="00895A89" w:rsidRPr="00895A89" w:rsidRDefault="00895A89" w:rsidP="00895A89">
      <w:pPr>
        <w:numPr>
          <w:ilvl w:val="0"/>
          <w:numId w:val="3"/>
        </w:numPr>
        <w:spacing w:after="40" w:line="265" w:lineRule="auto"/>
        <w:rPr>
          <w:rFonts w:ascii="宋体" w:eastAsia="宋体" w:hAnsi="宋体" w:cs="宋体"/>
          <w:sz w:val="20"/>
          <w:szCs w:val="20"/>
          <w:lang w:eastAsia="zh-CN"/>
        </w:rPr>
      </w:pPr>
      <w:r w:rsidRPr="00895A89">
        <w:rPr>
          <w:rFonts w:ascii="宋体" w:eastAsia="宋体" w:hAnsi="宋体" w:cs="宋体" w:hint="eastAsia"/>
          <w:sz w:val="20"/>
          <w:szCs w:val="20"/>
          <w:lang w:eastAsia="zh-CN"/>
        </w:rPr>
        <w:t>高瑞美</w:t>
      </w:r>
      <w:r w:rsidRPr="00895A89">
        <w:rPr>
          <w:rFonts w:ascii="宋体" w:eastAsia="宋体" w:hAnsi="宋体" w:cs="宋体"/>
          <w:sz w:val="20"/>
          <w:szCs w:val="20"/>
          <w:lang w:eastAsia="zh-CN"/>
        </w:rPr>
        <w:t>.</w:t>
      </w:r>
      <w:r w:rsidRPr="00895A89">
        <w:rPr>
          <w:rFonts w:ascii="宋体" w:eastAsia="宋体" w:hAnsi="宋体" w:cs="宋体" w:hint="eastAsia"/>
          <w:sz w:val="20"/>
          <w:szCs w:val="20"/>
          <w:lang w:eastAsia="zh-CN"/>
        </w:rPr>
        <w:t>大数据时代下汽车制造业项目管理成本的数据挖掘与价值创造研究</w:t>
      </w:r>
      <w:r w:rsidRPr="00895A89">
        <w:rPr>
          <w:rFonts w:ascii="宋体" w:eastAsia="宋体" w:hAnsi="宋体" w:cs="宋体"/>
          <w:sz w:val="20"/>
          <w:szCs w:val="20"/>
          <w:lang w:eastAsia="zh-CN"/>
        </w:rPr>
        <w:t>[J].</w:t>
      </w:r>
      <w:r w:rsidRPr="00895A89">
        <w:rPr>
          <w:rFonts w:ascii="宋体" w:eastAsia="宋体" w:hAnsi="宋体" w:cs="宋体" w:hint="eastAsia"/>
          <w:sz w:val="20"/>
          <w:szCs w:val="20"/>
          <w:lang w:eastAsia="zh-CN"/>
        </w:rPr>
        <w:t>时代汽车</w:t>
      </w:r>
      <w:r w:rsidRPr="00895A89">
        <w:rPr>
          <w:rFonts w:ascii="宋体" w:eastAsia="宋体" w:hAnsi="宋体" w:cs="宋体"/>
          <w:sz w:val="20"/>
          <w:szCs w:val="20"/>
          <w:lang w:eastAsia="zh-CN"/>
        </w:rPr>
        <w:t xml:space="preserve">,2024(07):4-6. </w:t>
      </w:r>
    </w:p>
    <w:p w14:paraId="03684A42" w14:textId="77777777" w:rsidR="00895A89" w:rsidRPr="00895A89" w:rsidRDefault="00895A89" w:rsidP="00895A89">
      <w:pPr>
        <w:numPr>
          <w:ilvl w:val="0"/>
          <w:numId w:val="3"/>
        </w:numPr>
        <w:spacing w:after="40" w:line="265" w:lineRule="auto"/>
        <w:rPr>
          <w:rFonts w:ascii="宋体" w:eastAsia="宋体" w:hAnsi="宋体" w:cs="宋体"/>
          <w:sz w:val="20"/>
          <w:szCs w:val="20"/>
          <w:lang w:eastAsia="zh-CN"/>
        </w:rPr>
      </w:pPr>
      <w:r w:rsidRPr="00895A89">
        <w:rPr>
          <w:rFonts w:ascii="宋体" w:eastAsia="宋体" w:hAnsi="宋体" w:cs="宋体" w:hint="eastAsia"/>
          <w:sz w:val="20"/>
          <w:szCs w:val="20"/>
          <w:lang w:eastAsia="zh-CN"/>
        </w:rPr>
        <w:t>邱郡</w:t>
      </w:r>
      <w:r w:rsidRPr="00895A89">
        <w:rPr>
          <w:rFonts w:ascii="宋体" w:eastAsia="宋体" w:hAnsi="宋体" w:cs="宋体"/>
          <w:sz w:val="20"/>
          <w:szCs w:val="20"/>
          <w:lang w:eastAsia="zh-CN"/>
        </w:rPr>
        <w:t>.</w:t>
      </w:r>
      <w:r w:rsidRPr="00895A89">
        <w:rPr>
          <w:rFonts w:ascii="宋体" w:eastAsia="宋体" w:hAnsi="宋体" w:cs="宋体" w:hint="eastAsia"/>
          <w:sz w:val="20"/>
          <w:szCs w:val="20"/>
          <w:lang w:eastAsia="zh-CN"/>
        </w:rPr>
        <w:t>数字政府背景下特种设备大数据价值发挥的策略与路径研究</w:t>
      </w:r>
      <w:r w:rsidRPr="00895A89">
        <w:rPr>
          <w:rFonts w:ascii="宋体" w:eastAsia="宋体" w:hAnsi="宋体" w:cs="宋体"/>
          <w:sz w:val="20"/>
          <w:szCs w:val="20"/>
          <w:lang w:eastAsia="zh-CN"/>
        </w:rPr>
        <w:t>[J].</w:t>
      </w:r>
      <w:r w:rsidRPr="00895A89">
        <w:rPr>
          <w:rFonts w:ascii="宋体" w:eastAsia="宋体" w:hAnsi="宋体" w:cs="宋体" w:hint="eastAsia"/>
          <w:sz w:val="20"/>
          <w:szCs w:val="20"/>
          <w:lang w:eastAsia="zh-CN"/>
        </w:rPr>
        <w:t>中国特种设备安全</w:t>
      </w:r>
      <w:r w:rsidRPr="00895A89">
        <w:rPr>
          <w:rFonts w:ascii="宋体" w:eastAsia="宋体" w:hAnsi="宋体" w:cs="宋体"/>
          <w:sz w:val="20"/>
          <w:szCs w:val="20"/>
          <w:lang w:eastAsia="zh-CN"/>
        </w:rPr>
        <w:t xml:space="preserve">,2024,40(03):44-49. </w:t>
      </w:r>
    </w:p>
    <w:p w14:paraId="52F57D6C" w14:textId="77777777" w:rsidR="00895A89" w:rsidRPr="00895A89" w:rsidRDefault="00895A89" w:rsidP="00895A89">
      <w:pPr>
        <w:numPr>
          <w:ilvl w:val="0"/>
          <w:numId w:val="3"/>
        </w:numPr>
        <w:spacing w:after="40" w:line="265" w:lineRule="auto"/>
        <w:rPr>
          <w:rFonts w:ascii="宋体" w:eastAsia="宋体" w:hAnsi="宋体" w:cs="宋体"/>
          <w:sz w:val="20"/>
          <w:szCs w:val="20"/>
          <w:lang w:eastAsia="zh-CN"/>
        </w:rPr>
      </w:pPr>
      <w:r w:rsidRPr="00895A89">
        <w:rPr>
          <w:rFonts w:ascii="宋体" w:eastAsia="宋体" w:hAnsi="宋体" w:cs="宋体" w:hint="eastAsia"/>
          <w:sz w:val="20"/>
          <w:szCs w:val="20"/>
          <w:lang w:eastAsia="zh-CN"/>
        </w:rPr>
        <w:t>谢莉</w:t>
      </w:r>
      <w:r w:rsidRPr="00895A89">
        <w:rPr>
          <w:rFonts w:ascii="宋体" w:eastAsia="宋体" w:hAnsi="宋体" w:cs="宋体"/>
          <w:sz w:val="20"/>
          <w:szCs w:val="20"/>
          <w:lang w:eastAsia="zh-CN"/>
        </w:rPr>
        <w:t>.</w:t>
      </w:r>
      <w:r w:rsidRPr="00895A89">
        <w:rPr>
          <w:rFonts w:ascii="宋体" w:eastAsia="宋体" w:hAnsi="宋体" w:cs="宋体" w:hint="eastAsia"/>
          <w:sz w:val="20"/>
          <w:szCs w:val="20"/>
          <w:lang w:eastAsia="zh-CN"/>
        </w:rPr>
        <w:t>基于大数据分析的通信网络部门档案价值挖掘与应用</w:t>
      </w:r>
      <w:r w:rsidRPr="00895A89">
        <w:rPr>
          <w:rFonts w:ascii="宋体" w:eastAsia="宋体" w:hAnsi="宋体" w:cs="宋体"/>
          <w:sz w:val="20"/>
          <w:szCs w:val="20"/>
          <w:lang w:eastAsia="zh-CN"/>
        </w:rPr>
        <w:t>[J].</w:t>
      </w:r>
      <w:r w:rsidRPr="00895A89">
        <w:rPr>
          <w:rFonts w:ascii="宋体" w:eastAsia="宋体" w:hAnsi="宋体" w:cs="宋体" w:hint="eastAsia"/>
          <w:sz w:val="20"/>
          <w:szCs w:val="20"/>
          <w:lang w:eastAsia="zh-CN"/>
        </w:rPr>
        <w:t>办公室业务</w:t>
      </w:r>
      <w:r w:rsidRPr="00895A89">
        <w:rPr>
          <w:rFonts w:ascii="宋体" w:eastAsia="宋体" w:hAnsi="宋体" w:cs="宋体"/>
          <w:sz w:val="20"/>
          <w:szCs w:val="20"/>
          <w:lang w:eastAsia="zh-CN"/>
        </w:rPr>
        <w:t xml:space="preserve">,2024(05):90-92. </w:t>
      </w:r>
    </w:p>
    <w:p w14:paraId="2ED981F6" w14:textId="77777777" w:rsidR="00895A89" w:rsidRPr="00895A89" w:rsidRDefault="00895A89" w:rsidP="00895A89">
      <w:pPr>
        <w:numPr>
          <w:ilvl w:val="0"/>
          <w:numId w:val="3"/>
        </w:numPr>
        <w:spacing w:after="40" w:line="265" w:lineRule="auto"/>
        <w:rPr>
          <w:rFonts w:ascii="宋体" w:eastAsia="宋体" w:hAnsi="宋体" w:cs="宋体"/>
          <w:sz w:val="20"/>
          <w:szCs w:val="20"/>
          <w:lang w:eastAsia="zh-CN"/>
        </w:rPr>
      </w:pPr>
      <w:r w:rsidRPr="00895A89">
        <w:rPr>
          <w:rFonts w:ascii="宋体" w:eastAsia="宋体" w:hAnsi="宋体" w:cs="宋体" w:hint="eastAsia"/>
          <w:sz w:val="20"/>
          <w:szCs w:val="20"/>
          <w:lang w:eastAsia="zh-CN"/>
        </w:rPr>
        <w:t>李梅华</w:t>
      </w:r>
      <w:r w:rsidRPr="00895A89">
        <w:rPr>
          <w:rFonts w:ascii="宋体" w:eastAsia="宋体" w:hAnsi="宋体" w:cs="宋体"/>
          <w:sz w:val="20"/>
          <w:szCs w:val="20"/>
          <w:lang w:eastAsia="zh-CN"/>
        </w:rPr>
        <w:t>.</w:t>
      </w:r>
      <w:r w:rsidRPr="00895A89">
        <w:rPr>
          <w:rFonts w:ascii="宋体" w:eastAsia="宋体" w:hAnsi="宋体" w:cs="宋体" w:hint="eastAsia"/>
          <w:sz w:val="20"/>
          <w:szCs w:val="20"/>
          <w:lang w:eastAsia="zh-CN"/>
        </w:rPr>
        <w:t>农业大数据在农技推广中的价值与应用</w:t>
      </w:r>
      <w:r w:rsidRPr="00895A89">
        <w:rPr>
          <w:rFonts w:ascii="宋体" w:eastAsia="宋体" w:hAnsi="宋体" w:cs="宋体"/>
          <w:sz w:val="20"/>
          <w:szCs w:val="20"/>
          <w:lang w:eastAsia="zh-CN"/>
        </w:rPr>
        <w:t>[J].</w:t>
      </w:r>
      <w:r w:rsidRPr="00895A89">
        <w:rPr>
          <w:rFonts w:ascii="宋体" w:eastAsia="宋体" w:hAnsi="宋体" w:cs="宋体" w:hint="eastAsia"/>
          <w:sz w:val="20"/>
          <w:szCs w:val="20"/>
          <w:lang w:eastAsia="zh-CN"/>
        </w:rPr>
        <w:t>农业工程技术</w:t>
      </w:r>
      <w:r w:rsidRPr="00895A89">
        <w:rPr>
          <w:rFonts w:ascii="宋体" w:eastAsia="宋体" w:hAnsi="宋体" w:cs="宋体"/>
          <w:sz w:val="20"/>
          <w:szCs w:val="20"/>
          <w:lang w:eastAsia="zh-CN"/>
        </w:rPr>
        <w:t xml:space="preserve">,2024,44(05):94-96.DOI:10.16815/j.cnki.115436/s.2024.05.041. </w:t>
      </w:r>
    </w:p>
    <w:p w14:paraId="695B7928" w14:textId="77777777" w:rsidR="00895A89" w:rsidRPr="00895A89" w:rsidRDefault="00895A89" w:rsidP="00895A89">
      <w:pPr>
        <w:numPr>
          <w:ilvl w:val="0"/>
          <w:numId w:val="3"/>
        </w:numPr>
        <w:spacing w:after="40" w:line="265" w:lineRule="auto"/>
        <w:rPr>
          <w:rFonts w:ascii="宋体" w:eastAsia="宋体" w:hAnsi="宋体" w:cs="宋体"/>
          <w:sz w:val="20"/>
          <w:szCs w:val="20"/>
          <w:lang w:eastAsia="zh-CN"/>
        </w:rPr>
      </w:pPr>
      <w:r w:rsidRPr="00895A89">
        <w:rPr>
          <w:rFonts w:ascii="宋体" w:eastAsia="宋体" w:hAnsi="宋体" w:cs="宋体" w:hint="eastAsia"/>
          <w:sz w:val="20"/>
          <w:szCs w:val="20"/>
          <w:lang w:eastAsia="zh-CN"/>
        </w:rPr>
        <w:lastRenderedPageBreak/>
        <w:t>郭华莹</w:t>
      </w:r>
      <w:r w:rsidRPr="00895A89">
        <w:rPr>
          <w:rFonts w:ascii="宋体" w:eastAsia="宋体" w:hAnsi="宋体" w:cs="宋体"/>
          <w:sz w:val="20"/>
          <w:szCs w:val="20"/>
          <w:lang w:eastAsia="zh-CN"/>
        </w:rPr>
        <w:t>.</w:t>
      </w:r>
      <w:r w:rsidRPr="00895A89">
        <w:rPr>
          <w:rFonts w:ascii="宋体" w:eastAsia="宋体" w:hAnsi="宋体" w:cs="宋体" w:hint="eastAsia"/>
          <w:sz w:val="20"/>
          <w:szCs w:val="20"/>
          <w:lang w:eastAsia="zh-CN"/>
        </w:rPr>
        <w:t>大数据技术对提高工程造价预结算审核的价值分析</w:t>
      </w:r>
      <w:r w:rsidRPr="00895A89">
        <w:rPr>
          <w:rFonts w:ascii="宋体" w:eastAsia="宋体" w:hAnsi="宋体" w:cs="宋体"/>
          <w:sz w:val="20"/>
          <w:szCs w:val="20"/>
          <w:lang w:eastAsia="zh-CN"/>
        </w:rPr>
        <w:t>[J].</w:t>
      </w:r>
      <w:r w:rsidRPr="00895A89">
        <w:rPr>
          <w:rFonts w:ascii="宋体" w:eastAsia="宋体" w:hAnsi="宋体" w:cs="宋体" w:hint="eastAsia"/>
          <w:sz w:val="20"/>
          <w:szCs w:val="20"/>
          <w:lang w:eastAsia="zh-CN"/>
        </w:rPr>
        <w:t>建筑与预算</w:t>
      </w:r>
      <w:r w:rsidRPr="00895A89">
        <w:rPr>
          <w:rFonts w:ascii="宋体" w:eastAsia="宋体" w:hAnsi="宋体" w:cs="宋体"/>
          <w:sz w:val="20"/>
          <w:szCs w:val="20"/>
          <w:lang w:eastAsia="zh-CN"/>
        </w:rPr>
        <w:t xml:space="preserve">,2024(01):4648.DOI:10.13993/j.cnki.jzyys.2024.01.016. </w:t>
      </w:r>
    </w:p>
    <w:p w14:paraId="7543D59C" w14:textId="77777777" w:rsidR="00895A89" w:rsidRPr="00895A89" w:rsidRDefault="00895A89" w:rsidP="00895A89">
      <w:pPr>
        <w:numPr>
          <w:ilvl w:val="0"/>
          <w:numId w:val="3"/>
        </w:numPr>
        <w:spacing w:after="40" w:line="265" w:lineRule="auto"/>
        <w:rPr>
          <w:rFonts w:ascii="宋体" w:eastAsia="宋体" w:hAnsi="宋体" w:cs="宋体"/>
          <w:sz w:val="20"/>
          <w:szCs w:val="20"/>
          <w:lang w:eastAsia="zh-CN"/>
        </w:rPr>
      </w:pPr>
      <w:r w:rsidRPr="00895A89">
        <w:rPr>
          <w:rFonts w:ascii="宋体" w:eastAsia="宋体" w:hAnsi="宋体" w:cs="宋体" w:hint="eastAsia"/>
          <w:sz w:val="20"/>
          <w:szCs w:val="20"/>
          <w:lang w:eastAsia="zh-CN"/>
        </w:rPr>
        <w:t>张子言</w:t>
      </w:r>
      <w:r w:rsidRPr="00895A89">
        <w:rPr>
          <w:rFonts w:ascii="宋体" w:eastAsia="宋体" w:hAnsi="宋体" w:cs="宋体"/>
          <w:sz w:val="20"/>
          <w:szCs w:val="20"/>
          <w:lang w:eastAsia="zh-CN"/>
        </w:rPr>
        <w:t>.</w:t>
      </w:r>
      <w:r w:rsidRPr="00895A89">
        <w:rPr>
          <w:rFonts w:ascii="宋体" w:eastAsia="宋体" w:hAnsi="宋体" w:cs="宋体" w:hint="eastAsia"/>
          <w:sz w:val="20"/>
          <w:szCs w:val="20"/>
          <w:lang w:eastAsia="zh-CN"/>
        </w:rPr>
        <w:t>大数据时代被遗忘权对个人信息保护的价值</w:t>
      </w:r>
      <w:r w:rsidRPr="00895A89">
        <w:rPr>
          <w:rFonts w:ascii="宋体" w:eastAsia="宋体" w:hAnsi="宋体" w:cs="宋体"/>
          <w:sz w:val="20"/>
          <w:szCs w:val="20"/>
          <w:lang w:eastAsia="zh-CN"/>
        </w:rPr>
        <w:t>[J].</w:t>
      </w:r>
      <w:r w:rsidRPr="00895A89">
        <w:rPr>
          <w:rFonts w:ascii="宋体" w:eastAsia="宋体" w:hAnsi="宋体" w:cs="宋体" w:hint="eastAsia"/>
          <w:sz w:val="20"/>
          <w:szCs w:val="20"/>
          <w:lang w:eastAsia="zh-CN"/>
        </w:rPr>
        <w:t>科技传播</w:t>
      </w:r>
      <w:r w:rsidRPr="00895A89">
        <w:rPr>
          <w:rFonts w:ascii="宋体" w:eastAsia="宋体" w:hAnsi="宋体" w:cs="宋体"/>
          <w:sz w:val="20"/>
          <w:szCs w:val="20"/>
          <w:lang w:eastAsia="zh-CN"/>
        </w:rPr>
        <w:t xml:space="preserve">,2023,15(24):127130.DOI:10.16607/j.cnki.1674-6708.2023.24.025. </w:t>
      </w:r>
    </w:p>
    <w:p w14:paraId="7EDB186C" w14:textId="4666B8F5" w:rsidR="00B953B7" w:rsidRPr="00BD366A" w:rsidRDefault="00895A89" w:rsidP="00895A89">
      <w:pPr>
        <w:numPr>
          <w:ilvl w:val="0"/>
          <w:numId w:val="3"/>
        </w:numPr>
        <w:spacing w:after="40" w:line="265" w:lineRule="auto"/>
        <w:rPr>
          <w:rFonts w:ascii="宋体" w:eastAsia="宋体" w:hAnsi="宋体" w:cs="宋体"/>
          <w:sz w:val="20"/>
          <w:szCs w:val="20"/>
          <w:lang w:eastAsia="zh-CN"/>
        </w:rPr>
      </w:pPr>
      <w:r w:rsidRPr="00895A89">
        <w:rPr>
          <w:rFonts w:ascii="宋体" w:eastAsia="宋体" w:hAnsi="宋体" w:cs="宋体" w:hint="eastAsia"/>
          <w:sz w:val="20"/>
          <w:szCs w:val="20"/>
          <w:lang w:eastAsia="zh-CN"/>
        </w:rPr>
        <w:t>焦文锐</w:t>
      </w:r>
      <w:r w:rsidRPr="00895A89">
        <w:rPr>
          <w:rFonts w:ascii="宋体" w:eastAsia="宋体" w:hAnsi="宋体" w:cs="宋体"/>
          <w:sz w:val="20"/>
          <w:szCs w:val="20"/>
          <w:lang w:eastAsia="zh-CN"/>
        </w:rPr>
        <w:t>.</w:t>
      </w:r>
      <w:r w:rsidRPr="00895A89">
        <w:rPr>
          <w:rFonts w:ascii="宋体" w:eastAsia="宋体" w:hAnsi="宋体" w:cs="宋体" w:hint="eastAsia"/>
          <w:sz w:val="20"/>
          <w:szCs w:val="20"/>
          <w:lang w:eastAsia="zh-CN"/>
        </w:rPr>
        <w:t>大数据技术在图书管理与服务中价值与应用</w:t>
      </w:r>
      <w:r w:rsidRPr="00895A89">
        <w:rPr>
          <w:rFonts w:ascii="宋体" w:eastAsia="宋体" w:hAnsi="宋体" w:cs="宋体"/>
          <w:sz w:val="20"/>
          <w:szCs w:val="20"/>
          <w:lang w:eastAsia="zh-CN"/>
        </w:rPr>
        <w:t>[J].</w:t>
      </w:r>
      <w:r w:rsidRPr="00895A89">
        <w:rPr>
          <w:rFonts w:ascii="宋体" w:eastAsia="宋体" w:hAnsi="宋体" w:cs="宋体" w:hint="eastAsia"/>
          <w:sz w:val="20"/>
          <w:szCs w:val="20"/>
          <w:lang w:eastAsia="zh-CN"/>
        </w:rPr>
        <w:t>中国民族博览</w:t>
      </w:r>
      <w:r w:rsidRPr="00895A89">
        <w:rPr>
          <w:rFonts w:ascii="宋体" w:eastAsia="宋体" w:hAnsi="宋体" w:cs="宋体"/>
          <w:sz w:val="20"/>
          <w:szCs w:val="20"/>
          <w:lang w:eastAsia="zh-CN"/>
        </w:rPr>
        <w:t xml:space="preserve">,2023(22):247-249. </w:t>
      </w:r>
    </w:p>
    <w:sectPr w:rsidR="00B953B7" w:rsidRPr="00BD366A">
      <w:headerReference w:type="even" r:id="rId7"/>
      <w:headerReference w:type="default" r:id="rId8"/>
      <w:footerReference w:type="even" r:id="rId9"/>
      <w:footerReference w:type="default" r:id="rId10"/>
      <w:headerReference w:type="first" r:id="rId11"/>
      <w:footerReference w:type="first" r:id="rId12"/>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D3D6E" w14:textId="77777777" w:rsidR="00C40D26" w:rsidRDefault="00C40D26">
      <w:pPr>
        <w:spacing w:after="0" w:line="240" w:lineRule="auto"/>
      </w:pPr>
      <w:r>
        <w:separator/>
      </w:r>
    </w:p>
  </w:endnote>
  <w:endnote w:type="continuationSeparator" w:id="0">
    <w:p w14:paraId="61FF40C9" w14:textId="77777777" w:rsidR="00C40D26" w:rsidRDefault="00C40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17B6" w14:textId="77777777" w:rsidR="00B953B7"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09003" w14:textId="77777777" w:rsidR="00B953B7"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79643" w14:textId="77777777" w:rsidR="00B953B7"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3563D" w14:textId="77777777" w:rsidR="00C40D26" w:rsidRDefault="00C40D26">
      <w:pPr>
        <w:spacing w:after="0" w:line="240" w:lineRule="auto"/>
      </w:pPr>
      <w:r>
        <w:separator/>
      </w:r>
    </w:p>
  </w:footnote>
  <w:footnote w:type="continuationSeparator" w:id="0">
    <w:p w14:paraId="01B4B893" w14:textId="77777777" w:rsidR="00C40D26" w:rsidRDefault="00C40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B9CCF"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58240" behindDoc="0" locked="0" layoutInCell="1" allowOverlap="1" wp14:anchorId="5458B3DD" wp14:editId="69F90BDC">
              <wp:simplePos x="0" y="0"/>
              <wp:positionH relativeFrom="page">
                <wp:posOffset>540385</wp:posOffset>
              </wp:positionH>
              <wp:positionV relativeFrom="page">
                <wp:posOffset>748665</wp:posOffset>
              </wp:positionV>
              <wp:extent cx="6479540" cy="9144"/>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0" style="width:510.2pt;height:0.720001pt;position:absolute;mso-position-horizontal-relative:page;mso-position-horizontal:absolute;margin-left:42.55pt;mso-position-vertical-relative:page;margin-top:58.95pt;" coordsize="64795,91">
              <v:shape id="Shape 6303"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96088" w14:textId="08B05643" w:rsidR="00B953B7"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1248EA51" wp14:editId="7A0ADDDE">
              <wp:simplePos x="0" y="0"/>
              <wp:positionH relativeFrom="margin">
                <wp:align>right</wp:align>
              </wp:positionH>
              <wp:positionV relativeFrom="page">
                <wp:posOffset>765448</wp:posOffset>
              </wp:positionV>
              <wp:extent cx="6479540" cy="9144"/>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4DCBDF" id="Group 6157" o:spid="_x0000_s1026" style="position:absolute;left:0;text-align:left;margin-left:459pt;margin-top:60.25pt;width:510.2pt;height:.7pt;z-index:251659264;mso-position-horizontal:right;mso-position-horizontal-relative:margin;mso-position-vertical-relative:page" coordsize="647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">
              <v:shape id="Shape 6300" o:spid="_x0000_s1027" style="position:absolute;width:64795;height:91;visibility:visible;mso-wrap-style:square;v-text-anchor:top" coordsize="64795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" path="m,l6479540,r,9144l,9144,,e" fillcolor="black" stroked="f" strokeweight="0">
                <v:stroke joinstyle="bevel" endcap="square"/>
                <v:path arrowok="t" textboxrect="0,0,6479540,9144"/>
              </v:shape>
              <w10:wrap type="square" anchorx="margin" anchory="page"/>
            </v:group>
          </w:pict>
        </mc:Fallback>
      </mc:AlternateContent>
    </w:r>
    <w:r w:rsidR="00825AB7">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w:t>
    </w:r>
    <w:r w:rsidR="00FD5CD9">
      <w:rPr>
        <w:rFonts w:ascii="Arial" w:eastAsia="等线" w:hAnsi="Arial" w:cs="Arial" w:hint="eastAsia"/>
        <w:b/>
        <w:sz w:val="18"/>
        <w:lang w:eastAsia="zh-CN"/>
      </w:rPr>
      <w:t>2</w:t>
    </w:r>
    <w:r>
      <w:rPr>
        <w:rFonts w:ascii="Arial" w:eastAsia="Arial" w:hAnsi="Arial" w:cs="Arial"/>
        <w:b/>
        <w:sz w:val="18"/>
      </w:rPr>
      <w:t>-</w:t>
    </w:r>
    <w:r w:rsidR="00895A89">
      <w:rPr>
        <w:rFonts w:ascii="等线" w:eastAsia="等线" w:hAnsi="等线" w:cs="Arial" w:hint="eastAsia"/>
        <w:b/>
        <w:sz w:val="18"/>
        <w:lang w:eastAsia="zh-CN"/>
      </w:rPr>
      <w:t>2</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58EE"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676879B1" wp14:editId="2E117C8E">
              <wp:simplePos x="0" y="0"/>
              <wp:positionH relativeFrom="page">
                <wp:posOffset>540385</wp:posOffset>
              </wp:positionH>
              <wp:positionV relativeFrom="page">
                <wp:posOffset>748665</wp:posOffset>
              </wp:positionV>
              <wp:extent cx="6479540" cy="9144"/>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24" style="width:510.2pt;height:0.720001pt;position:absolute;mso-position-horizontal-relative:page;mso-position-horizontal:absolute;margin-left:42.55pt;mso-position-vertical-relative:page;margin-top:58.95pt;" coordsize="64795,91">
              <v:shape id="Shape 6299"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1551"/>
    <w:multiLevelType w:val="hybridMultilevel"/>
    <w:tmpl w:val="034818DE"/>
    <w:lvl w:ilvl="0" w:tplc="811ED890">
      <w:start w:val="1"/>
      <w:numFmt w:val="decimal"/>
      <w:lvlText w:val="%1."/>
      <w:lvlJc w:val="left"/>
      <w:pPr>
        <w:ind w:left="6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ADADDAE">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78C369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DC8575E">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3F6EE1A">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F9868C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59618C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8DC825A">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646CECC">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6DD455D"/>
    <w:multiLevelType w:val="hybridMultilevel"/>
    <w:tmpl w:val="6406B94A"/>
    <w:lvl w:ilvl="0" w:tplc="EB14202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B18064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26851B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BAEC0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B9091D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2706A76">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E1CD364">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08690E">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509C30">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D4E44E4"/>
    <w:multiLevelType w:val="hybridMultilevel"/>
    <w:tmpl w:val="5A0CEE38"/>
    <w:lvl w:ilvl="0" w:tplc="655AC71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AA8DE1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98A612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BEADA5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7ACC96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672BCB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CEB68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AF44CA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456552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6BE172C"/>
    <w:multiLevelType w:val="multilevel"/>
    <w:tmpl w:val="37F63B30"/>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66318592">
    <w:abstractNumId w:val="1"/>
  </w:num>
  <w:num w:numId="2" w16cid:durableId="437069118">
    <w:abstractNumId w:val="0"/>
  </w:num>
  <w:num w:numId="3" w16cid:durableId="990406769">
    <w:abstractNumId w:val="2"/>
  </w:num>
  <w:num w:numId="4" w16cid:durableId="1651666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3B7"/>
    <w:rsid w:val="0000615C"/>
    <w:rsid w:val="00073736"/>
    <w:rsid w:val="000A2035"/>
    <w:rsid w:val="000E23D2"/>
    <w:rsid w:val="000E4B29"/>
    <w:rsid w:val="001861A5"/>
    <w:rsid w:val="001A52EC"/>
    <w:rsid w:val="001B0DCC"/>
    <w:rsid w:val="002532C6"/>
    <w:rsid w:val="002739D5"/>
    <w:rsid w:val="00281E6C"/>
    <w:rsid w:val="003070BD"/>
    <w:rsid w:val="0035747B"/>
    <w:rsid w:val="00396FCF"/>
    <w:rsid w:val="003B6638"/>
    <w:rsid w:val="003E5977"/>
    <w:rsid w:val="003F377D"/>
    <w:rsid w:val="00436F3B"/>
    <w:rsid w:val="004750FF"/>
    <w:rsid w:val="0050740B"/>
    <w:rsid w:val="00530308"/>
    <w:rsid w:val="00556C72"/>
    <w:rsid w:val="00562214"/>
    <w:rsid w:val="00615BB0"/>
    <w:rsid w:val="00642E48"/>
    <w:rsid w:val="00653263"/>
    <w:rsid w:val="006A67B8"/>
    <w:rsid w:val="007362BA"/>
    <w:rsid w:val="007644C5"/>
    <w:rsid w:val="007737DA"/>
    <w:rsid w:val="00774781"/>
    <w:rsid w:val="007A76DA"/>
    <w:rsid w:val="007B7992"/>
    <w:rsid w:val="007D06C4"/>
    <w:rsid w:val="007D2BCA"/>
    <w:rsid w:val="00825AB7"/>
    <w:rsid w:val="00837713"/>
    <w:rsid w:val="0084272D"/>
    <w:rsid w:val="00895A89"/>
    <w:rsid w:val="008B291B"/>
    <w:rsid w:val="008C15FA"/>
    <w:rsid w:val="009337E1"/>
    <w:rsid w:val="009448D4"/>
    <w:rsid w:val="00954D90"/>
    <w:rsid w:val="009564EF"/>
    <w:rsid w:val="00965320"/>
    <w:rsid w:val="009A03DF"/>
    <w:rsid w:val="009C332D"/>
    <w:rsid w:val="009E3E9F"/>
    <w:rsid w:val="00A46EC0"/>
    <w:rsid w:val="00A772F6"/>
    <w:rsid w:val="00AA7CA6"/>
    <w:rsid w:val="00B47914"/>
    <w:rsid w:val="00B71B11"/>
    <w:rsid w:val="00B953B7"/>
    <w:rsid w:val="00BA66D9"/>
    <w:rsid w:val="00BB5716"/>
    <w:rsid w:val="00BC3BA0"/>
    <w:rsid w:val="00BD366A"/>
    <w:rsid w:val="00BD3F57"/>
    <w:rsid w:val="00C24387"/>
    <w:rsid w:val="00C3045F"/>
    <w:rsid w:val="00C32687"/>
    <w:rsid w:val="00C40D26"/>
    <w:rsid w:val="00C54506"/>
    <w:rsid w:val="00C5654F"/>
    <w:rsid w:val="00C6630B"/>
    <w:rsid w:val="00C76DDE"/>
    <w:rsid w:val="00C94B5F"/>
    <w:rsid w:val="00C96101"/>
    <w:rsid w:val="00D07CB1"/>
    <w:rsid w:val="00D12112"/>
    <w:rsid w:val="00D27095"/>
    <w:rsid w:val="00D36D09"/>
    <w:rsid w:val="00D43F6E"/>
    <w:rsid w:val="00D6065E"/>
    <w:rsid w:val="00D74067"/>
    <w:rsid w:val="00D77619"/>
    <w:rsid w:val="00DA33C5"/>
    <w:rsid w:val="00E47DDF"/>
    <w:rsid w:val="00EA73E2"/>
    <w:rsid w:val="00EB18D5"/>
    <w:rsid w:val="00EC1DF0"/>
    <w:rsid w:val="00EC57FD"/>
    <w:rsid w:val="00EE7FE3"/>
    <w:rsid w:val="00F124D6"/>
    <w:rsid w:val="00F209AE"/>
    <w:rsid w:val="00F75254"/>
    <w:rsid w:val="00F91A5F"/>
    <w:rsid w:val="00FD5171"/>
    <w:rsid w:val="00FD5CD9"/>
    <w:rsid w:val="00FE4D53"/>
    <w:rsid w:val="00FE5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BD58CA1"/>
  <w15:docId w15:val="{270642AA-9AF1-4897-B00A-7DFC04D7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64EF"/>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4"/>
      </w:numPr>
      <w:spacing w:after="92"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pPr>
      <w:keepNext/>
      <w:keepLines/>
      <w:numPr>
        <w:ilvl w:val="1"/>
        <w:numId w:val="4"/>
      </w:numPr>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pPr>
      <w:keepNext/>
      <w:keepLines/>
      <w:numPr>
        <w:ilvl w:val="2"/>
        <w:numId w:val="4"/>
      </w:numPr>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rPr>
      <w:rFonts w:ascii="黑体" w:eastAsia="黑体" w:hAnsi="黑体" w:cs="黑体"/>
      <w:color w:val="000000"/>
      <w:sz w:val="28"/>
    </w:rPr>
  </w:style>
  <w:style w:type="paragraph" w:styleId="Web">
    <w:name w:val="Normal (Web)"/>
    <w:basedOn w:val="a"/>
    <w:uiPriority w:val="99"/>
    <w:unhideWhenUsed/>
    <w:rsid w:val="0035747B"/>
    <w:pPr>
      <w:spacing w:before="100" w:beforeAutospacing="1" w:after="100" w:afterAutospacing="1" w:line="240" w:lineRule="auto"/>
    </w:pPr>
    <w:rPr>
      <w:rFonts w:ascii="MS PGothic" w:eastAsia="MS PGothic" w:hAnsi="MS PGothic" w:cs="MS PGothic"/>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6812">
      <w:bodyDiv w:val="1"/>
      <w:marLeft w:val="0"/>
      <w:marRight w:val="0"/>
      <w:marTop w:val="0"/>
      <w:marBottom w:val="0"/>
      <w:divBdr>
        <w:top w:val="none" w:sz="0" w:space="0" w:color="auto"/>
        <w:left w:val="none" w:sz="0" w:space="0" w:color="auto"/>
        <w:bottom w:val="none" w:sz="0" w:space="0" w:color="auto"/>
        <w:right w:val="none" w:sz="0" w:space="0" w:color="auto"/>
      </w:divBdr>
    </w:div>
    <w:div w:id="218591127">
      <w:bodyDiv w:val="1"/>
      <w:marLeft w:val="0"/>
      <w:marRight w:val="0"/>
      <w:marTop w:val="0"/>
      <w:marBottom w:val="0"/>
      <w:divBdr>
        <w:top w:val="none" w:sz="0" w:space="0" w:color="auto"/>
        <w:left w:val="none" w:sz="0" w:space="0" w:color="auto"/>
        <w:bottom w:val="none" w:sz="0" w:space="0" w:color="auto"/>
        <w:right w:val="none" w:sz="0" w:space="0" w:color="auto"/>
      </w:divBdr>
    </w:div>
    <w:div w:id="219023020">
      <w:bodyDiv w:val="1"/>
      <w:marLeft w:val="0"/>
      <w:marRight w:val="0"/>
      <w:marTop w:val="0"/>
      <w:marBottom w:val="0"/>
      <w:divBdr>
        <w:top w:val="none" w:sz="0" w:space="0" w:color="auto"/>
        <w:left w:val="none" w:sz="0" w:space="0" w:color="auto"/>
        <w:bottom w:val="none" w:sz="0" w:space="0" w:color="auto"/>
        <w:right w:val="none" w:sz="0" w:space="0" w:color="auto"/>
      </w:divBdr>
      <w:divsChild>
        <w:div w:id="1576627732">
          <w:marLeft w:val="0"/>
          <w:marRight w:val="0"/>
          <w:marTop w:val="0"/>
          <w:marBottom w:val="0"/>
          <w:divBdr>
            <w:top w:val="none" w:sz="0" w:space="0" w:color="auto"/>
            <w:left w:val="none" w:sz="0" w:space="0" w:color="auto"/>
            <w:bottom w:val="none" w:sz="0" w:space="0" w:color="auto"/>
            <w:right w:val="none" w:sz="0" w:space="0" w:color="auto"/>
          </w:divBdr>
          <w:divsChild>
            <w:div w:id="21242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9073">
      <w:bodyDiv w:val="1"/>
      <w:marLeft w:val="0"/>
      <w:marRight w:val="0"/>
      <w:marTop w:val="0"/>
      <w:marBottom w:val="0"/>
      <w:divBdr>
        <w:top w:val="none" w:sz="0" w:space="0" w:color="auto"/>
        <w:left w:val="none" w:sz="0" w:space="0" w:color="auto"/>
        <w:bottom w:val="none" w:sz="0" w:space="0" w:color="auto"/>
        <w:right w:val="none" w:sz="0" w:space="0" w:color="auto"/>
      </w:divBdr>
      <w:divsChild>
        <w:div w:id="740098245">
          <w:marLeft w:val="0"/>
          <w:marRight w:val="0"/>
          <w:marTop w:val="0"/>
          <w:marBottom w:val="0"/>
          <w:divBdr>
            <w:top w:val="none" w:sz="0" w:space="0" w:color="auto"/>
            <w:left w:val="none" w:sz="0" w:space="0" w:color="auto"/>
            <w:bottom w:val="none" w:sz="0" w:space="0" w:color="auto"/>
            <w:right w:val="none" w:sz="0" w:space="0" w:color="auto"/>
          </w:divBdr>
          <w:divsChild>
            <w:div w:id="20212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016">
      <w:bodyDiv w:val="1"/>
      <w:marLeft w:val="0"/>
      <w:marRight w:val="0"/>
      <w:marTop w:val="0"/>
      <w:marBottom w:val="0"/>
      <w:divBdr>
        <w:top w:val="none" w:sz="0" w:space="0" w:color="auto"/>
        <w:left w:val="none" w:sz="0" w:space="0" w:color="auto"/>
        <w:bottom w:val="none" w:sz="0" w:space="0" w:color="auto"/>
        <w:right w:val="none" w:sz="0" w:space="0" w:color="auto"/>
      </w:divBdr>
      <w:divsChild>
        <w:div w:id="1369912711">
          <w:marLeft w:val="0"/>
          <w:marRight w:val="0"/>
          <w:marTop w:val="0"/>
          <w:marBottom w:val="0"/>
          <w:divBdr>
            <w:top w:val="none" w:sz="0" w:space="0" w:color="auto"/>
            <w:left w:val="none" w:sz="0" w:space="0" w:color="auto"/>
            <w:bottom w:val="none" w:sz="0" w:space="0" w:color="auto"/>
            <w:right w:val="none" w:sz="0" w:space="0" w:color="auto"/>
          </w:divBdr>
          <w:divsChild>
            <w:div w:id="15737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5224">
      <w:bodyDiv w:val="1"/>
      <w:marLeft w:val="0"/>
      <w:marRight w:val="0"/>
      <w:marTop w:val="0"/>
      <w:marBottom w:val="0"/>
      <w:divBdr>
        <w:top w:val="none" w:sz="0" w:space="0" w:color="auto"/>
        <w:left w:val="none" w:sz="0" w:space="0" w:color="auto"/>
        <w:bottom w:val="none" w:sz="0" w:space="0" w:color="auto"/>
        <w:right w:val="none" w:sz="0" w:space="0" w:color="auto"/>
      </w:divBdr>
    </w:div>
    <w:div w:id="367725935">
      <w:bodyDiv w:val="1"/>
      <w:marLeft w:val="0"/>
      <w:marRight w:val="0"/>
      <w:marTop w:val="0"/>
      <w:marBottom w:val="0"/>
      <w:divBdr>
        <w:top w:val="none" w:sz="0" w:space="0" w:color="auto"/>
        <w:left w:val="none" w:sz="0" w:space="0" w:color="auto"/>
        <w:bottom w:val="none" w:sz="0" w:space="0" w:color="auto"/>
        <w:right w:val="none" w:sz="0" w:space="0" w:color="auto"/>
      </w:divBdr>
    </w:div>
    <w:div w:id="403339944">
      <w:bodyDiv w:val="1"/>
      <w:marLeft w:val="0"/>
      <w:marRight w:val="0"/>
      <w:marTop w:val="0"/>
      <w:marBottom w:val="0"/>
      <w:divBdr>
        <w:top w:val="none" w:sz="0" w:space="0" w:color="auto"/>
        <w:left w:val="none" w:sz="0" w:space="0" w:color="auto"/>
        <w:bottom w:val="none" w:sz="0" w:space="0" w:color="auto"/>
        <w:right w:val="none" w:sz="0" w:space="0" w:color="auto"/>
      </w:divBdr>
    </w:div>
    <w:div w:id="432239142">
      <w:bodyDiv w:val="1"/>
      <w:marLeft w:val="0"/>
      <w:marRight w:val="0"/>
      <w:marTop w:val="0"/>
      <w:marBottom w:val="0"/>
      <w:divBdr>
        <w:top w:val="none" w:sz="0" w:space="0" w:color="auto"/>
        <w:left w:val="none" w:sz="0" w:space="0" w:color="auto"/>
        <w:bottom w:val="none" w:sz="0" w:space="0" w:color="auto"/>
        <w:right w:val="none" w:sz="0" w:space="0" w:color="auto"/>
      </w:divBdr>
      <w:divsChild>
        <w:div w:id="1304853003">
          <w:marLeft w:val="0"/>
          <w:marRight w:val="0"/>
          <w:marTop w:val="0"/>
          <w:marBottom w:val="0"/>
          <w:divBdr>
            <w:top w:val="none" w:sz="0" w:space="0" w:color="auto"/>
            <w:left w:val="none" w:sz="0" w:space="0" w:color="auto"/>
            <w:bottom w:val="none" w:sz="0" w:space="0" w:color="auto"/>
            <w:right w:val="none" w:sz="0" w:space="0" w:color="auto"/>
          </w:divBdr>
          <w:divsChild>
            <w:div w:id="20187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6674">
      <w:bodyDiv w:val="1"/>
      <w:marLeft w:val="0"/>
      <w:marRight w:val="0"/>
      <w:marTop w:val="0"/>
      <w:marBottom w:val="0"/>
      <w:divBdr>
        <w:top w:val="none" w:sz="0" w:space="0" w:color="auto"/>
        <w:left w:val="none" w:sz="0" w:space="0" w:color="auto"/>
        <w:bottom w:val="none" w:sz="0" w:space="0" w:color="auto"/>
        <w:right w:val="none" w:sz="0" w:space="0" w:color="auto"/>
      </w:divBdr>
      <w:divsChild>
        <w:div w:id="2102413097">
          <w:marLeft w:val="0"/>
          <w:marRight w:val="0"/>
          <w:marTop w:val="0"/>
          <w:marBottom w:val="0"/>
          <w:divBdr>
            <w:top w:val="none" w:sz="0" w:space="0" w:color="auto"/>
            <w:left w:val="none" w:sz="0" w:space="0" w:color="auto"/>
            <w:bottom w:val="none" w:sz="0" w:space="0" w:color="auto"/>
            <w:right w:val="none" w:sz="0" w:space="0" w:color="auto"/>
          </w:divBdr>
          <w:divsChild>
            <w:div w:id="2580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2024">
      <w:bodyDiv w:val="1"/>
      <w:marLeft w:val="0"/>
      <w:marRight w:val="0"/>
      <w:marTop w:val="0"/>
      <w:marBottom w:val="0"/>
      <w:divBdr>
        <w:top w:val="none" w:sz="0" w:space="0" w:color="auto"/>
        <w:left w:val="none" w:sz="0" w:space="0" w:color="auto"/>
        <w:bottom w:val="none" w:sz="0" w:space="0" w:color="auto"/>
        <w:right w:val="none" w:sz="0" w:space="0" w:color="auto"/>
      </w:divBdr>
    </w:div>
    <w:div w:id="713774051">
      <w:bodyDiv w:val="1"/>
      <w:marLeft w:val="0"/>
      <w:marRight w:val="0"/>
      <w:marTop w:val="0"/>
      <w:marBottom w:val="0"/>
      <w:divBdr>
        <w:top w:val="none" w:sz="0" w:space="0" w:color="auto"/>
        <w:left w:val="none" w:sz="0" w:space="0" w:color="auto"/>
        <w:bottom w:val="none" w:sz="0" w:space="0" w:color="auto"/>
        <w:right w:val="none" w:sz="0" w:space="0" w:color="auto"/>
      </w:divBdr>
      <w:divsChild>
        <w:div w:id="761418649">
          <w:marLeft w:val="0"/>
          <w:marRight w:val="0"/>
          <w:marTop w:val="0"/>
          <w:marBottom w:val="0"/>
          <w:divBdr>
            <w:top w:val="none" w:sz="0" w:space="0" w:color="auto"/>
            <w:left w:val="none" w:sz="0" w:space="0" w:color="auto"/>
            <w:bottom w:val="none" w:sz="0" w:space="0" w:color="auto"/>
            <w:right w:val="none" w:sz="0" w:space="0" w:color="auto"/>
          </w:divBdr>
          <w:divsChild>
            <w:div w:id="11673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0740">
      <w:bodyDiv w:val="1"/>
      <w:marLeft w:val="0"/>
      <w:marRight w:val="0"/>
      <w:marTop w:val="0"/>
      <w:marBottom w:val="0"/>
      <w:divBdr>
        <w:top w:val="none" w:sz="0" w:space="0" w:color="auto"/>
        <w:left w:val="none" w:sz="0" w:space="0" w:color="auto"/>
        <w:bottom w:val="none" w:sz="0" w:space="0" w:color="auto"/>
        <w:right w:val="none" w:sz="0" w:space="0" w:color="auto"/>
      </w:divBdr>
      <w:divsChild>
        <w:div w:id="788282487">
          <w:marLeft w:val="0"/>
          <w:marRight w:val="0"/>
          <w:marTop w:val="0"/>
          <w:marBottom w:val="0"/>
          <w:divBdr>
            <w:top w:val="none" w:sz="0" w:space="0" w:color="auto"/>
            <w:left w:val="none" w:sz="0" w:space="0" w:color="auto"/>
            <w:bottom w:val="none" w:sz="0" w:space="0" w:color="auto"/>
            <w:right w:val="none" w:sz="0" w:space="0" w:color="auto"/>
          </w:divBdr>
          <w:divsChild>
            <w:div w:id="888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5502">
      <w:bodyDiv w:val="1"/>
      <w:marLeft w:val="0"/>
      <w:marRight w:val="0"/>
      <w:marTop w:val="0"/>
      <w:marBottom w:val="0"/>
      <w:divBdr>
        <w:top w:val="none" w:sz="0" w:space="0" w:color="auto"/>
        <w:left w:val="none" w:sz="0" w:space="0" w:color="auto"/>
        <w:bottom w:val="none" w:sz="0" w:space="0" w:color="auto"/>
        <w:right w:val="none" w:sz="0" w:space="0" w:color="auto"/>
      </w:divBdr>
    </w:div>
    <w:div w:id="967201723">
      <w:bodyDiv w:val="1"/>
      <w:marLeft w:val="0"/>
      <w:marRight w:val="0"/>
      <w:marTop w:val="0"/>
      <w:marBottom w:val="0"/>
      <w:divBdr>
        <w:top w:val="none" w:sz="0" w:space="0" w:color="auto"/>
        <w:left w:val="none" w:sz="0" w:space="0" w:color="auto"/>
        <w:bottom w:val="none" w:sz="0" w:space="0" w:color="auto"/>
        <w:right w:val="none" w:sz="0" w:space="0" w:color="auto"/>
      </w:divBdr>
    </w:div>
    <w:div w:id="1193109215">
      <w:bodyDiv w:val="1"/>
      <w:marLeft w:val="0"/>
      <w:marRight w:val="0"/>
      <w:marTop w:val="0"/>
      <w:marBottom w:val="0"/>
      <w:divBdr>
        <w:top w:val="none" w:sz="0" w:space="0" w:color="auto"/>
        <w:left w:val="none" w:sz="0" w:space="0" w:color="auto"/>
        <w:bottom w:val="none" w:sz="0" w:space="0" w:color="auto"/>
        <w:right w:val="none" w:sz="0" w:space="0" w:color="auto"/>
      </w:divBdr>
    </w:div>
    <w:div w:id="1256786889">
      <w:bodyDiv w:val="1"/>
      <w:marLeft w:val="0"/>
      <w:marRight w:val="0"/>
      <w:marTop w:val="0"/>
      <w:marBottom w:val="0"/>
      <w:divBdr>
        <w:top w:val="none" w:sz="0" w:space="0" w:color="auto"/>
        <w:left w:val="none" w:sz="0" w:space="0" w:color="auto"/>
        <w:bottom w:val="none" w:sz="0" w:space="0" w:color="auto"/>
        <w:right w:val="none" w:sz="0" w:space="0" w:color="auto"/>
      </w:divBdr>
    </w:div>
    <w:div w:id="1258370137">
      <w:bodyDiv w:val="1"/>
      <w:marLeft w:val="0"/>
      <w:marRight w:val="0"/>
      <w:marTop w:val="0"/>
      <w:marBottom w:val="0"/>
      <w:divBdr>
        <w:top w:val="none" w:sz="0" w:space="0" w:color="auto"/>
        <w:left w:val="none" w:sz="0" w:space="0" w:color="auto"/>
        <w:bottom w:val="none" w:sz="0" w:space="0" w:color="auto"/>
        <w:right w:val="none" w:sz="0" w:space="0" w:color="auto"/>
      </w:divBdr>
      <w:divsChild>
        <w:div w:id="916866615">
          <w:marLeft w:val="0"/>
          <w:marRight w:val="0"/>
          <w:marTop w:val="0"/>
          <w:marBottom w:val="0"/>
          <w:divBdr>
            <w:top w:val="none" w:sz="0" w:space="0" w:color="auto"/>
            <w:left w:val="none" w:sz="0" w:space="0" w:color="auto"/>
            <w:bottom w:val="none" w:sz="0" w:space="0" w:color="auto"/>
            <w:right w:val="none" w:sz="0" w:space="0" w:color="auto"/>
          </w:divBdr>
          <w:divsChild>
            <w:div w:id="812258300">
              <w:marLeft w:val="0"/>
              <w:marRight w:val="0"/>
              <w:marTop w:val="0"/>
              <w:marBottom w:val="0"/>
              <w:divBdr>
                <w:top w:val="none" w:sz="0" w:space="0" w:color="auto"/>
                <w:left w:val="none" w:sz="0" w:space="0" w:color="auto"/>
                <w:bottom w:val="none" w:sz="0" w:space="0" w:color="auto"/>
                <w:right w:val="none" w:sz="0" w:space="0" w:color="auto"/>
              </w:divBdr>
              <w:divsChild>
                <w:div w:id="58292567">
                  <w:marLeft w:val="0"/>
                  <w:marRight w:val="0"/>
                  <w:marTop w:val="0"/>
                  <w:marBottom w:val="0"/>
                  <w:divBdr>
                    <w:top w:val="none" w:sz="0" w:space="0" w:color="auto"/>
                    <w:left w:val="none" w:sz="0" w:space="0" w:color="auto"/>
                    <w:bottom w:val="none" w:sz="0" w:space="0" w:color="auto"/>
                    <w:right w:val="none" w:sz="0" w:space="0" w:color="auto"/>
                  </w:divBdr>
                  <w:divsChild>
                    <w:div w:id="2807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82296">
      <w:bodyDiv w:val="1"/>
      <w:marLeft w:val="0"/>
      <w:marRight w:val="0"/>
      <w:marTop w:val="0"/>
      <w:marBottom w:val="0"/>
      <w:divBdr>
        <w:top w:val="none" w:sz="0" w:space="0" w:color="auto"/>
        <w:left w:val="none" w:sz="0" w:space="0" w:color="auto"/>
        <w:bottom w:val="none" w:sz="0" w:space="0" w:color="auto"/>
        <w:right w:val="none" w:sz="0" w:space="0" w:color="auto"/>
      </w:divBdr>
    </w:div>
    <w:div w:id="1461222190">
      <w:bodyDiv w:val="1"/>
      <w:marLeft w:val="0"/>
      <w:marRight w:val="0"/>
      <w:marTop w:val="0"/>
      <w:marBottom w:val="0"/>
      <w:divBdr>
        <w:top w:val="none" w:sz="0" w:space="0" w:color="auto"/>
        <w:left w:val="none" w:sz="0" w:space="0" w:color="auto"/>
        <w:bottom w:val="none" w:sz="0" w:space="0" w:color="auto"/>
        <w:right w:val="none" w:sz="0" w:space="0" w:color="auto"/>
      </w:divBdr>
    </w:div>
    <w:div w:id="1473206626">
      <w:bodyDiv w:val="1"/>
      <w:marLeft w:val="0"/>
      <w:marRight w:val="0"/>
      <w:marTop w:val="0"/>
      <w:marBottom w:val="0"/>
      <w:divBdr>
        <w:top w:val="none" w:sz="0" w:space="0" w:color="auto"/>
        <w:left w:val="none" w:sz="0" w:space="0" w:color="auto"/>
        <w:bottom w:val="none" w:sz="0" w:space="0" w:color="auto"/>
        <w:right w:val="none" w:sz="0" w:space="0" w:color="auto"/>
      </w:divBdr>
    </w:div>
    <w:div w:id="1598246824">
      <w:bodyDiv w:val="1"/>
      <w:marLeft w:val="0"/>
      <w:marRight w:val="0"/>
      <w:marTop w:val="0"/>
      <w:marBottom w:val="0"/>
      <w:divBdr>
        <w:top w:val="none" w:sz="0" w:space="0" w:color="auto"/>
        <w:left w:val="none" w:sz="0" w:space="0" w:color="auto"/>
        <w:bottom w:val="none" w:sz="0" w:space="0" w:color="auto"/>
        <w:right w:val="none" w:sz="0" w:space="0" w:color="auto"/>
      </w:divBdr>
      <w:divsChild>
        <w:div w:id="1767845850">
          <w:marLeft w:val="0"/>
          <w:marRight w:val="0"/>
          <w:marTop w:val="0"/>
          <w:marBottom w:val="0"/>
          <w:divBdr>
            <w:top w:val="none" w:sz="0" w:space="0" w:color="auto"/>
            <w:left w:val="none" w:sz="0" w:space="0" w:color="auto"/>
            <w:bottom w:val="none" w:sz="0" w:space="0" w:color="auto"/>
            <w:right w:val="none" w:sz="0" w:space="0" w:color="auto"/>
          </w:divBdr>
          <w:divsChild>
            <w:div w:id="1730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7411">
      <w:bodyDiv w:val="1"/>
      <w:marLeft w:val="0"/>
      <w:marRight w:val="0"/>
      <w:marTop w:val="0"/>
      <w:marBottom w:val="0"/>
      <w:divBdr>
        <w:top w:val="none" w:sz="0" w:space="0" w:color="auto"/>
        <w:left w:val="none" w:sz="0" w:space="0" w:color="auto"/>
        <w:bottom w:val="none" w:sz="0" w:space="0" w:color="auto"/>
        <w:right w:val="none" w:sz="0" w:space="0" w:color="auto"/>
      </w:divBdr>
    </w:div>
    <w:div w:id="1619945161">
      <w:bodyDiv w:val="1"/>
      <w:marLeft w:val="0"/>
      <w:marRight w:val="0"/>
      <w:marTop w:val="0"/>
      <w:marBottom w:val="0"/>
      <w:divBdr>
        <w:top w:val="none" w:sz="0" w:space="0" w:color="auto"/>
        <w:left w:val="none" w:sz="0" w:space="0" w:color="auto"/>
        <w:bottom w:val="none" w:sz="0" w:space="0" w:color="auto"/>
        <w:right w:val="none" w:sz="0" w:space="0" w:color="auto"/>
      </w:divBdr>
    </w:div>
    <w:div w:id="1694451974">
      <w:bodyDiv w:val="1"/>
      <w:marLeft w:val="0"/>
      <w:marRight w:val="0"/>
      <w:marTop w:val="0"/>
      <w:marBottom w:val="0"/>
      <w:divBdr>
        <w:top w:val="none" w:sz="0" w:space="0" w:color="auto"/>
        <w:left w:val="none" w:sz="0" w:space="0" w:color="auto"/>
        <w:bottom w:val="none" w:sz="0" w:space="0" w:color="auto"/>
        <w:right w:val="none" w:sz="0" w:space="0" w:color="auto"/>
      </w:divBdr>
      <w:divsChild>
        <w:div w:id="2010711940">
          <w:marLeft w:val="0"/>
          <w:marRight w:val="0"/>
          <w:marTop w:val="0"/>
          <w:marBottom w:val="0"/>
          <w:divBdr>
            <w:top w:val="none" w:sz="0" w:space="0" w:color="auto"/>
            <w:left w:val="none" w:sz="0" w:space="0" w:color="auto"/>
            <w:bottom w:val="none" w:sz="0" w:space="0" w:color="auto"/>
            <w:right w:val="none" w:sz="0" w:space="0" w:color="auto"/>
          </w:divBdr>
          <w:divsChild>
            <w:div w:id="3840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2831">
      <w:bodyDiv w:val="1"/>
      <w:marLeft w:val="0"/>
      <w:marRight w:val="0"/>
      <w:marTop w:val="0"/>
      <w:marBottom w:val="0"/>
      <w:divBdr>
        <w:top w:val="none" w:sz="0" w:space="0" w:color="auto"/>
        <w:left w:val="none" w:sz="0" w:space="0" w:color="auto"/>
        <w:bottom w:val="none" w:sz="0" w:space="0" w:color="auto"/>
        <w:right w:val="none" w:sz="0" w:space="0" w:color="auto"/>
      </w:divBdr>
      <w:divsChild>
        <w:div w:id="1743676823">
          <w:marLeft w:val="0"/>
          <w:marRight w:val="0"/>
          <w:marTop w:val="0"/>
          <w:marBottom w:val="0"/>
          <w:divBdr>
            <w:top w:val="none" w:sz="0" w:space="0" w:color="auto"/>
            <w:left w:val="none" w:sz="0" w:space="0" w:color="auto"/>
            <w:bottom w:val="none" w:sz="0" w:space="0" w:color="auto"/>
            <w:right w:val="none" w:sz="0" w:space="0" w:color="auto"/>
          </w:divBdr>
          <w:divsChild>
            <w:div w:id="17979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5101">
      <w:bodyDiv w:val="1"/>
      <w:marLeft w:val="0"/>
      <w:marRight w:val="0"/>
      <w:marTop w:val="0"/>
      <w:marBottom w:val="0"/>
      <w:divBdr>
        <w:top w:val="none" w:sz="0" w:space="0" w:color="auto"/>
        <w:left w:val="none" w:sz="0" w:space="0" w:color="auto"/>
        <w:bottom w:val="none" w:sz="0" w:space="0" w:color="auto"/>
        <w:right w:val="none" w:sz="0" w:space="0" w:color="auto"/>
      </w:divBdr>
    </w:div>
    <w:div w:id="2050491795">
      <w:bodyDiv w:val="1"/>
      <w:marLeft w:val="0"/>
      <w:marRight w:val="0"/>
      <w:marTop w:val="0"/>
      <w:marBottom w:val="0"/>
      <w:divBdr>
        <w:top w:val="none" w:sz="0" w:space="0" w:color="auto"/>
        <w:left w:val="none" w:sz="0" w:space="0" w:color="auto"/>
        <w:bottom w:val="none" w:sz="0" w:space="0" w:color="auto"/>
        <w:right w:val="none" w:sz="0" w:space="0" w:color="auto"/>
      </w:divBdr>
    </w:div>
    <w:div w:id="2089879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4</Pages>
  <Words>590</Words>
  <Characters>3368</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34</cp:revision>
  <cp:lastPrinted>2024-08-24T12:55:00Z</cp:lastPrinted>
  <dcterms:created xsi:type="dcterms:W3CDTF">2024-06-18T15:31:00Z</dcterms:created>
  <dcterms:modified xsi:type="dcterms:W3CDTF">2024-08-24T12:55:00Z</dcterms:modified>
</cp:coreProperties>
</file>