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521C4FA8" w:rsidR="00285A19" w:rsidRDefault="000C6AF5">
      <w:pPr>
        <w:spacing w:after="3"/>
        <w:ind w:left="0" w:right="210" w:firstLine="0"/>
        <w:jc w:val="center"/>
        <w:rPr>
          <w:lang w:eastAsia="zh-CN"/>
        </w:rPr>
      </w:pPr>
      <w:r w:rsidRPr="000C6AF5">
        <w:rPr>
          <w:rFonts w:ascii="黑体" w:eastAsia="黑体" w:hAnsi="黑体" w:cs="黑体"/>
          <w:sz w:val="44"/>
          <w:lang w:eastAsia="zh-CN"/>
        </w:rPr>
        <w:t>大数据时代隐私保护的法律挑战与应对策略研究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79EEFC14" w:rsidR="00285A19" w:rsidRPr="006C5719" w:rsidRDefault="00000000" w:rsidP="006C5719">
      <w:pPr>
        <w:spacing w:after="2" w:line="358" w:lineRule="auto"/>
        <w:ind w:left="209"/>
        <w:rPr>
          <w:rFonts w:ascii="华文仿宋" w:eastAsia="华文仿宋" w:hAnsi="华文仿宋" w:cs="华文仿宋"/>
          <w:sz w:val="18"/>
          <w:lang w:eastAsia="zh-CN"/>
        </w:rPr>
      </w:pPr>
      <w:r>
        <w:rPr>
          <w:rFonts w:ascii="黑体" w:eastAsia="黑体" w:hAnsi="黑体" w:cs="黑体"/>
          <w:sz w:val="18"/>
          <w:lang w:eastAsia="zh-CN"/>
        </w:rPr>
        <w:t>摘  要：</w:t>
      </w:r>
      <w:r w:rsidR="006C5719" w:rsidRPr="006C5719">
        <w:rPr>
          <w:rFonts w:ascii="华文仿宋" w:eastAsia="华文仿宋" w:hAnsi="华文仿宋" w:cs="华文仿宋"/>
          <w:sz w:val="18"/>
          <w:lang w:eastAsia="zh-CN"/>
        </w:rPr>
        <w:t>本文系统地探讨了大数据时代下隐私保护面临的法律挑战与应对策略。随着大数据技术的广泛应用，隐私保护问题日益凸显，各国和地区的法律框架和技术手段在应对这些挑战时表现出明显的局限性。通过对现有文献的梳理与横向对比，本文总结了隐私保护领域的主要研究趋势、常见主题及存在的争议点，识别了当前研究中的空白和薄弱环节。基于此，本文提出了未来研究的方向，包括完善法律框架、发展新兴技术，以及促进多领域协作，以推动隐私保护的有效实施。研究发现，隐私保护与大数据利用之间的平衡仍需进一步探索，法律与技术的结合将成为未来研究的关键。</w:t>
      </w:r>
      <w:r>
        <w:rPr>
          <w:rFonts w:ascii="Times New Roman" w:eastAsia="Times New Roman" w:hAnsi="Times New Roman" w:cs="Times New Roman"/>
          <w:color w:val="595959"/>
          <w:sz w:val="18"/>
          <w:lang w:eastAsia="zh-CN"/>
        </w:rPr>
        <w:t xml:space="preserve"> </w:t>
      </w:r>
    </w:p>
    <w:p w14:paraId="6E3C2CB7" w14:textId="37D04ACA" w:rsidR="006338E8" w:rsidRPr="009F4F36" w:rsidRDefault="00000000">
      <w:pPr>
        <w:spacing w:after="2" w:line="463" w:lineRule="auto"/>
        <w:ind w:left="-15" w:right="5463" w:firstLine="199"/>
        <w:rPr>
          <w:lang w:eastAsia="zh-CN"/>
        </w:rPr>
      </w:pPr>
      <w:r>
        <w:rPr>
          <w:rFonts w:ascii="黑体" w:eastAsia="黑体" w:hAnsi="黑体" w:cs="黑体"/>
          <w:sz w:val="18"/>
          <w:lang w:eastAsia="zh-CN"/>
        </w:rPr>
        <w:t>关键词：</w:t>
      </w:r>
      <w:r w:rsidR="006C5719" w:rsidRPr="006C5719">
        <w:rPr>
          <w:rFonts w:ascii="华文仿宋" w:eastAsia="华文仿宋" w:hAnsi="华文仿宋" w:cs="华文仿宋"/>
          <w:sz w:val="18"/>
          <w:lang w:eastAsia="zh-CN"/>
        </w:rPr>
        <w:t>大数据隐私保护</w:t>
      </w:r>
      <w:r>
        <w:rPr>
          <w:rFonts w:ascii="华文仿宋" w:eastAsia="华文仿宋" w:hAnsi="华文仿宋" w:cs="华文仿宋"/>
          <w:sz w:val="18"/>
          <w:lang w:eastAsia="zh-CN"/>
        </w:rPr>
        <w:t>；</w:t>
      </w:r>
      <w:r w:rsidR="006C5719" w:rsidRPr="006C5719">
        <w:rPr>
          <w:rFonts w:ascii="华文仿宋" w:eastAsia="华文仿宋" w:hAnsi="华文仿宋" w:cs="华文仿宋"/>
          <w:sz w:val="18"/>
          <w:lang w:eastAsia="zh-CN"/>
        </w:rPr>
        <w:t>法律挑战</w:t>
      </w:r>
      <w:r>
        <w:rPr>
          <w:rFonts w:ascii="华文仿宋" w:eastAsia="华文仿宋" w:hAnsi="华文仿宋" w:cs="华文仿宋"/>
          <w:sz w:val="18"/>
          <w:lang w:eastAsia="zh-CN"/>
        </w:rPr>
        <w:t>；</w:t>
      </w:r>
      <w:r w:rsidR="006C5719" w:rsidRPr="006C5719">
        <w:rPr>
          <w:rFonts w:ascii="华文仿宋" w:eastAsia="华文仿宋" w:hAnsi="华文仿宋" w:cs="华文仿宋"/>
          <w:sz w:val="18"/>
          <w:lang w:eastAsia="zh-CN"/>
        </w:rPr>
        <w:t>隐私计算技术</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31B7B4A5" w14:textId="06435471" w:rsidR="006C5719" w:rsidRPr="006C5719" w:rsidRDefault="006C5719" w:rsidP="006C5719">
      <w:pPr>
        <w:ind w:left="11" w:firstLine="420"/>
        <w:rPr>
          <w:rFonts w:hint="eastAsia"/>
          <w:sz w:val="20"/>
          <w:szCs w:val="20"/>
          <w:lang w:eastAsia="zh-CN"/>
        </w:rPr>
      </w:pPr>
      <w:r w:rsidRPr="006C5719">
        <w:rPr>
          <w:sz w:val="20"/>
          <w:szCs w:val="20"/>
          <w:lang w:eastAsia="zh-CN"/>
        </w:rPr>
        <w:t>随着信息技术的飞速发展，大数据技术在各个领域得到了广泛应用，从医疗健康到金融服务，从社会治理到智能制造，数据驱动的决策和服务模式已经成为现代社会的核心。然而，在大数据技术带来巨大机遇的同时，个人隐私保护问题也日益凸显。大数据时代，海量数据的采集、存储、分析与共享给隐私保护带来了前所未有的挑战，个人信息的泄露、滥用以及数据安全问题层出不穷。特别是在缺乏完善法律框架和技术手段的情况下，隐私保护与数据利用之间的矛盾愈发明显，这不仅威胁到个体的权益，也可能对社会信任体系产生深远影响</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Theme="minorEastAsia" w:hAnsi="Times New Roman" w:cs="Times New Roman" w:hint="eastAsia"/>
          <w:sz w:val="20"/>
          <w:szCs w:val="20"/>
          <w:vertAlign w:val="superscript"/>
          <w:lang w:eastAsia="zh-CN"/>
        </w:rPr>
        <w:t>1</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w:t>
      </w:r>
    </w:p>
    <w:p w14:paraId="7FAF91BD" w14:textId="1BAB4011" w:rsidR="006C5719" w:rsidRPr="006C5719" w:rsidRDefault="006C5719" w:rsidP="006C5719">
      <w:pPr>
        <w:ind w:left="11" w:firstLine="420"/>
        <w:rPr>
          <w:rFonts w:hint="eastAsia"/>
          <w:sz w:val="20"/>
          <w:szCs w:val="20"/>
          <w:lang w:eastAsia="zh-CN"/>
        </w:rPr>
      </w:pPr>
      <w:r w:rsidRPr="006C5719">
        <w:rPr>
          <w:sz w:val="20"/>
          <w:szCs w:val="20"/>
          <w:lang w:eastAsia="zh-CN"/>
        </w:rPr>
        <w:t>现有的隐私保护法律框架在应对大数据环境下的新型隐私威胁时表现出明显的局限性。例如，传统的隐私保护法规通常基于数据的静态使用场景，而在大数据背景下，数据的动态流动性和跨境性使得这些法律法规难以全面覆盖。此外，技术手段的不断演进也对现有法律提出了新的挑战，如何在保证数据利用效率的同时，切实保护个人隐私，成为亟待解决的问题</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2</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w:t>
      </w:r>
    </w:p>
    <w:p w14:paraId="4A52EA48" w14:textId="0D770B8E" w:rsidR="004D43FA" w:rsidRPr="009F4F36" w:rsidRDefault="006C5719" w:rsidP="006C5719">
      <w:pPr>
        <w:ind w:left="11" w:firstLine="420"/>
        <w:rPr>
          <w:sz w:val="20"/>
          <w:szCs w:val="20"/>
          <w:lang w:eastAsia="zh-CN"/>
        </w:rPr>
      </w:pPr>
      <w:r w:rsidRPr="006C5719">
        <w:rPr>
          <w:sz w:val="20"/>
          <w:szCs w:val="20"/>
          <w:lang w:eastAsia="zh-CN"/>
        </w:rPr>
        <w:t>本研究旨在系统地梳理和分析大数据时代隐私保护的法律挑战及应对策略。通过对国内外相关文献的广泛调研与横向对比，本文将探讨隐私保护领域的研究现状、发展趋势以及存在的争议，识别出当前研究中的不足之处，并提出未来可能的发展方向。研究将重点关注隐私计算技术在法律框架中的应用，以及如何通过法律与技术的协同发展，实现大数据时代隐私保护的有效性和平衡性。希望通过本研究，为政策制定者、法律学者和技术开发者提供有价值的参考，为推动隐私保护的进一步发展贡献力量。</w:t>
      </w:r>
    </w:p>
    <w:p w14:paraId="33DAEFEF" w14:textId="69F2A9F7" w:rsidR="004D43FA" w:rsidRPr="004D43FA" w:rsidRDefault="004D43FA" w:rsidP="004D43FA">
      <w:pPr>
        <w:spacing w:after="298"/>
        <w:ind w:left="-15" w:firstLine="420"/>
        <w:rPr>
          <w:sz w:val="20"/>
          <w:szCs w:val="20"/>
          <w:lang w:eastAsia="zh-CN"/>
        </w:rPr>
      </w:pPr>
    </w:p>
    <w:p w14:paraId="2C23054D" w14:textId="32B32F67" w:rsidR="00285A19" w:rsidRDefault="00181FE1">
      <w:pPr>
        <w:pStyle w:val="1"/>
        <w:ind w:left="410" w:hanging="425"/>
        <w:rPr>
          <w:lang w:eastAsia="zh-CN"/>
        </w:rPr>
      </w:pPr>
      <w:r w:rsidRPr="00181FE1">
        <w:rPr>
          <w:rFonts w:hint="eastAsia"/>
          <w:lang w:eastAsia="zh-CN"/>
        </w:rPr>
        <w:t>相关工作</w:t>
      </w:r>
      <w:r w:rsidR="0033375C">
        <w:rPr>
          <w:rFonts w:ascii="Times New Roman" w:eastAsia="Times New Roman" w:hAnsi="Times New Roman" w:cs="Times New Roman"/>
          <w:lang w:eastAsia="zh-CN"/>
        </w:rPr>
        <w:t xml:space="preserve"> </w:t>
      </w:r>
    </w:p>
    <w:p w14:paraId="568F1AE3" w14:textId="5BCB66ED"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AC57F0" w:rsidRPr="00AC57F0">
        <w:rPr>
          <w:rFonts w:ascii="黑体" w:eastAsia="黑体" w:hAnsi="黑体" w:cs="黑体"/>
          <w:sz w:val="24"/>
          <w:lang w:eastAsia="zh-CN"/>
        </w:rPr>
        <w:t>大数据时代隐私保护的研究现状</w:t>
      </w:r>
    </w:p>
    <w:p w14:paraId="4B074DFB" w14:textId="0E5CA42A" w:rsidR="00285A19" w:rsidRPr="00AE6517" w:rsidRDefault="006C5719" w:rsidP="006C5719">
      <w:pPr>
        <w:spacing w:after="234" w:line="316" w:lineRule="auto"/>
        <w:ind w:left="0" w:firstLine="492"/>
        <w:rPr>
          <w:rFonts w:eastAsia="等线"/>
          <w:lang w:eastAsia="zh-CN"/>
        </w:rPr>
      </w:pPr>
      <w:r w:rsidRPr="006C5719">
        <w:rPr>
          <w:sz w:val="20"/>
          <w:lang w:eastAsia="zh-CN"/>
        </w:rPr>
        <w:t>在大数据时代，隐私保护的研究呈现出多元化的发展趋势。王海涛等（2024）指出，随着大数据技术的普及，传统的隐私保护方法已难以应对数据规模和复杂性的挑战，这促使学术界和工业界积极探索新型隐私保护技术，如差分隐私和联邦学习等</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3</w:t>
      </w:r>
      <w:r w:rsidR="005332F1" w:rsidRPr="00C3045F">
        <w:rPr>
          <w:rFonts w:ascii="Times New Roman" w:eastAsia="Times New Roman" w:hAnsi="Times New Roman" w:cs="Times New Roman"/>
          <w:sz w:val="20"/>
          <w:szCs w:val="20"/>
          <w:vertAlign w:val="superscript"/>
          <w:lang w:eastAsia="zh-CN"/>
        </w:rPr>
        <w:t>]</w:t>
      </w:r>
      <w:r w:rsidRPr="006C5719">
        <w:rPr>
          <w:sz w:val="20"/>
          <w:lang w:eastAsia="zh-CN"/>
        </w:rPr>
        <w:t>。郑少伟（2024）强调，人工智能与大数据的结合进一步加剧了隐私泄露的风险，促使研究者关注数据处理过程中的隐私保护问题。</w:t>
      </w:r>
      <w:proofErr w:type="gramStart"/>
      <w:r w:rsidRPr="006C5719">
        <w:rPr>
          <w:sz w:val="20"/>
          <w:lang w:eastAsia="zh-CN"/>
        </w:rPr>
        <w:t>刘亦哲等</w:t>
      </w:r>
      <w:proofErr w:type="gramEnd"/>
      <w:r w:rsidRPr="006C5719">
        <w:rPr>
          <w:sz w:val="20"/>
          <w:lang w:eastAsia="zh-CN"/>
        </w:rPr>
        <w:t>（2024）则提出，通过增量式隐私信息迭代加密等技术，可以在保障数据利用的同时，提升隐私保护的效果</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4</w:t>
      </w:r>
      <w:r w:rsidR="005332F1" w:rsidRPr="00C3045F">
        <w:rPr>
          <w:rFonts w:ascii="Times New Roman" w:eastAsia="Times New Roman" w:hAnsi="Times New Roman" w:cs="Times New Roman"/>
          <w:sz w:val="20"/>
          <w:szCs w:val="20"/>
          <w:vertAlign w:val="superscript"/>
          <w:lang w:eastAsia="zh-CN"/>
        </w:rPr>
        <w:t>]</w:t>
      </w:r>
      <w:r w:rsidRPr="006C5719">
        <w:rPr>
          <w:sz w:val="20"/>
          <w:lang w:eastAsia="zh-CN"/>
        </w:rPr>
        <w:t>。然而，不同学者也指出了当前研究中的不足。房春博（2024）指出，尽管技术手段不断创新，法律和政策层面的保护机制仍相对滞后，难以全面应对数据跨境流动和新兴技术带来的隐私威胁</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5</w:t>
      </w:r>
      <w:r w:rsidR="005332F1" w:rsidRPr="00C3045F">
        <w:rPr>
          <w:rFonts w:ascii="Times New Roman" w:eastAsia="Times New Roman" w:hAnsi="Times New Roman" w:cs="Times New Roman"/>
          <w:sz w:val="20"/>
          <w:szCs w:val="20"/>
          <w:vertAlign w:val="superscript"/>
          <w:lang w:eastAsia="zh-CN"/>
        </w:rPr>
        <w:t>]</w:t>
      </w:r>
      <w:r w:rsidRPr="006C5719">
        <w:rPr>
          <w:sz w:val="20"/>
          <w:lang w:eastAsia="zh-CN"/>
        </w:rPr>
        <w:t>。整体来看，研究现状显示，隐私保护的技术路径和法律框架正在不断演进，但二者之间的协调发展依然是亟待解决的关键问题。</w:t>
      </w:r>
      <w:r w:rsidR="0033375C">
        <w:rPr>
          <w:rFonts w:ascii="Times New Roman" w:eastAsia="Times New Roman" w:hAnsi="Times New Roman" w:cs="Times New Roman"/>
          <w:sz w:val="20"/>
          <w:lang w:eastAsia="zh-CN"/>
        </w:rPr>
        <w:t xml:space="preserve"> </w:t>
      </w:r>
    </w:p>
    <w:p w14:paraId="72477604" w14:textId="1F88060F" w:rsidR="00285A19" w:rsidRDefault="00000000">
      <w:pPr>
        <w:spacing w:after="141"/>
        <w:ind w:left="-5"/>
        <w:rPr>
          <w:lang w:eastAsia="zh-CN"/>
        </w:rPr>
      </w:pPr>
      <w:r>
        <w:rPr>
          <w:rFonts w:ascii="Times New Roman" w:eastAsia="Times New Roman" w:hAnsi="Times New Roman" w:cs="Times New Roman"/>
          <w:sz w:val="24"/>
          <w:lang w:eastAsia="zh-CN"/>
        </w:rPr>
        <w:lastRenderedPageBreak/>
        <w:t>1.2</w:t>
      </w:r>
      <w:r>
        <w:rPr>
          <w:rFonts w:ascii="Arial" w:eastAsia="Arial" w:hAnsi="Arial" w:cs="Arial"/>
          <w:sz w:val="24"/>
          <w:lang w:eastAsia="zh-CN"/>
        </w:rPr>
        <w:t xml:space="preserve"> </w:t>
      </w:r>
      <w:r w:rsidR="00AC57F0" w:rsidRPr="00AC57F0">
        <w:rPr>
          <w:rFonts w:ascii="黑体" w:eastAsia="黑体" w:hAnsi="黑体" w:cs="黑体"/>
          <w:sz w:val="24"/>
          <w:lang w:eastAsia="zh-CN"/>
        </w:rPr>
        <w:t>不同国家和地区的隐私保护法律框架</w:t>
      </w:r>
    </w:p>
    <w:p w14:paraId="3A875D82" w14:textId="60F6D67D" w:rsidR="00285A19" w:rsidRPr="00723E9B" w:rsidRDefault="006C5719" w:rsidP="00734B8A">
      <w:pPr>
        <w:spacing w:after="237"/>
        <w:ind w:left="-15" w:firstLine="492"/>
        <w:rPr>
          <w:sz w:val="20"/>
          <w:szCs w:val="20"/>
          <w:lang w:eastAsia="zh-CN"/>
        </w:rPr>
      </w:pPr>
      <w:r w:rsidRPr="006C5719">
        <w:rPr>
          <w:sz w:val="20"/>
          <w:szCs w:val="20"/>
          <w:lang w:eastAsia="zh-CN"/>
        </w:rPr>
        <w:t>在大数据时代，不同国家和地区的隐私保护法律框架呈现出多样化的发展路径和各自的特点</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6</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欧盟的《通用数据保护条例》（GDPR）因其严格的个人数据保护要求和强有力的执法机制，被广泛认为是全球隐私保护的标杆。郑少伟（2024）指出，GDPR不仅强化了对个人数据的保护，还在数据跨境传输方面设立了严格的标准，对全球数据处理行为产生了深远影响。与此相对，</w:t>
      </w:r>
      <w:proofErr w:type="gramStart"/>
      <w:r w:rsidRPr="006C5719">
        <w:rPr>
          <w:sz w:val="20"/>
          <w:szCs w:val="20"/>
          <w:lang w:eastAsia="zh-CN"/>
        </w:rPr>
        <w:t>刘亦哲等</w:t>
      </w:r>
      <w:proofErr w:type="gramEnd"/>
      <w:r w:rsidRPr="006C5719">
        <w:rPr>
          <w:sz w:val="20"/>
          <w:szCs w:val="20"/>
          <w:lang w:eastAsia="zh-CN"/>
        </w:rPr>
        <w:t>（2024）强调，美国的隐私保护法律体系较为分散，各州和行业拥有不同的法规，如《加州消费者隐私法案》（CCPA），更注重保护消费者的权利，但在全国范围内缺乏统一性，这种分散化导致执法和合</w:t>
      </w:r>
      <w:proofErr w:type="gramStart"/>
      <w:r w:rsidRPr="006C5719">
        <w:rPr>
          <w:sz w:val="20"/>
          <w:szCs w:val="20"/>
          <w:lang w:eastAsia="zh-CN"/>
        </w:rPr>
        <w:t>规性面临</w:t>
      </w:r>
      <w:proofErr w:type="gramEnd"/>
      <w:r w:rsidRPr="006C5719">
        <w:rPr>
          <w:sz w:val="20"/>
          <w:szCs w:val="20"/>
          <w:lang w:eastAsia="zh-CN"/>
        </w:rPr>
        <w:t>挑战</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7</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w:t>
      </w:r>
      <w:r w:rsidR="0033375C" w:rsidRPr="00723E9B">
        <w:rPr>
          <w:rFonts w:ascii="Times New Roman" w:eastAsia="Times New Roman" w:hAnsi="Times New Roman" w:cs="Times New Roman"/>
          <w:sz w:val="20"/>
          <w:szCs w:val="20"/>
          <w:lang w:eastAsia="zh-CN"/>
        </w:rPr>
        <w:t xml:space="preserve"> </w:t>
      </w:r>
    </w:p>
    <w:p w14:paraId="761B06FC" w14:textId="2987A633"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AC57F0" w:rsidRPr="00AC57F0">
        <w:rPr>
          <w:rFonts w:ascii="黑体" w:eastAsia="黑体" w:hAnsi="黑体" w:cs="黑体"/>
          <w:sz w:val="24"/>
          <w:lang w:eastAsia="zh-CN"/>
        </w:rPr>
        <w:t>主流隐私保护技术及其应用</w:t>
      </w:r>
      <w:r>
        <w:rPr>
          <w:rFonts w:ascii="Times New Roman" w:eastAsia="Times New Roman" w:hAnsi="Times New Roman" w:cs="Times New Roman"/>
          <w:sz w:val="24"/>
          <w:lang w:eastAsia="zh-CN"/>
        </w:rPr>
        <w:t xml:space="preserve"> </w:t>
      </w:r>
    </w:p>
    <w:p w14:paraId="3EB84E86" w14:textId="77858C08" w:rsidR="0033375C" w:rsidRDefault="006C5719" w:rsidP="009F4F36">
      <w:pPr>
        <w:ind w:left="-17" w:firstLine="420"/>
        <w:rPr>
          <w:rFonts w:eastAsiaTheme="minorEastAsia"/>
          <w:sz w:val="20"/>
          <w:szCs w:val="20"/>
          <w:lang w:eastAsia="zh-CN"/>
        </w:rPr>
      </w:pPr>
      <w:r w:rsidRPr="006C5719">
        <w:rPr>
          <w:sz w:val="20"/>
          <w:szCs w:val="20"/>
          <w:lang w:eastAsia="zh-CN"/>
        </w:rPr>
        <w:t>在大数据时代，主流隐私保护技术的研究和应用日益成为热点领域。差分隐私技术被广泛认为是有效的隐私保护方法之一，其通过在数据分析过程中引入噪声，确保个体信息不被泄露。</w:t>
      </w:r>
      <w:proofErr w:type="gramStart"/>
      <w:r w:rsidRPr="006C5719">
        <w:rPr>
          <w:sz w:val="20"/>
          <w:szCs w:val="20"/>
          <w:lang w:eastAsia="zh-CN"/>
        </w:rPr>
        <w:t>刘亦哲等</w:t>
      </w:r>
      <w:proofErr w:type="gramEnd"/>
      <w:r w:rsidRPr="006C5719">
        <w:rPr>
          <w:sz w:val="20"/>
          <w:szCs w:val="20"/>
          <w:lang w:eastAsia="zh-CN"/>
        </w:rPr>
        <w:t>（2024）探讨了该技术在大数据中的应用，认为差分隐私能够在保护隐私的同时保证数据的可用性</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8</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。联邦学习则是另一种重要技术，通过将数据保留在本地设备上，仅共享模型参数，从而避免了直接的数据泄露。郑少伟（2024）指出，联邦学习在医疗和金融领域得到了初步应用，尤其适用于敏感数据的处理。</w:t>
      </w:r>
    </w:p>
    <w:p w14:paraId="3160107F" w14:textId="77777777" w:rsidR="00181FE1" w:rsidRDefault="00181FE1" w:rsidP="00205ADA">
      <w:pPr>
        <w:ind w:left="-15" w:firstLine="420"/>
        <w:rPr>
          <w:rFonts w:eastAsiaTheme="minorEastAsia"/>
          <w:b/>
          <w:bCs/>
          <w:sz w:val="20"/>
          <w:szCs w:val="20"/>
          <w:lang w:eastAsia="zh-CN"/>
        </w:rPr>
      </w:pPr>
    </w:p>
    <w:p w14:paraId="085048B5" w14:textId="5CEB914A" w:rsidR="00181FE1" w:rsidRDefault="00181FE1" w:rsidP="00181FE1">
      <w:pPr>
        <w:spacing w:after="141"/>
        <w:ind w:left="-5"/>
        <w:rPr>
          <w:lang w:eastAsia="zh-CN"/>
        </w:rPr>
      </w:pPr>
      <w:r>
        <w:rPr>
          <w:rFonts w:ascii="Times New Roman" w:eastAsia="Times New Roman" w:hAnsi="Times New Roman" w:cs="Times New Roman"/>
          <w:sz w:val="24"/>
          <w:lang w:eastAsia="zh-CN"/>
        </w:rPr>
        <w:t>1.</w:t>
      </w:r>
      <w:r>
        <w:rPr>
          <w:rFonts w:ascii="Times New Roman" w:eastAsiaTheme="minorEastAsia" w:hAnsi="Times New Roman" w:cs="Times New Roman" w:hint="eastAsia"/>
          <w:sz w:val="24"/>
          <w:lang w:eastAsia="zh-CN"/>
        </w:rPr>
        <w:t>4</w:t>
      </w:r>
      <w:r>
        <w:rPr>
          <w:rFonts w:ascii="Arial" w:eastAsia="Arial" w:hAnsi="Arial" w:cs="Arial"/>
          <w:sz w:val="24"/>
          <w:lang w:eastAsia="zh-CN"/>
        </w:rPr>
        <w:t xml:space="preserve"> </w:t>
      </w:r>
      <w:r w:rsidR="006C5719" w:rsidRPr="006C5719">
        <w:rPr>
          <w:rFonts w:ascii="黑体" w:eastAsia="黑体" w:hAnsi="黑体" w:cs="黑体"/>
          <w:sz w:val="24"/>
          <w:lang w:eastAsia="zh-CN"/>
        </w:rPr>
        <w:t>相关领域的关键文献综述</w:t>
      </w:r>
    </w:p>
    <w:p w14:paraId="7177499F" w14:textId="4040D724" w:rsidR="00181FE1" w:rsidRDefault="006C5719" w:rsidP="004D43FA">
      <w:pPr>
        <w:ind w:left="-15" w:firstLine="425"/>
        <w:rPr>
          <w:rFonts w:eastAsiaTheme="minorEastAsia"/>
          <w:sz w:val="20"/>
          <w:szCs w:val="20"/>
          <w:lang w:eastAsia="zh-CN"/>
        </w:rPr>
      </w:pPr>
      <w:r w:rsidRPr="006C5719">
        <w:rPr>
          <w:sz w:val="20"/>
          <w:szCs w:val="20"/>
          <w:lang w:eastAsia="zh-CN"/>
        </w:rPr>
        <w:t>在大数据时代的隐私保护研究中，关键文献为我们提供了宝贵的理论基础和实践指导。王海涛等（2024）在其研究中对大数据安全与隐私保护进行了系统的梳理，强调了随着数据规模和复杂性增加，传统隐私保护方法的局限性</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9</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。郑少伟（2024）则聚焦于人工智能背景下的隐私保护，探讨了如何通过智能技术提升数据处理过程中的隐私安全，提出了若干创新性解决方案</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10</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w:t>
      </w:r>
      <w:proofErr w:type="gramStart"/>
      <w:r w:rsidRPr="006C5719">
        <w:rPr>
          <w:sz w:val="20"/>
          <w:szCs w:val="20"/>
          <w:lang w:eastAsia="zh-CN"/>
        </w:rPr>
        <w:t>刘亦哲等</w:t>
      </w:r>
      <w:proofErr w:type="gramEnd"/>
      <w:r w:rsidRPr="006C5719">
        <w:rPr>
          <w:sz w:val="20"/>
          <w:szCs w:val="20"/>
          <w:lang w:eastAsia="zh-CN"/>
        </w:rPr>
        <w:t>（2024）进一步扩展了隐私保护技术的应用领域，介绍了增量式隐私信息迭代加密方法在动态数据环境中的应用潜力。郭丰（2024）则探讨了大数据侦查与隐私计算之间的冲突与风险，为隐私计算技术的法律规范提供了参考</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11</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。这些关键文献不仅展示了隐私保护领域的研究进展，还揭示了现有研究中的空白和未来的发展方向，为后续研究奠定了重要基础。</w:t>
      </w:r>
    </w:p>
    <w:p w14:paraId="35A91889" w14:textId="77777777" w:rsidR="0031077B" w:rsidRPr="0031077B" w:rsidRDefault="0031077B" w:rsidP="0031077B">
      <w:pPr>
        <w:rPr>
          <w:rFonts w:eastAsiaTheme="minorEastAsia"/>
          <w:sz w:val="20"/>
          <w:szCs w:val="20"/>
          <w:lang w:eastAsia="zh-CN"/>
        </w:rPr>
      </w:pPr>
    </w:p>
    <w:p w14:paraId="4C3B7E1D" w14:textId="77777777" w:rsidR="00181FE1" w:rsidRPr="00181FE1" w:rsidRDefault="00181FE1" w:rsidP="0031077B">
      <w:pPr>
        <w:rPr>
          <w:rFonts w:eastAsiaTheme="minorEastAsia"/>
          <w:b/>
          <w:bCs/>
          <w:sz w:val="20"/>
          <w:szCs w:val="20"/>
          <w:lang w:eastAsia="zh-CN"/>
        </w:rPr>
      </w:pPr>
    </w:p>
    <w:p w14:paraId="2D494F0C" w14:textId="1AB6AAC6" w:rsidR="00285A19" w:rsidRPr="00181FE1" w:rsidRDefault="00000000" w:rsidP="00181FE1">
      <w:pPr>
        <w:pStyle w:val="1"/>
        <w:ind w:left="410" w:hanging="425"/>
        <w:rPr>
          <w:lang w:eastAsia="zh-CN"/>
        </w:rPr>
      </w:pPr>
      <w:r w:rsidRPr="00181FE1">
        <w:rPr>
          <w:lang w:eastAsia="zh-CN"/>
        </w:rPr>
        <w:t xml:space="preserve"> </w:t>
      </w:r>
      <w:r w:rsidR="006C5719" w:rsidRPr="006C5719">
        <w:rPr>
          <w:lang w:eastAsia="zh-CN"/>
        </w:rPr>
        <w:t>综述方法和总结</w:t>
      </w:r>
    </w:p>
    <w:p w14:paraId="66D286BA" w14:textId="1A434156"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6C5719" w:rsidRPr="006C5719">
        <w:rPr>
          <w:rFonts w:ascii="黑体" w:eastAsia="黑体" w:hAnsi="黑体" w:cs="黑体"/>
          <w:sz w:val="24"/>
          <w:lang w:eastAsia="zh-CN"/>
        </w:rPr>
        <w:t>文献选择和筛选标准</w:t>
      </w:r>
    </w:p>
    <w:p w14:paraId="07C612E3" w14:textId="775E2BF7" w:rsidR="00181FE1" w:rsidRPr="004D43FA" w:rsidRDefault="006C5719" w:rsidP="004D43FA">
      <w:pPr>
        <w:ind w:left="-15" w:firstLine="425"/>
        <w:rPr>
          <w:sz w:val="20"/>
          <w:szCs w:val="20"/>
          <w:lang w:eastAsia="zh-CN"/>
        </w:rPr>
      </w:pPr>
      <w:r w:rsidRPr="006C5719">
        <w:rPr>
          <w:sz w:val="20"/>
          <w:szCs w:val="20"/>
          <w:lang w:eastAsia="zh-CN"/>
        </w:rPr>
        <w:t>在开展大数据时代隐私保护研究的文献综述过程中，文献选择和筛选标准至关重要。首先，选择的文献需具有较高的学术权威性和影响力，因此优先考虑在顶级期刊和会议上发表的研究成果，如《电信快报》《互联网周刊》等。其次，文献的时效性是另一重要标准，鉴于大数据技术和隐私保护领域的发展迅速，主要选择近五年内发表的文献，以确保所综述的研究内容与当前技术和法律环境保持一致</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12</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此外，文献的研究内容应与隐私保护的核心议题密切相关，涵盖技术、法律和应用等多个方面。对于方法论的选择，特别关注那些提出创新性隐私保护技术或对现有法律框架进行深入分析的研究。最后，文献的引用频次和学术评价也作为重要筛选标准，以确保所选文献在学术界具有广泛的认可和影响力。这些标准帮助确保综述的全面性和深度，为研究提供坚实的理论和实践基础。</w:t>
      </w:r>
    </w:p>
    <w:p w14:paraId="33D4B144" w14:textId="77777777" w:rsidR="0017465A" w:rsidRDefault="0017465A" w:rsidP="0017465A">
      <w:pPr>
        <w:rPr>
          <w:rFonts w:eastAsiaTheme="minorEastAsia"/>
          <w:lang w:eastAsia="zh-CN"/>
        </w:rPr>
      </w:pPr>
    </w:p>
    <w:p w14:paraId="196F1261" w14:textId="2A30FA31" w:rsidR="0017465A" w:rsidRDefault="0017465A" w:rsidP="0017465A">
      <w:pPr>
        <w:spacing w:after="141"/>
        <w:ind w:left="-5"/>
        <w:rPr>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w:t>
      </w:r>
      <w:r>
        <w:rPr>
          <w:rFonts w:ascii="Times New Roman" w:eastAsia="等线" w:hAnsi="Times New Roman" w:cs="Times New Roman" w:hint="eastAsia"/>
          <w:sz w:val="24"/>
          <w:lang w:eastAsia="zh-CN"/>
        </w:rPr>
        <w:t>2</w:t>
      </w:r>
      <w:r>
        <w:rPr>
          <w:rFonts w:ascii="Arial" w:eastAsia="Arial" w:hAnsi="Arial" w:cs="Arial"/>
          <w:sz w:val="24"/>
          <w:lang w:eastAsia="zh-CN"/>
        </w:rPr>
        <w:t xml:space="preserve"> </w:t>
      </w:r>
      <w:r w:rsidR="006C5719" w:rsidRPr="006C5719">
        <w:rPr>
          <w:rFonts w:ascii="黑体" w:eastAsia="黑体" w:hAnsi="黑体" w:cs="黑体"/>
          <w:sz w:val="24"/>
          <w:lang w:eastAsia="zh-CN"/>
        </w:rPr>
        <w:t>研究方法的对比与分析</w:t>
      </w:r>
    </w:p>
    <w:p w14:paraId="2CBE3E76" w14:textId="5D3BE703" w:rsidR="0017465A" w:rsidRDefault="00E04AF4" w:rsidP="004D43FA">
      <w:pPr>
        <w:ind w:left="-15" w:firstLine="425"/>
        <w:rPr>
          <w:sz w:val="20"/>
          <w:szCs w:val="20"/>
          <w:lang w:eastAsia="zh-CN"/>
        </w:rPr>
      </w:pPr>
      <w:r w:rsidRPr="00E04AF4">
        <w:rPr>
          <w:sz w:val="20"/>
          <w:szCs w:val="20"/>
          <w:lang w:eastAsia="zh-CN"/>
        </w:rPr>
        <w:t>在对比分析方法的选择上，本研究采用了横向对比多位作者观点的方式，以揭示大数据价值评估领域的多样性和复杂性。首先，通过对不同领域的研究进行比较，分析各作者在方法论上的差异。例如，董衍善（2024）侧重于工业领域的大数据价值链分析，而高瑞美（2024）则关注于项目管理中的数据挖掘，两者在评估方法和应用场景上存在显著差异</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13</w:t>
      </w:r>
      <w:r w:rsidR="005332F1" w:rsidRPr="00C3045F">
        <w:rPr>
          <w:rFonts w:ascii="Times New Roman" w:eastAsia="Times New Roman" w:hAnsi="Times New Roman" w:cs="Times New Roman"/>
          <w:sz w:val="20"/>
          <w:szCs w:val="20"/>
          <w:vertAlign w:val="superscript"/>
          <w:lang w:eastAsia="zh-CN"/>
        </w:rPr>
        <w:t>]</w:t>
      </w:r>
      <w:r w:rsidRPr="00E04AF4">
        <w:rPr>
          <w:sz w:val="20"/>
          <w:szCs w:val="20"/>
          <w:lang w:eastAsia="zh-CN"/>
        </w:rPr>
        <w:t>。其次，本研究还对比了不同研究中使用的技术手段和评估标准，如</w:t>
      </w:r>
      <w:proofErr w:type="gramStart"/>
      <w:r w:rsidRPr="00E04AF4">
        <w:rPr>
          <w:sz w:val="20"/>
          <w:szCs w:val="20"/>
          <w:lang w:eastAsia="zh-CN"/>
        </w:rPr>
        <w:t>郝</w:t>
      </w:r>
      <w:proofErr w:type="gramEnd"/>
      <w:r w:rsidRPr="00E04AF4">
        <w:rPr>
          <w:sz w:val="20"/>
          <w:szCs w:val="20"/>
          <w:lang w:eastAsia="zh-CN"/>
        </w:rPr>
        <w:t>银辉和胡晓辉（2024）采用的企业内部审计评估方法，与蒋鸽（2024）在反腐领域的价值共创视角形成对照。通过这种横向对比，不仅揭示了大数据价值评估方法的多样性，还帮助识别出各领域研究中的共性和独特性</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14</w:t>
      </w:r>
      <w:r w:rsidR="005332F1" w:rsidRPr="00C3045F">
        <w:rPr>
          <w:rFonts w:ascii="Times New Roman" w:eastAsia="Times New Roman" w:hAnsi="Times New Roman" w:cs="Times New Roman"/>
          <w:sz w:val="20"/>
          <w:szCs w:val="20"/>
          <w:vertAlign w:val="superscript"/>
          <w:lang w:eastAsia="zh-CN"/>
        </w:rPr>
        <w:t>]</w:t>
      </w:r>
      <w:r w:rsidRPr="00E04AF4">
        <w:rPr>
          <w:sz w:val="20"/>
          <w:szCs w:val="20"/>
          <w:lang w:eastAsia="zh-CN"/>
        </w:rPr>
        <w:t>。此外，本研究还考虑了时间维度上的演变，对比了不同年份研究中的方法发展趋势，以更全面地理解大数据价值评估的理论和实践动态</w:t>
      </w:r>
      <w:r w:rsidR="004D43FA" w:rsidRPr="004D43FA">
        <w:rPr>
          <w:sz w:val="20"/>
          <w:szCs w:val="20"/>
          <w:lang w:eastAsia="zh-CN"/>
        </w:rPr>
        <w:t>。</w:t>
      </w:r>
    </w:p>
    <w:p w14:paraId="5B615066" w14:textId="77777777" w:rsidR="004D43FA" w:rsidRDefault="004D43FA" w:rsidP="004D43FA">
      <w:pPr>
        <w:rPr>
          <w:rFonts w:eastAsia="等线"/>
          <w:sz w:val="20"/>
          <w:szCs w:val="20"/>
          <w:lang w:eastAsia="zh-CN"/>
        </w:rPr>
      </w:pPr>
    </w:p>
    <w:p w14:paraId="68EE622E" w14:textId="6F42CA50" w:rsidR="006C5719" w:rsidRDefault="006C5719" w:rsidP="006C5719">
      <w:pPr>
        <w:spacing w:after="141"/>
        <w:ind w:left="-5"/>
        <w:rPr>
          <w:rFonts w:ascii="黑体" w:eastAsia="黑体" w:hAnsi="黑体" w:cs="黑体"/>
          <w:sz w:val="24"/>
          <w:lang w:eastAsia="zh-CN"/>
        </w:rPr>
      </w:pPr>
      <w:r w:rsidRPr="0017465A">
        <w:rPr>
          <w:rFonts w:ascii="Times New Roman" w:eastAsia="Times New Roman" w:hAnsi="Times New Roman" w:cs="Times New Roman" w:hint="eastAsia"/>
          <w:sz w:val="24"/>
          <w:lang w:eastAsia="zh-CN"/>
        </w:rPr>
        <w:t>2</w:t>
      </w:r>
      <w:r>
        <w:rPr>
          <w:rFonts w:ascii="Times New Roman" w:eastAsia="Times New Roman" w:hAnsi="Times New Roman" w:cs="Times New Roman"/>
          <w:sz w:val="24"/>
          <w:lang w:eastAsia="zh-CN"/>
        </w:rPr>
        <w:t>.</w:t>
      </w:r>
      <w:r>
        <w:rPr>
          <w:rFonts w:ascii="Times New Roman" w:eastAsia="等线" w:hAnsi="Times New Roman" w:cs="Times New Roman" w:hint="eastAsia"/>
          <w:sz w:val="24"/>
          <w:lang w:eastAsia="zh-CN"/>
        </w:rPr>
        <w:t>3</w:t>
      </w:r>
      <w:r>
        <w:rPr>
          <w:rFonts w:ascii="Arial" w:eastAsia="Arial" w:hAnsi="Arial" w:cs="Arial"/>
          <w:sz w:val="24"/>
          <w:lang w:eastAsia="zh-CN"/>
        </w:rPr>
        <w:t xml:space="preserve"> </w:t>
      </w:r>
      <w:r w:rsidRPr="006C5719">
        <w:rPr>
          <w:rFonts w:ascii="黑体" w:eastAsia="黑体" w:hAnsi="黑体" w:cs="黑体"/>
          <w:sz w:val="24"/>
          <w:lang w:eastAsia="zh-CN"/>
        </w:rPr>
        <w:t>研究结果的归纳与总结</w:t>
      </w:r>
    </w:p>
    <w:p w14:paraId="40646FF0" w14:textId="4C4627D8" w:rsidR="006C5719" w:rsidRPr="006C5719" w:rsidRDefault="006C5719" w:rsidP="006C5719">
      <w:pPr>
        <w:spacing w:after="141"/>
        <w:ind w:left="-5" w:firstLine="415"/>
        <w:rPr>
          <w:rFonts w:hint="eastAsia"/>
          <w:sz w:val="20"/>
          <w:szCs w:val="20"/>
          <w:lang w:eastAsia="zh-CN"/>
        </w:rPr>
      </w:pPr>
      <w:r w:rsidRPr="006C5719">
        <w:rPr>
          <w:sz w:val="20"/>
          <w:szCs w:val="20"/>
          <w:lang w:eastAsia="zh-CN"/>
        </w:rPr>
        <w:t>在对大数据时代隐私保护的研究结果进行归纳与总结时，可以看到技术与法律两个领域的发展存在一定的差异。传统隐私保护技术，如数据加密和访问控制，逐渐显现出其在大数据环境下的局限性。</w:t>
      </w:r>
      <w:proofErr w:type="gramStart"/>
      <w:r w:rsidRPr="006C5719">
        <w:rPr>
          <w:sz w:val="20"/>
          <w:szCs w:val="20"/>
          <w:lang w:eastAsia="zh-CN"/>
        </w:rPr>
        <w:t>刘亦哲等</w:t>
      </w:r>
      <w:proofErr w:type="gramEnd"/>
      <w:r w:rsidRPr="006C5719">
        <w:rPr>
          <w:sz w:val="20"/>
          <w:szCs w:val="20"/>
          <w:lang w:eastAsia="zh-CN"/>
        </w:rPr>
        <w:t>（2024）的研究展示了增量式隐私信息迭代加密在动态数据处理中的优势，证明了该技术能够有效应对数据的不断变化</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15</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同时，郑少伟（2024）提出的差分隐私和联邦学习等人工智能驱动的方法，在提升隐私保护效果的同时，保持了数据分析的实用性，这在医疗和金融等敏感领域中具有广泛的应用前景。此外，郭丰（2024）探讨了隐私计算在大数据侦查中的应用，指出该领域面临的技术挑战和法律风险，表明在实际应用中仍需慎重考虑隐私与安全之间的平衡</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16</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综合来看，尽管技术手段在隐私保护方面取得了显著进展，但如何在法律框架下有效实施这些技术，仍然是当前研究的重要议题。通过对这些研究结果的归纳，未来的隐私保护策略可以更好地结合技术创新与法律保障</w:t>
      </w:r>
    </w:p>
    <w:p w14:paraId="0E023C63" w14:textId="77777777" w:rsidR="006C5719" w:rsidRPr="006C5719" w:rsidRDefault="006C5719" w:rsidP="006C5719">
      <w:pPr>
        <w:ind w:left="0" w:firstLine="0"/>
        <w:rPr>
          <w:rFonts w:eastAsia="等线" w:hint="eastAsia"/>
          <w:sz w:val="20"/>
          <w:szCs w:val="20"/>
          <w:lang w:eastAsia="zh-CN"/>
        </w:rPr>
      </w:pPr>
    </w:p>
    <w:p w14:paraId="1A4DF511" w14:textId="77777777" w:rsidR="004D43FA" w:rsidRPr="0017465A" w:rsidRDefault="004D43FA" w:rsidP="004D43FA">
      <w:pPr>
        <w:rPr>
          <w:rFonts w:eastAsia="等线"/>
          <w:lang w:eastAsia="zh-CN"/>
        </w:rPr>
      </w:pPr>
    </w:p>
    <w:p w14:paraId="706A5B38" w14:textId="18CCA048" w:rsidR="00285A19" w:rsidRDefault="00181FE1">
      <w:pPr>
        <w:pStyle w:val="1"/>
        <w:ind w:left="410" w:hanging="425"/>
        <w:rPr>
          <w:lang w:eastAsia="zh-CN"/>
        </w:rPr>
      </w:pPr>
      <w:r w:rsidRPr="00181FE1">
        <w:rPr>
          <w:rFonts w:hint="eastAsia"/>
          <w:lang w:eastAsia="zh-CN"/>
        </w:rPr>
        <w:t>讨论</w:t>
      </w:r>
      <w:r w:rsidR="0033375C">
        <w:rPr>
          <w:rFonts w:ascii="Times New Roman" w:eastAsia="Times New Roman" w:hAnsi="Times New Roman" w:cs="Times New Roman"/>
          <w:lang w:eastAsia="zh-CN"/>
        </w:rPr>
        <w:t xml:space="preserve"> </w:t>
      </w:r>
    </w:p>
    <w:p w14:paraId="3B3A67B5" w14:textId="0D0433FC" w:rsidR="00285A19" w:rsidRDefault="00181FE1">
      <w:pPr>
        <w:spacing w:after="141"/>
        <w:ind w:left="-5"/>
        <w:rPr>
          <w:lang w:eastAsia="zh-CN"/>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.1</w:t>
      </w:r>
      <w:r>
        <w:rPr>
          <w:rFonts w:ascii="Arial" w:eastAsia="Arial" w:hAnsi="Arial" w:cs="Arial"/>
          <w:sz w:val="24"/>
          <w:lang w:eastAsia="zh-CN"/>
        </w:rPr>
        <w:t xml:space="preserve"> </w:t>
      </w:r>
      <w:r w:rsidR="006C5719" w:rsidRPr="006C5719">
        <w:rPr>
          <w:rFonts w:ascii="黑体" w:eastAsia="黑体" w:hAnsi="黑体" w:cs="黑体"/>
          <w:sz w:val="24"/>
          <w:lang w:eastAsia="zh-CN"/>
        </w:rPr>
        <w:t>当前法律框架的不足与挑战</w:t>
      </w:r>
      <w:r>
        <w:rPr>
          <w:rFonts w:ascii="Times New Roman" w:eastAsia="Times New Roman" w:hAnsi="Times New Roman" w:cs="Times New Roman"/>
          <w:sz w:val="24"/>
          <w:lang w:eastAsia="zh-CN"/>
        </w:rPr>
        <w:t xml:space="preserve"> </w:t>
      </w:r>
    </w:p>
    <w:p w14:paraId="4AA9680A" w14:textId="55C0F5A1" w:rsidR="00285A19" w:rsidRPr="00723E9B" w:rsidRDefault="006C5719" w:rsidP="00205ADA">
      <w:pPr>
        <w:spacing w:after="265"/>
        <w:ind w:left="-15" w:firstLine="492"/>
        <w:rPr>
          <w:sz w:val="20"/>
          <w:szCs w:val="20"/>
          <w:lang w:eastAsia="zh-CN"/>
        </w:rPr>
      </w:pPr>
      <w:r w:rsidRPr="006C5719">
        <w:rPr>
          <w:sz w:val="20"/>
          <w:szCs w:val="20"/>
          <w:lang w:eastAsia="zh-CN"/>
        </w:rPr>
        <w:t>在大数据时代，现有法律框架在隐私保护方面面临着显著的不足与挑战。首先，传统的隐私保护法律往往滞后于技术的发展，难以应对大数据环境下的复杂数据流动和跨境数据传输。王海涛等（2024）指出，尽管一些地区如欧盟通过《通用数据保护条例》（GDPR）等法规试图强化数据保护，但这些法律在面对新兴技术时，仍存在适用性不足的问题</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17</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。其次，</w:t>
      </w:r>
      <w:proofErr w:type="gramStart"/>
      <w:r w:rsidRPr="006C5719">
        <w:rPr>
          <w:sz w:val="20"/>
          <w:szCs w:val="20"/>
          <w:lang w:eastAsia="zh-CN"/>
        </w:rPr>
        <w:t>刘亦哲等</w:t>
      </w:r>
      <w:proofErr w:type="gramEnd"/>
      <w:r w:rsidRPr="006C5719">
        <w:rPr>
          <w:sz w:val="20"/>
          <w:szCs w:val="20"/>
          <w:lang w:eastAsia="zh-CN"/>
        </w:rPr>
        <w:t>（2024）提到，现有法律框架通常依赖于数据的静态管理模式，而大数据技术强调数据的动态使用，这使得传统法律在数据生命周期管理中的有效性大打折扣</w:t>
      </w:r>
      <w:r w:rsidR="005332F1" w:rsidRPr="00C3045F">
        <w:rPr>
          <w:rFonts w:ascii="Times New Roman" w:eastAsia="Times New Roman" w:hAnsi="Times New Roman" w:cs="Times New Roman"/>
          <w:sz w:val="20"/>
          <w:szCs w:val="20"/>
          <w:vertAlign w:val="superscript"/>
          <w:lang w:eastAsia="zh-CN"/>
        </w:rPr>
        <w:t>[</w:t>
      </w:r>
      <w:r w:rsidR="005332F1">
        <w:rPr>
          <w:rFonts w:ascii="Times New Roman" w:eastAsia="等线" w:hAnsi="Times New Roman" w:cs="Times New Roman" w:hint="eastAsia"/>
          <w:sz w:val="20"/>
          <w:szCs w:val="20"/>
          <w:vertAlign w:val="superscript"/>
          <w:lang w:eastAsia="zh-CN"/>
        </w:rPr>
        <w:t>18</w:t>
      </w:r>
      <w:r w:rsidR="005332F1" w:rsidRPr="00C3045F">
        <w:rPr>
          <w:rFonts w:ascii="Times New Roman" w:eastAsia="Times New Roman" w:hAnsi="Times New Roman" w:cs="Times New Roman"/>
          <w:sz w:val="20"/>
          <w:szCs w:val="20"/>
          <w:vertAlign w:val="superscript"/>
          <w:lang w:eastAsia="zh-CN"/>
        </w:rPr>
        <w:t>]</w:t>
      </w:r>
      <w:r w:rsidRPr="006C5719">
        <w:rPr>
          <w:sz w:val="20"/>
          <w:szCs w:val="20"/>
          <w:lang w:eastAsia="zh-CN"/>
        </w:rPr>
        <w:t>。此外，各国法律之间的协调性不足，尤其在跨境数据传输和全球数据治理方面，法律冲突和执行困难成为主要挑战。郭丰（2024）进一步指出，隐私计算等新技术的兴起，对法律提出了新的要求，但现有法规在技术适应性和灵活性上仍显不足。总体来看，当前法律框架在应对大数据时代的隐私保护需求时，需要进一步发展和完善，以更好地应对技术变革带来的挑战。</w:t>
      </w:r>
    </w:p>
    <w:p w14:paraId="11E47EB2" w14:textId="213CAE1F" w:rsidR="00181FE1" w:rsidRDefault="00181FE1" w:rsidP="00181FE1">
      <w:pPr>
        <w:spacing w:after="298"/>
        <w:rPr>
          <w:rFonts w:ascii="黑体" w:eastAsiaTheme="minorEastAsia" w:hAnsi="黑体" w:cs="黑体"/>
          <w:sz w:val="24"/>
          <w:lang w:eastAsia="zh-CN"/>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w:t>
      </w:r>
      <w:r w:rsidR="009F4F36" w:rsidRPr="009F4F36">
        <w:rPr>
          <w:rFonts w:ascii="Times New Roman" w:eastAsiaTheme="minorEastAsia" w:hAnsi="Times New Roman" w:cs="Times New Roman" w:hint="eastAsia"/>
          <w:sz w:val="24"/>
          <w:lang w:eastAsia="zh-CN"/>
        </w:rPr>
        <w:t>2</w:t>
      </w:r>
      <w:r>
        <w:rPr>
          <w:rFonts w:ascii="Arial" w:eastAsia="Arial" w:hAnsi="Arial" w:cs="Arial"/>
          <w:sz w:val="24"/>
          <w:lang w:eastAsia="zh-CN"/>
        </w:rPr>
        <w:t xml:space="preserve"> </w:t>
      </w:r>
      <w:r w:rsidRPr="00181FE1">
        <w:rPr>
          <w:rFonts w:ascii="黑体" w:eastAsia="黑体" w:hAnsi="黑体" w:cs="黑体" w:hint="eastAsia"/>
          <w:sz w:val="24"/>
          <w:lang w:eastAsia="zh-CN"/>
        </w:rPr>
        <w:t>研究空白</w:t>
      </w:r>
    </w:p>
    <w:p w14:paraId="38F7D5F6" w14:textId="6CF92B71" w:rsidR="0031077B" w:rsidRPr="0031077B" w:rsidRDefault="005332F1" w:rsidP="005332F1">
      <w:pPr>
        <w:spacing w:after="298"/>
        <w:ind w:firstLine="400"/>
        <w:rPr>
          <w:sz w:val="20"/>
          <w:szCs w:val="20"/>
          <w:lang w:eastAsia="zh-CN"/>
        </w:rPr>
      </w:pPr>
      <w:r w:rsidRPr="005332F1">
        <w:rPr>
          <w:sz w:val="20"/>
          <w:szCs w:val="20"/>
          <w:lang w:eastAsia="zh-CN"/>
        </w:rPr>
        <w:t>尽管大数据时代的隐私保护研究取得了显著进展，仍然存在一些关键的研究空白。首先，</w:t>
      </w:r>
      <w:proofErr w:type="gramStart"/>
      <w:r w:rsidRPr="005332F1">
        <w:rPr>
          <w:sz w:val="20"/>
          <w:szCs w:val="20"/>
          <w:lang w:eastAsia="zh-CN"/>
        </w:rPr>
        <w:t>刘亦哲等</w:t>
      </w:r>
      <w:proofErr w:type="gramEnd"/>
      <w:r w:rsidRPr="005332F1">
        <w:rPr>
          <w:sz w:val="20"/>
          <w:szCs w:val="20"/>
          <w:lang w:eastAsia="zh-CN"/>
        </w:rPr>
        <w:t>（2024）指出，当前的研究主要集中在技术层面的隐私保护方法，如差分隐私和联邦学习，而对这些技术的实际应用效果，尤其是在不同应用场景下的适应性研究仍较为不足。此外，尽管许多研究探讨了隐私保护技术与法律框架的关系，但如何有效地将这些技术融入现有法律体系，实现技术与法律的无缝衔接，仍然是一个尚未解决的难题。其次，郑少伟（2024）强调，随着人工智能的快速发展，隐私保护面临新的挑战，但在大数据环境下，如何有效保护个体隐私，同时促进数据的最大化利用，依然缺乏系统的理论指导</w:t>
      </w:r>
      <w:r w:rsidRPr="00C3045F">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19</w:t>
      </w:r>
      <w:r w:rsidRPr="00C3045F">
        <w:rPr>
          <w:rFonts w:ascii="Times New Roman" w:eastAsia="Times New Roman" w:hAnsi="Times New Roman" w:cs="Times New Roman"/>
          <w:sz w:val="20"/>
          <w:szCs w:val="20"/>
          <w:vertAlign w:val="superscript"/>
          <w:lang w:eastAsia="zh-CN"/>
        </w:rPr>
        <w:t>]</w:t>
      </w:r>
      <w:r w:rsidRPr="005332F1">
        <w:rPr>
          <w:sz w:val="20"/>
          <w:szCs w:val="20"/>
          <w:lang w:eastAsia="zh-CN"/>
        </w:rPr>
        <w:t>。最后，郭丰（2024）指出，当前研究对跨境数据流动中的隐私保护关注较少，而这在全球化的背景下尤为重要。总体来看，未来研究需更加关注技术应用的实际效果、法律与技术的深度融合，以及跨国数据治理中的隐私保护，以填补这些领域的研究空白。</w:t>
      </w:r>
    </w:p>
    <w:p w14:paraId="5285CEEC" w14:textId="77777777" w:rsidR="00181FE1" w:rsidRPr="00181FE1" w:rsidRDefault="00181FE1" w:rsidP="0031077B">
      <w:pPr>
        <w:spacing w:after="298"/>
        <w:rPr>
          <w:rFonts w:eastAsiaTheme="minorEastAsia"/>
          <w:sz w:val="20"/>
          <w:szCs w:val="20"/>
          <w:lang w:eastAsia="zh-CN"/>
        </w:rPr>
      </w:pPr>
    </w:p>
    <w:p w14:paraId="5BBDBB6B" w14:textId="77777777" w:rsidR="00285A19" w:rsidRDefault="00000000">
      <w:pPr>
        <w:pStyle w:val="1"/>
        <w:spacing w:after="82"/>
        <w:ind w:left="410" w:hanging="425"/>
      </w:pPr>
      <w:r>
        <w:t xml:space="preserve">结语 </w:t>
      </w:r>
    </w:p>
    <w:p w14:paraId="7E96FEDF" w14:textId="249C9DE1" w:rsidR="00205ADA" w:rsidRPr="006907A7" w:rsidRDefault="005332F1" w:rsidP="006907A7">
      <w:pPr>
        <w:spacing w:after="275"/>
        <w:ind w:left="-15" w:firstLine="425"/>
        <w:rPr>
          <w:sz w:val="20"/>
          <w:szCs w:val="20"/>
          <w:lang w:eastAsia="zh-CN"/>
        </w:rPr>
      </w:pPr>
      <w:r w:rsidRPr="005332F1">
        <w:rPr>
          <w:sz w:val="20"/>
          <w:szCs w:val="20"/>
          <w:lang w:eastAsia="zh-CN"/>
        </w:rPr>
        <w:t>通过对大数据时代隐私保护的法律挑战与应对策略的深入探讨，本研究梳理了当前主流技术的发展趋势，并分析了各国法律框架的不足之处。尽管差分隐私、联邦学习等技术为隐私保护提供了新的路径，但其在实际应用中的复杂性以及与法律框架的协调问题依然存在挑战。此外，不同国家和地区在隐私保护法律上的差异，也为全球数据治理和跨境数据流动带来了新的难题。研究表明，未来的隐私保护策略需要在技术创新和法律完善之间找到平衡，确保数据利用的同时，有效保护个人隐私</w:t>
      </w:r>
      <w:r w:rsidRPr="00C3045F">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等线" w:hAnsi="Times New Roman" w:cs="Times New Roman" w:hint="eastAsia"/>
          <w:sz w:val="20"/>
          <w:szCs w:val="20"/>
          <w:vertAlign w:val="superscript"/>
          <w:lang w:eastAsia="zh-CN"/>
        </w:rPr>
        <w:t>0</w:t>
      </w:r>
      <w:r w:rsidRPr="00C3045F">
        <w:rPr>
          <w:rFonts w:ascii="Times New Roman" w:eastAsia="Times New Roman" w:hAnsi="Times New Roman" w:cs="Times New Roman"/>
          <w:sz w:val="20"/>
          <w:szCs w:val="20"/>
          <w:vertAlign w:val="superscript"/>
          <w:lang w:eastAsia="zh-CN"/>
        </w:rPr>
        <w:t>]</w:t>
      </w:r>
      <w:r w:rsidRPr="005332F1">
        <w:rPr>
          <w:sz w:val="20"/>
          <w:szCs w:val="20"/>
          <w:lang w:eastAsia="zh-CN"/>
        </w:rPr>
        <w:t>。总体而言，大数据时代的隐私保护不仅是技术问题，更是法律、伦理和社会的综合挑战。未</w:t>
      </w:r>
      <w:r w:rsidRPr="005332F1">
        <w:rPr>
          <w:sz w:val="20"/>
          <w:szCs w:val="20"/>
          <w:lang w:eastAsia="zh-CN"/>
        </w:rPr>
        <w:lastRenderedPageBreak/>
        <w:t>来研究应进一步关注如何在全球化背景下构建统一的隐私保护机制，以应对快速变化的技术环境和日益复杂的法律要求。</w:t>
      </w:r>
    </w:p>
    <w:p w14:paraId="18CBE232" w14:textId="57D52F48" w:rsidR="00285A19" w:rsidRDefault="00181FE1" w:rsidP="00181FE1">
      <w:pPr>
        <w:pStyle w:val="1"/>
        <w:spacing w:after="82"/>
        <w:ind w:left="410" w:hanging="425"/>
        <w:rPr>
          <w:rFonts w:eastAsiaTheme="minorEastAsia"/>
        </w:rPr>
      </w:pPr>
      <w:r w:rsidRPr="00181FE1">
        <w:rPr>
          <w:rFonts w:hint="eastAsia"/>
        </w:rPr>
        <w:t>未来研究方向</w:t>
      </w:r>
    </w:p>
    <w:p w14:paraId="6320E300" w14:textId="5AC4AE83" w:rsidR="00181FE1" w:rsidRPr="0031077B" w:rsidRDefault="005332F1" w:rsidP="0031077B">
      <w:pPr>
        <w:ind w:firstLine="400"/>
        <w:rPr>
          <w:sz w:val="20"/>
          <w:szCs w:val="20"/>
          <w:lang w:eastAsia="zh-CN"/>
        </w:rPr>
      </w:pPr>
      <w:r w:rsidRPr="005332F1">
        <w:rPr>
          <w:sz w:val="20"/>
          <w:szCs w:val="20"/>
          <w:lang w:eastAsia="zh-CN"/>
        </w:rPr>
        <w:t>未来的大数据隐私保护研究需要在多个关键领域展开深入探讨。首先，在技术层面，如何进一步优化差分隐私和联邦学习等隐私保护技术，提升其在大规模数据处理中的效率和适应性，将是一个重要研究方向。其次，法律框架的完善与创新亟需得到关注，特别是在跨境数据流动和全球数据治理中，如何实现法律与技术的深度融合，构建统一的隐私保护机制，将是未来研究的重点。此外，随着人工智能和</w:t>
      </w:r>
      <w:proofErr w:type="gramStart"/>
      <w:r w:rsidRPr="005332F1">
        <w:rPr>
          <w:sz w:val="20"/>
          <w:szCs w:val="20"/>
          <w:lang w:eastAsia="zh-CN"/>
        </w:rPr>
        <w:t>物联网</w:t>
      </w:r>
      <w:proofErr w:type="gramEnd"/>
      <w:r w:rsidRPr="005332F1">
        <w:rPr>
          <w:sz w:val="20"/>
          <w:szCs w:val="20"/>
          <w:lang w:eastAsia="zh-CN"/>
        </w:rPr>
        <w:t>的发展，隐私保护面临的新挑战需要从伦理、社会影响等多维度进行系统分析。最后，研究还应关注不同国家和地区在隐私保护上的法律差异，通过跨学科合作，推动全球范围内隐私保护的标准化与协同治理。通过这些研究方向的探索，将有助于应对大数据时代日益复杂的隐私保护问题，确保技术进步与个人隐私保护的平衡。</w:t>
      </w:r>
    </w:p>
    <w:p w14:paraId="54458DEF" w14:textId="77777777" w:rsidR="00181FE1" w:rsidRDefault="00181FE1" w:rsidP="00181FE1">
      <w:pPr>
        <w:rPr>
          <w:rFonts w:eastAsiaTheme="minorEastAsia"/>
          <w:lang w:eastAsia="zh-CN"/>
        </w:rPr>
      </w:pPr>
    </w:p>
    <w:p w14:paraId="6F11DC68" w14:textId="77777777" w:rsidR="00181FE1" w:rsidRPr="00181FE1" w:rsidRDefault="00181FE1" w:rsidP="00181FE1">
      <w:pPr>
        <w:rPr>
          <w:rFonts w:eastAsiaTheme="minorEastAsia"/>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646755D3" w:rsidR="00285A19" w:rsidRPr="003363BE" w:rsidRDefault="00285A19">
      <w:pPr>
        <w:spacing w:after="70"/>
        <w:ind w:left="0" w:firstLine="0"/>
        <w:rPr>
          <w:lang w:eastAsia="zh-CN"/>
        </w:rPr>
      </w:pPr>
    </w:p>
    <w:p w14:paraId="4FFF077F"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王海涛,顾敬宇,王丹等.大数据安全与隐私保护问题浅析[J].电信快报,2024(07):7-9.</w:t>
      </w:r>
    </w:p>
    <w:p w14:paraId="05CF7692"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郑少伟.基于人工智能技术的大数据隐私保护方法探讨[J].互联网周刊,2024(13):53-55.</w:t>
      </w:r>
    </w:p>
    <w:p w14:paraId="030473F1" w14:textId="77777777" w:rsidR="006C5719" w:rsidRPr="006C5719" w:rsidRDefault="006C5719" w:rsidP="006C5719">
      <w:pPr>
        <w:pStyle w:val="a3"/>
        <w:numPr>
          <w:ilvl w:val="0"/>
          <w:numId w:val="4"/>
        </w:numPr>
        <w:ind w:leftChars="0"/>
        <w:rPr>
          <w:sz w:val="20"/>
          <w:szCs w:val="20"/>
          <w:lang w:eastAsia="zh-CN"/>
        </w:rPr>
      </w:pPr>
      <w:proofErr w:type="gramStart"/>
      <w:r w:rsidRPr="006C5719">
        <w:rPr>
          <w:sz w:val="20"/>
          <w:szCs w:val="20"/>
          <w:lang w:eastAsia="zh-CN"/>
        </w:rPr>
        <w:t>刘亦哲</w:t>
      </w:r>
      <w:proofErr w:type="gramEnd"/>
      <w:r w:rsidRPr="006C5719">
        <w:rPr>
          <w:sz w:val="20"/>
          <w:szCs w:val="20"/>
          <w:lang w:eastAsia="zh-CN"/>
        </w:rPr>
        <w:t>,包森成,方国强.基于大数据的增量式隐私信息迭代加密[J].电子设计工程,2024,32(13):154-157.DOI:10.14022/</w:t>
      </w:r>
      <w:proofErr w:type="gramStart"/>
      <w:r w:rsidRPr="006C5719">
        <w:rPr>
          <w:sz w:val="20"/>
          <w:szCs w:val="20"/>
          <w:lang w:eastAsia="zh-CN"/>
        </w:rPr>
        <w:t>j.issn</w:t>
      </w:r>
      <w:proofErr w:type="gramEnd"/>
      <w:r w:rsidRPr="006C5719">
        <w:rPr>
          <w:sz w:val="20"/>
          <w:szCs w:val="20"/>
          <w:lang w:eastAsia="zh-CN"/>
        </w:rPr>
        <w:t>1674-6236.2024.13.033.</w:t>
      </w:r>
    </w:p>
    <w:p w14:paraId="5CE0A12B" w14:textId="77777777" w:rsidR="006C5719" w:rsidRPr="006C5719" w:rsidRDefault="006C5719" w:rsidP="006C5719">
      <w:pPr>
        <w:pStyle w:val="a3"/>
        <w:numPr>
          <w:ilvl w:val="0"/>
          <w:numId w:val="4"/>
        </w:numPr>
        <w:ind w:leftChars="0"/>
        <w:rPr>
          <w:sz w:val="20"/>
          <w:szCs w:val="20"/>
          <w:lang w:eastAsia="zh-CN"/>
        </w:rPr>
      </w:pPr>
      <w:proofErr w:type="gramStart"/>
      <w:r w:rsidRPr="006C5719">
        <w:rPr>
          <w:sz w:val="20"/>
          <w:szCs w:val="20"/>
          <w:lang w:eastAsia="zh-CN"/>
        </w:rPr>
        <w:t>房春博</w:t>
      </w:r>
      <w:proofErr w:type="gramEnd"/>
      <w:r w:rsidRPr="006C5719">
        <w:rPr>
          <w:sz w:val="20"/>
          <w:szCs w:val="20"/>
          <w:lang w:eastAsia="zh-CN"/>
        </w:rPr>
        <w:t>.大数据驱动的信息安全与隐私保护[J].自动化与仪表,2024,39(06):</w:t>
      </w:r>
      <w:proofErr w:type="gramStart"/>
      <w:r w:rsidRPr="006C5719">
        <w:rPr>
          <w:sz w:val="20"/>
          <w:szCs w:val="20"/>
          <w:lang w:eastAsia="zh-CN"/>
        </w:rPr>
        <w:t>153-155.DOI:10.19557/j.cnki</w:t>
      </w:r>
      <w:proofErr w:type="gramEnd"/>
      <w:r w:rsidRPr="006C5719">
        <w:rPr>
          <w:sz w:val="20"/>
          <w:szCs w:val="20"/>
          <w:lang w:eastAsia="zh-CN"/>
        </w:rPr>
        <w:t>.1001-9944.2024.06.032.</w:t>
      </w:r>
    </w:p>
    <w:p w14:paraId="3093C671"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赵宏涛.面向数据隐私的高速铁路智能调度大数据运用方案研究[J].铁道运输与经济,2024,46(06):81-86+</w:t>
      </w:r>
      <w:proofErr w:type="gramStart"/>
      <w:r w:rsidRPr="006C5719">
        <w:rPr>
          <w:sz w:val="20"/>
          <w:szCs w:val="20"/>
          <w:lang w:eastAsia="zh-CN"/>
        </w:rPr>
        <w:t>96.DOI:10.16668/j.cnki.issn</w:t>
      </w:r>
      <w:proofErr w:type="gramEnd"/>
      <w:r w:rsidRPr="006C5719">
        <w:rPr>
          <w:sz w:val="20"/>
          <w:szCs w:val="20"/>
          <w:lang w:eastAsia="zh-CN"/>
        </w:rPr>
        <w:t>.1003-1421.2024.06.11.</w:t>
      </w:r>
    </w:p>
    <w:p w14:paraId="3030A309"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杨婷婷.大数据环境下物联网的隐私保护与数据安全[J].网络安全和信息化,2024(06):34-36.</w:t>
      </w:r>
    </w:p>
    <w:p w14:paraId="54EB5CC5"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曹敏,</w:t>
      </w:r>
      <w:proofErr w:type="gramStart"/>
      <w:r w:rsidRPr="006C5719">
        <w:rPr>
          <w:sz w:val="20"/>
          <w:szCs w:val="20"/>
          <w:lang w:eastAsia="zh-CN"/>
        </w:rPr>
        <w:t>曹东朗</w:t>
      </w:r>
      <w:proofErr w:type="gramEnd"/>
      <w:r w:rsidRPr="006C5719">
        <w:rPr>
          <w:sz w:val="20"/>
          <w:szCs w:val="20"/>
          <w:lang w:eastAsia="zh-CN"/>
        </w:rPr>
        <w:t>.多源海量隐私大数据可靠性访问权限安全认证[J].计算机仿真,2024,41(05):395-399.</w:t>
      </w:r>
    </w:p>
    <w:p w14:paraId="6452DCDD"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郭丰.大数据侦查与隐私计算：冲突、应用与风险[J].辽宁警察学院学报,2024,26(03):20-25.</w:t>
      </w:r>
    </w:p>
    <w:p w14:paraId="59EFE852"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孔庆苹.大数据环境下物联网设备数据隐私保护研究[J].无线互联科技,2024,21(07):116-118.</w:t>
      </w:r>
    </w:p>
    <w:p w14:paraId="63B06A0E"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王涛,张玉平,李秀晗等.数据驱动教育数字化转型的信任机制——教育大数据全生命周期隐私增强模型的构建与典型应用场景分析[J].现代教育技术,2024,34(03):28-38.</w:t>
      </w:r>
    </w:p>
    <w:p w14:paraId="01E173E1" w14:textId="77777777" w:rsidR="006C5719" w:rsidRPr="006C5719" w:rsidRDefault="006C5719" w:rsidP="006C5719">
      <w:pPr>
        <w:pStyle w:val="a3"/>
        <w:numPr>
          <w:ilvl w:val="0"/>
          <w:numId w:val="4"/>
        </w:numPr>
        <w:ind w:leftChars="0"/>
        <w:rPr>
          <w:sz w:val="20"/>
          <w:szCs w:val="20"/>
          <w:lang w:eastAsia="zh-CN"/>
        </w:rPr>
      </w:pPr>
      <w:proofErr w:type="gramStart"/>
      <w:r w:rsidRPr="006C5719">
        <w:rPr>
          <w:sz w:val="20"/>
          <w:szCs w:val="20"/>
          <w:lang w:eastAsia="zh-CN"/>
        </w:rPr>
        <w:t>马士超</w:t>
      </w:r>
      <w:proofErr w:type="gramEnd"/>
      <w:r w:rsidRPr="006C5719">
        <w:rPr>
          <w:sz w:val="20"/>
          <w:szCs w:val="20"/>
          <w:lang w:eastAsia="zh-CN"/>
        </w:rPr>
        <w:t>.</w:t>
      </w:r>
      <w:proofErr w:type="gramStart"/>
      <w:r w:rsidRPr="006C5719">
        <w:rPr>
          <w:sz w:val="20"/>
          <w:szCs w:val="20"/>
          <w:lang w:eastAsia="zh-CN"/>
        </w:rPr>
        <w:t>云计算环境下疾病</w:t>
      </w:r>
      <w:proofErr w:type="gramEnd"/>
      <w:r w:rsidRPr="006C5719">
        <w:rPr>
          <w:sz w:val="20"/>
          <w:szCs w:val="20"/>
          <w:lang w:eastAsia="zh-CN"/>
        </w:rPr>
        <w:t>预防控制中心的大数据安全和隐私保护[J].通讯世界,2024,31(02):67-69.</w:t>
      </w:r>
    </w:p>
    <w:p w14:paraId="41273B95"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张晓娟,王子平,周国涛.大数据发展背景</w:t>
      </w:r>
      <w:proofErr w:type="gramStart"/>
      <w:r w:rsidRPr="006C5719">
        <w:rPr>
          <w:sz w:val="20"/>
          <w:szCs w:val="20"/>
          <w:lang w:eastAsia="zh-CN"/>
        </w:rPr>
        <w:t>下网络</w:t>
      </w:r>
      <w:proofErr w:type="gramEnd"/>
      <w:r w:rsidRPr="006C5719">
        <w:rPr>
          <w:sz w:val="20"/>
          <w:szCs w:val="20"/>
          <w:lang w:eastAsia="zh-CN"/>
        </w:rPr>
        <w:t>安全与隐私保护探讨[J].信息与电脑(理论版),2024,36(04):195-197.</w:t>
      </w:r>
    </w:p>
    <w:p w14:paraId="1925897E"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国家税务总局深圳市税务局课题组,李伟,</w:t>
      </w:r>
      <w:proofErr w:type="gramStart"/>
      <w:r w:rsidRPr="006C5719">
        <w:rPr>
          <w:sz w:val="20"/>
          <w:szCs w:val="20"/>
          <w:lang w:eastAsia="zh-CN"/>
        </w:rPr>
        <w:t>项清等</w:t>
      </w:r>
      <w:proofErr w:type="gramEnd"/>
      <w:r w:rsidRPr="006C5719">
        <w:rPr>
          <w:sz w:val="20"/>
          <w:szCs w:val="20"/>
          <w:lang w:eastAsia="zh-CN"/>
        </w:rPr>
        <w:t>.隐私计算技术在税收大数据共享共治中的应用展望[J].税务研究,2024(02):</w:t>
      </w:r>
      <w:proofErr w:type="gramStart"/>
      <w:r w:rsidRPr="006C5719">
        <w:rPr>
          <w:sz w:val="20"/>
          <w:szCs w:val="20"/>
          <w:lang w:eastAsia="zh-CN"/>
        </w:rPr>
        <w:t>73-78.DOI:10.19376/j.cnki.cn</w:t>
      </w:r>
      <w:proofErr w:type="gramEnd"/>
      <w:r w:rsidRPr="006C5719">
        <w:rPr>
          <w:sz w:val="20"/>
          <w:szCs w:val="20"/>
          <w:lang w:eastAsia="zh-CN"/>
        </w:rPr>
        <w:t>11-1011/f.2024.02.008.</w:t>
      </w:r>
    </w:p>
    <w:p w14:paraId="50186065"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佟林杰,张婧怡.大数据时代社交媒体用户隐私安全保护的现实困境与规范路径——以休闲游戏类App隐私政策为例[J].河北企业,2024(01):</w:t>
      </w:r>
      <w:proofErr w:type="gramStart"/>
      <w:r w:rsidRPr="006C5719">
        <w:rPr>
          <w:sz w:val="20"/>
          <w:szCs w:val="20"/>
          <w:lang w:eastAsia="zh-CN"/>
        </w:rPr>
        <w:t>68-70.DOI:10.19885/j.cnki.hbqy</w:t>
      </w:r>
      <w:proofErr w:type="gramEnd"/>
      <w:r w:rsidRPr="006C5719">
        <w:rPr>
          <w:sz w:val="20"/>
          <w:szCs w:val="20"/>
          <w:lang w:eastAsia="zh-CN"/>
        </w:rPr>
        <w:t>.2024.01.032.</w:t>
      </w:r>
    </w:p>
    <w:p w14:paraId="5236D051"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郝子甲.学生信息安全与隐私保护：大数据时代的关切[J].办公自动化,2024,29(01):89-91+13.</w:t>
      </w:r>
    </w:p>
    <w:p w14:paraId="1BE29429"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张萍. 大数据背景下档案管理信息安全与隐私保护策略研究[A]. 延安市教育学会.第五届创新教育与发展学术会议论文集（一）[C].延安市教育学会:延安市教育学会,2023:</w:t>
      </w:r>
      <w:proofErr w:type="gramStart"/>
      <w:r w:rsidRPr="006C5719">
        <w:rPr>
          <w:sz w:val="20"/>
          <w:szCs w:val="20"/>
          <w:lang w:eastAsia="zh-CN"/>
        </w:rPr>
        <w:t>8.DOI:10.26914/c.cnkihy</w:t>
      </w:r>
      <w:proofErr w:type="gramEnd"/>
      <w:r w:rsidRPr="006C5719">
        <w:rPr>
          <w:sz w:val="20"/>
          <w:szCs w:val="20"/>
          <w:lang w:eastAsia="zh-CN"/>
        </w:rPr>
        <w:t>.2023.090658.</w:t>
      </w:r>
    </w:p>
    <w:p w14:paraId="5E5AAF7A"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廖霄,</w:t>
      </w:r>
      <w:proofErr w:type="gramStart"/>
      <w:r w:rsidRPr="006C5719">
        <w:rPr>
          <w:sz w:val="20"/>
          <w:szCs w:val="20"/>
          <w:lang w:eastAsia="zh-CN"/>
        </w:rPr>
        <w:t>李卓晖</w:t>
      </w:r>
      <w:proofErr w:type="gramEnd"/>
      <w:r w:rsidRPr="006C5719">
        <w:rPr>
          <w:sz w:val="20"/>
          <w:szCs w:val="20"/>
          <w:lang w:eastAsia="zh-CN"/>
        </w:rPr>
        <w:t>.人工智能与大数据分析在IT计算安全性与隐私保护中的应用探索[J].电子元器件与信息技术,2023,7(11):</w:t>
      </w:r>
      <w:proofErr w:type="gramStart"/>
      <w:r w:rsidRPr="006C5719">
        <w:rPr>
          <w:sz w:val="20"/>
          <w:szCs w:val="20"/>
          <w:lang w:eastAsia="zh-CN"/>
        </w:rPr>
        <w:t>137-140.DOI:10.19772/j.cnki</w:t>
      </w:r>
      <w:proofErr w:type="gramEnd"/>
      <w:r w:rsidRPr="006C5719">
        <w:rPr>
          <w:sz w:val="20"/>
          <w:szCs w:val="20"/>
          <w:lang w:eastAsia="zh-CN"/>
        </w:rPr>
        <w:t>.2096-4455.2023.11.035.</w:t>
      </w:r>
    </w:p>
    <w:p w14:paraId="580AB934" w14:textId="77777777" w:rsidR="006C5719" w:rsidRPr="006C5719" w:rsidRDefault="006C5719" w:rsidP="006C5719">
      <w:pPr>
        <w:pStyle w:val="a3"/>
        <w:numPr>
          <w:ilvl w:val="0"/>
          <w:numId w:val="4"/>
        </w:numPr>
        <w:ind w:leftChars="0"/>
        <w:rPr>
          <w:sz w:val="20"/>
          <w:szCs w:val="20"/>
          <w:lang w:eastAsia="zh-CN"/>
        </w:rPr>
      </w:pPr>
      <w:proofErr w:type="gramStart"/>
      <w:r w:rsidRPr="006C5719">
        <w:rPr>
          <w:sz w:val="20"/>
          <w:szCs w:val="20"/>
          <w:lang w:eastAsia="zh-CN"/>
        </w:rPr>
        <w:t>陈炎华</w:t>
      </w:r>
      <w:proofErr w:type="gramEnd"/>
      <w:r w:rsidRPr="006C5719">
        <w:rPr>
          <w:sz w:val="20"/>
          <w:szCs w:val="20"/>
          <w:lang w:eastAsia="zh-CN"/>
        </w:rPr>
        <w:t>,李炯彬,安淇雨.大数据时代智能终端移动应用App个人隐私合</w:t>
      </w:r>
      <w:proofErr w:type="gramStart"/>
      <w:r w:rsidRPr="006C5719">
        <w:rPr>
          <w:sz w:val="20"/>
          <w:szCs w:val="20"/>
          <w:lang w:eastAsia="zh-CN"/>
        </w:rPr>
        <w:t>规</w:t>
      </w:r>
      <w:proofErr w:type="gramEnd"/>
      <w:r w:rsidRPr="006C5719">
        <w:rPr>
          <w:sz w:val="20"/>
          <w:szCs w:val="20"/>
          <w:lang w:eastAsia="zh-CN"/>
        </w:rPr>
        <w:t>性分析[J].质量与认证,2023(11):</w:t>
      </w:r>
      <w:proofErr w:type="gramStart"/>
      <w:r w:rsidRPr="006C5719">
        <w:rPr>
          <w:sz w:val="20"/>
          <w:szCs w:val="20"/>
          <w:lang w:eastAsia="zh-CN"/>
        </w:rPr>
        <w:t>63-66.DOI:10.16691/j.cnki</w:t>
      </w:r>
      <w:proofErr w:type="gramEnd"/>
      <w:r w:rsidRPr="006C5719">
        <w:rPr>
          <w:sz w:val="20"/>
          <w:szCs w:val="20"/>
          <w:lang w:eastAsia="zh-CN"/>
        </w:rPr>
        <w:t>.10-1214/t.2023.11.006.</w:t>
      </w:r>
    </w:p>
    <w:p w14:paraId="2E6FF096" w14:textId="77777777" w:rsidR="006C5719" w:rsidRPr="006C5719" w:rsidRDefault="006C5719" w:rsidP="006C5719">
      <w:pPr>
        <w:pStyle w:val="a3"/>
        <w:numPr>
          <w:ilvl w:val="0"/>
          <w:numId w:val="4"/>
        </w:numPr>
        <w:ind w:leftChars="0"/>
        <w:rPr>
          <w:sz w:val="20"/>
          <w:szCs w:val="20"/>
          <w:lang w:eastAsia="zh-CN"/>
        </w:rPr>
      </w:pPr>
      <w:r w:rsidRPr="006C5719">
        <w:rPr>
          <w:sz w:val="20"/>
          <w:szCs w:val="20"/>
          <w:lang w:eastAsia="zh-CN"/>
        </w:rPr>
        <w:t>李月,张君,潘启娣等.隐私计算技术在海关大</w:t>
      </w:r>
      <w:proofErr w:type="gramStart"/>
      <w:r w:rsidRPr="006C5719">
        <w:rPr>
          <w:sz w:val="20"/>
          <w:szCs w:val="20"/>
          <w:lang w:eastAsia="zh-CN"/>
        </w:rPr>
        <w:t>数据风控场景</w:t>
      </w:r>
      <w:proofErr w:type="gramEnd"/>
      <w:r w:rsidRPr="006C5719">
        <w:rPr>
          <w:sz w:val="20"/>
          <w:szCs w:val="20"/>
          <w:lang w:eastAsia="zh-CN"/>
        </w:rPr>
        <w:t>下的应用探索[J].中国口岸科学技术,2023,5(10):63-70.</w:t>
      </w:r>
    </w:p>
    <w:p w14:paraId="3B8930D8" w14:textId="176D652A" w:rsidR="00285A19" w:rsidRPr="00A866BF" w:rsidRDefault="006C5719" w:rsidP="006C5719">
      <w:pPr>
        <w:pStyle w:val="a3"/>
        <w:numPr>
          <w:ilvl w:val="0"/>
          <w:numId w:val="4"/>
        </w:numPr>
        <w:ind w:leftChars="0"/>
        <w:rPr>
          <w:rFonts w:ascii="Times New Roman" w:eastAsia="Times New Roman" w:hAnsi="Times New Roman" w:cs="Times New Roman"/>
          <w:sz w:val="20"/>
          <w:szCs w:val="20"/>
          <w:lang w:eastAsia="zh-CN"/>
        </w:rPr>
      </w:pPr>
      <w:proofErr w:type="gramStart"/>
      <w:r w:rsidRPr="006C5719">
        <w:rPr>
          <w:sz w:val="20"/>
          <w:szCs w:val="20"/>
          <w:lang w:eastAsia="zh-CN"/>
        </w:rPr>
        <w:lastRenderedPageBreak/>
        <w:t>陈雪瓶</w:t>
      </w:r>
      <w:proofErr w:type="gramEnd"/>
      <w:r w:rsidRPr="006C5719">
        <w:rPr>
          <w:sz w:val="20"/>
          <w:szCs w:val="20"/>
          <w:lang w:eastAsia="zh-CN"/>
        </w:rPr>
        <w:t>,贺晓松.大数据安全与隐私保护关键技术研究[J].软件,2023,44(10):50-52+73.</w:t>
      </w:r>
    </w:p>
    <w:sectPr w:rsidR="00285A19" w:rsidRPr="00A866BF">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19FCA" w14:textId="77777777" w:rsidR="00385987" w:rsidRDefault="00385987">
      <w:pPr>
        <w:spacing w:after="0" w:line="240" w:lineRule="auto"/>
      </w:pPr>
      <w:r>
        <w:separator/>
      </w:r>
    </w:p>
  </w:endnote>
  <w:endnote w:type="continuationSeparator" w:id="0">
    <w:p w14:paraId="3CFD4DF9" w14:textId="77777777" w:rsidR="00385987" w:rsidRDefault="00385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14D81C99" w:rsidR="00285A19" w:rsidRDefault="00000000">
    <w:pPr>
      <w:spacing w:after="0"/>
      <w:ind w:left="0" w:firstLine="0"/>
    </w:pPr>
    <w:r>
      <w:rPr>
        <w:rFonts w:ascii="Microsoft YaHei UI" w:eastAsia="Microsoft YaHei UI" w:hAnsi="Microsoft YaHei UI" w:cs="Microsoft YaHei UI"/>
        <w:sz w:val="18"/>
      </w:rPr>
      <w:t xml:space="preserve">CIT </w:t>
    </w:r>
    <w:r w:rsidR="0017465A">
      <w:rPr>
        <w:rFonts w:ascii="Microsoft YaHei UI" w:eastAsia="Microsoft YaHei UI" w:hAnsi="Microsoft YaHei UI" w:cs="Microsoft YaHei UI" w:hint="eastAsia"/>
        <w:sz w:val="18"/>
        <w:lang w:eastAsia="zh-CN"/>
      </w:rPr>
      <w:t>502</w:t>
    </w:r>
    <w:r>
      <w:rPr>
        <w:rFonts w:ascii="Microsoft YaHei UI" w:eastAsia="Microsoft YaHei UI" w:hAnsi="Microsoft YaHei UI" w:cs="Microsoft YaHei UI"/>
        <w:sz w:val="18"/>
      </w:rPr>
      <w:t>/</w:t>
    </w:r>
    <w:r w:rsidR="000C6AF5">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lang w:eastAsia="zh-CN"/>
      </w:rPr>
      <w:t xml:space="preserve">  </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86B0C" w14:textId="77777777" w:rsidR="00385987" w:rsidRDefault="00385987">
      <w:pPr>
        <w:spacing w:after="0" w:line="240" w:lineRule="auto"/>
      </w:pPr>
      <w:r>
        <w:separator/>
      </w:r>
    </w:p>
  </w:footnote>
  <w:footnote w:type="continuationSeparator" w:id="0">
    <w:p w14:paraId="674F3A35" w14:textId="77777777" w:rsidR="00385987" w:rsidRDefault="00385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02B55705"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0C6AF5" w:rsidRPr="000C6AF5">
      <w:rPr>
        <w:sz w:val="18"/>
        <w:lang w:eastAsia="zh-CN"/>
      </w:rPr>
      <w:t xml:space="preserve">与IT和大数据相关的道德伦理问题 </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6FE476A"/>
    <w:multiLevelType w:val="hybridMultilevel"/>
    <w:tmpl w:val="F118A930"/>
    <w:lvl w:ilvl="0" w:tplc="655AC718">
      <w:start w:val="1"/>
      <w:numFmt w:val="decimal"/>
      <w:lvlText w:val="[%1]"/>
      <w:lvlJc w:val="left"/>
      <w:pPr>
        <w:ind w:left="425" w:hanging="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num w:numId="1" w16cid:durableId="1359239786">
    <w:abstractNumId w:val="0"/>
  </w:num>
  <w:num w:numId="2" w16cid:durableId="80756699">
    <w:abstractNumId w:val="0"/>
  </w:num>
  <w:num w:numId="3" w16cid:durableId="1794712574">
    <w:abstractNumId w:val="0"/>
  </w:num>
  <w:num w:numId="4" w16cid:durableId="103646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1C3E"/>
    <w:rsid w:val="00062123"/>
    <w:rsid w:val="000C6AF5"/>
    <w:rsid w:val="00115027"/>
    <w:rsid w:val="00142055"/>
    <w:rsid w:val="00144F14"/>
    <w:rsid w:val="001571DE"/>
    <w:rsid w:val="0017465A"/>
    <w:rsid w:val="00181FE1"/>
    <w:rsid w:val="00192233"/>
    <w:rsid w:val="001A0DA6"/>
    <w:rsid w:val="00205ADA"/>
    <w:rsid w:val="00213702"/>
    <w:rsid w:val="00263BC6"/>
    <w:rsid w:val="002756DD"/>
    <w:rsid w:val="00285A19"/>
    <w:rsid w:val="002869CA"/>
    <w:rsid w:val="0031077B"/>
    <w:rsid w:val="0033375C"/>
    <w:rsid w:val="003363BE"/>
    <w:rsid w:val="00340A96"/>
    <w:rsid w:val="003721DE"/>
    <w:rsid w:val="00385987"/>
    <w:rsid w:val="003969CC"/>
    <w:rsid w:val="003D6235"/>
    <w:rsid w:val="004530D3"/>
    <w:rsid w:val="00462B01"/>
    <w:rsid w:val="004D43FA"/>
    <w:rsid w:val="005332F1"/>
    <w:rsid w:val="00585E13"/>
    <w:rsid w:val="005E5BCF"/>
    <w:rsid w:val="006338E8"/>
    <w:rsid w:val="006632C4"/>
    <w:rsid w:val="006907A7"/>
    <w:rsid w:val="006C5719"/>
    <w:rsid w:val="006D3F35"/>
    <w:rsid w:val="00723E9B"/>
    <w:rsid w:val="00734B8A"/>
    <w:rsid w:val="007532FE"/>
    <w:rsid w:val="00786F28"/>
    <w:rsid w:val="007C4FAF"/>
    <w:rsid w:val="007C7CF2"/>
    <w:rsid w:val="0081498A"/>
    <w:rsid w:val="008B43C7"/>
    <w:rsid w:val="00994167"/>
    <w:rsid w:val="00994B7A"/>
    <w:rsid w:val="009B35FC"/>
    <w:rsid w:val="009F4F36"/>
    <w:rsid w:val="00A540FF"/>
    <w:rsid w:val="00A866BF"/>
    <w:rsid w:val="00AA3AF8"/>
    <w:rsid w:val="00AC57F0"/>
    <w:rsid w:val="00AD7B9A"/>
    <w:rsid w:val="00AE6517"/>
    <w:rsid w:val="00B273FB"/>
    <w:rsid w:val="00B343FF"/>
    <w:rsid w:val="00B43253"/>
    <w:rsid w:val="00B822E0"/>
    <w:rsid w:val="00BB1650"/>
    <w:rsid w:val="00CD60FC"/>
    <w:rsid w:val="00CE2598"/>
    <w:rsid w:val="00D10346"/>
    <w:rsid w:val="00D43F16"/>
    <w:rsid w:val="00D8593B"/>
    <w:rsid w:val="00D92523"/>
    <w:rsid w:val="00DA1F6D"/>
    <w:rsid w:val="00E04AF4"/>
    <w:rsid w:val="00E2794C"/>
    <w:rsid w:val="00E421C9"/>
    <w:rsid w:val="00E84024"/>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719"/>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 w:type="paragraph" w:styleId="a3">
    <w:name w:val="List Paragraph"/>
    <w:basedOn w:val="a"/>
    <w:uiPriority w:val="34"/>
    <w:qFormat/>
    <w:rsid w:val="001746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03188">
      <w:bodyDiv w:val="1"/>
      <w:marLeft w:val="0"/>
      <w:marRight w:val="0"/>
      <w:marTop w:val="0"/>
      <w:marBottom w:val="0"/>
      <w:divBdr>
        <w:top w:val="none" w:sz="0" w:space="0" w:color="auto"/>
        <w:left w:val="none" w:sz="0" w:space="0" w:color="auto"/>
        <w:bottom w:val="none" w:sz="0" w:space="0" w:color="auto"/>
        <w:right w:val="none" w:sz="0" w:space="0" w:color="auto"/>
      </w:divBdr>
    </w:div>
    <w:div w:id="507866812">
      <w:bodyDiv w:val="1"/>
      <w:marLeft w:val="0"/>
      <w:marRight w:val="0"/>
      <w:marTop w:val="0"/>
      <w:marBottom w:val="0"/>
      <w:divBdr>
        <w:top w:val="none" w:sz="0" w:space="0" w:color="auto"/>
        <w:left w:val="none" w:sz="0" w:space="0" w:color="auto"/>
        <w:bottom w:val="none" w:sz="0" w:space="0" w:color="auto"/>
        <w:right w:val="none" w:sz="0" w:space="0" w:color="auto"/>
      </w:divBdr>
    </w:div>
    <w:div w:id="947204548">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2437302">
      <w:bodyDiv w:val="1"/>
      <w:marLeft w:val="0"/>
      <w:marRight w:val="0"/>
      <w:marTop w:val="0"/>
      <w:marBottom w:val="0"/>
      <w:divBdr>
        <w:top w:val="none" w:sz="0" w:space="0" w:color="auto"/>
        <w:left w:val="none" w:sz="0" w:space="0" w:color="auto"/>
        <w:bottom w:val="none" w:sz="0" w:space="0" w:color="auto"/>
        <w:right w:val="none" w:sz="0" w:space="0" w:color="auto"/>
      </w:divBdr>
    </w:div>
    <w:div w:id="1999531821">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5670964">
      <w:bodyDiv w:val="1"/>
      <w:marLeft w:val="0"/>
      <w:marRight w:val="0"/>
      <w:marTop w:val="0"/>
      <w:marBottom w:val="0"/>
      <w:divBdr>
        <w:top w:val="none" w:sz="0" w:space="0" w:color="auto"/>
        <w:left w:val="none" w:sz="0" w:space="0" w:color="auto"/>
        <w:bottom w:val="none" w:sz="0" w:space="0" w:color="auto"/>
        <w:right w:val="none" w:sz="0" w:space="0" w:color="auto"/>
      </w:divBdr>
    </w:div>
    <w:div w:id="2051177215">
      <w:bodyDiv w:val="1"/>
      <w:marLeft w:val="0"/>
      <w:marRight w:val="0"/>
      <w:marTop w:val="0"/>
      <w:marBottom w:val="0"/>
      <w:divBdr>
        <w:top w:val="none" w:sz="0" w:space="0" w:color="auto"/>
        <w:left w:val="none" w:sz="0" w:space="0" w:color="auto"/>
        <w:bottom w:val="none" w:sz="0" w:space="0" w:color="auto"/>
        <w:right w:val="none" w:sz="0" w:space="0" w:color="auto"/>
      </w:divBdr>
      <w:divsChild>
        <w:div w:id="412168529">
          <w:marLeft w:val="0"/>
          <w:marRight w:val="0"/>
          <w:marTop w:val="0"/>
          <w:marBottom w:val="0"/>
          <w:divBdr>
            <w:top w:val="none" w:sz="0" w:space="0" w:color="auto"/>
            <w:left w:val="none" w:sz="0" w:space="0" w:color="auto"/>
            <w:bottom w:val="none" w:sz="0" w:space="0" w:color="auto"/>
            <w:right w:val="none" w:sz="0" w:space="0" w:color="auto"/>
          </w:divBdr>
          <w:divsChild>
            <w:div w:id="602495913">
              <w:marLeft w:val="0"/>
              <w:marRight w:val="0"/>
              <w:marTop w:val="0"/>
              <w:marBottom w:val="0"/>
              <w:divBdr>
                <w:top w:val="none" w:sz="0" w:space="0" w:color="auto"/>
                <w:left w:val="none" w:sz="0" w:space="0" w:color="auto"/>
                <w:bottom w:val="none" w:sz="0" w:space="0" w:color="auto"/>
                <w:right w:val="none" w:sz="0" w:space="0" w:color="auto"/>
              </w:divBdr>
              <w:divsChild>
                <w:div w:id="1013190451">
                  <w:marLeft w:val="0"/>
                  <w:marRight w:val="0"/>
                  <w:marTop w:val="0"/>
                  <w:marBottom w:val="0"/>
                  <w:divBdr>
                    <w:top w:val="none" w:sz="0" w:space="0" w:color="auto"/>
                    <w:left w:val="none" w:sz="0" w:space="0" w:color="auto"/>
                    <w:bottom w:val="none" w:sz="0" w:space="0" w:color="auto"/>
                    <w:right w:val="none" w:sz="0" w:space="0" w:color="auto"/>
                  </w:divBdr>
                  <w:divsChild>
                    <w:div w:id="1606960938">
                      <w:marLeft w:val="0"/>
                      <w:marRight w:val="0"/>
                      <w:marTop w:val="0"/>
                      <w:marBottom w:val="0"/>
                      <w:divBdr>
                        <w:top w:val="none" w:sz="0" w:space="0" w:color="auto"/>
                        <w:left w:val="none" w:sz="0" w:space="0" w:color="auto"/>
                        <w:bottom w:val="none" w:sz="0" w:space="0" w:color="auto"/>
                        <w:right w:val="none" w:sz="0" w:space="0" w:color="auto"/>
                      </w:divBdr>
                      <w:divsChild>
                        <w:div w:id="1535535994">
                          <w:marLeft w:val="0"/>
                          <w:marRight w:val="0"/>
                          <w:marTop w:val="0"/>
                          <w:marBottom w:val="0"/>
                          <w:divBdr>
                            <w:top w:val="none" w:sz="0" w:space="0" w:color="auto"/>
                            <w:left w:val="none" w:sz="0" w:space="0" w:color="auto"/>
                            <w:bottom w:val="none" w:sz="0" w:space="0" w:color="auto"/>
                            <w:right w:val="none" w:sz="0" w:space="0" w:color="auto"/>
                          </w:divBdr>
                          <w:divsChild>
                            <w:div w:id="2138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972</Words>
  <Characters>5542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27</cp:revision>
  <cp:lastPrinted>2024-08-22T13:00:00Z</cp:lastPrinted>
  <dcterms:created xsi:type="dcterms:W3CDTF">2024-06-23T06:20:00Z</dcterms:created>
  <dcterms:modified xsi:type="dcterms:W3CDTF">2024-08-22T13:00:00Z</dcterms:modified>
</cp:coreProperties>
</file>