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95D4" w14:textId="538963B9" w:rsidR="004829EA" w:rsidRDefault="003446CA">
      <w:pPr>
        <w:spacing w:after="134" w:line="240" w:lineRule="auto"/>
        <w:ind w:left="1646" w:right="1649"/>
        <w:jc w:val="center"/>
        <w:rPr>
          <w:rFonts w:ascii="黑体" w:eastAsia="黑体" w:hAnsi="黑体" w:cs="黑体"/>
          <w:sz w:val="44"/>
          <w:lang w:eastAsia="zh-CN"/>
        </w:rPr>
      </w:pPr>
      <w:r w:rsidRPr="003446CA">
        <w:rPr>
          <w:rFonts w:ascii="黑体" w:eastAsia="黑体" w:hAnsi="黑体" w:cs="黑体" w:hint="eastAsia"/>
          <w:sz w:val="44"/>
          <w:lang w:eastAsia="zh-CN"/>
        </w:rPr>
        <w:t>信息技术在全球化信息管理战略中的整合与应用探讨</w:t>
      </w:r>
    </w:p>
    <w:p w14:paraId="1955C3FA" w14:textId="77777777" w:rsidR="004829EA" w:rsidRDefault="00000000">
      <w:pPr>
        <w:spacing w:after="134" w:line="240" w:lineRule="auto"/>
        <w:ind w:left="1646" w:right="1649"/>
        <w:jc w:val="center"/>
        <w:rPr>
          <w:lang w:eastAsia="zh-CN"/>
        </w:rPr>
      </w:pPr>
      <w:r>
        <w:rPr>
          <w:rFonts w:ascii="华文仿宋" w:eastAsia="华文仿宋" w:hAnsi="华文仿宋" w:cs="华文仿宋" w:hint="eastAsia"/>
          <w:sz w:val="21"/>
          <w:lang w:eastAsia="zh-CN"/>
        </w:rPr>
        <w:t>叶焕发</w:t>
      </w:r>
    </w:p>
    <w:p w14:paraId="0A4C1F1F" w14:textId="77777777" w:rsidR="004829EA" w:rsidRDefault="00000000">
      <w:pPr>
        <w:spacing w:after="106" w:line="240" w:lineRule="auto"/>
        <w:ind w:left="199"/>
        <w:rPr>
          <w:lang w:eastAsia="zh-CN"/>
        </w:rPr>
      </w:pPr>
      <w:r>
        <w:rPr>
          <w:rFonts w:ascii="黑体" w:eastAsia="黑体" w:hAnsi="黑体" w:cs="黑体"/>
          <w:sz w:val="18"/>
          <w:lang w:eastAsia="zh-CN"/>
        </w:rPr>
        <w:t>摘 要：</w:t>
      </w:r>
    </w:p>
    <w:p w14:paraId="25529ED0" w14:textId="5D2DE95C" w:rsidR="004829EA" w:rsidRDefault="00C64037">
      <w:pPr>
        <w:spacing w:after="347" w:line="240" w:lineRule="auto"/>
        <w:ind w:left="194" w:hanging="10"/>
        <w:rPr>
          <w:lang w:eastAsia="zh-CN"/>
        </w:rPr>
      </w:pPr>
      <w:r w:rsidRPr="00C64037">
        <w:rPr>
          <w:rFonts w:ascii="华文仿宋" w:eastAsia="华文仿宋" w:hAnsi="华文仿宋" w:cs="华文仿宋" w:hint="eastAsia"/>
          <w:sz w:val="18"/>
          <w:lang w:eastAsia="zh-CN"/>
        </w:rPr>
        <w:t>本文探讨了信息技术在全球化信息管理战略中的整合与应用。随着全球化进程的加速，企业面临的信息管理挑战日益复杂，涵盖多地域、多文化和多语言的环境。信息技术通过数据整合、跨国信息共享和实时通信等手段，帮助企业有效应对这些挑战，实现全球化运营的协同与效率提升。本文分析了信息技术在支持全球化战略中的关键角色，探讨了其在数据管理、决策支持、供应链管理和文化适应性等方面的应用。此外，本文还提出了信息技术整合的实践策略，帮助企业在全球化背景下优化信息管理，提高竞争力和市场响应速度。</w:t>
      </w:r>
    </w:p>
    <w:p w14:paraId="6DA34E07" w14:textId="67AA61C9" w:rsidR="004829EA" w:rsidRDefault="00000000">
      <w:pPr>
        <w:spacing w:after="729" w:line="240" w:lineRule="auto"/>
        <w:ind w:left="194" w:hanging="10"/>
        <w:rPr>
          <w:lang w:eastAsia="zh-CN"/>
        </w:rPr>
      </w:pPr>
      <w:r>
        <w:rPr>
          <w:rFonts w:ascii="黑体" w:eastAsia="黑体" w:hAnsi="黑体" w:cs="黑体"/>
          <w:sz w:val="18"/>
          <w:lang w:eastAsia="zh-CN"/>
        </w:rPr>
        <w:t>关键词：</w:t>
      </w:r>
      <w:r w:rsidR="003446CA" w:rsidRPr="003446CA">
        <w:rPr>
          <w:rFonts w:ascii="华文仿宋" w:eastAsia="华文仿宋" w:hAnsi="华文仿宋" w:cs="华文仿宋" w:hint="eastAsia"/>
          <w:sz w:val="18"/>
          <w:lang w:eastAsia="zh-CN"/>
        </w:rPr>
        <w:t>全球化信息管理</w:t>
      </w:r>
      <w:r>
        <w:rPr>
          <w:rFonts w:ascii="华文仿宋" w:eastAsia="华文仿宋" w:hAnsi="华文仿宋" w:cs="华文仿宋" w:hint="eastAsia"/>
          <w:sz w:val="18"/>
          <w:lang w:eastAsia="zh-CN"/>
        </w:rPr>
        <w:t>；</w:t>
      </w:r>
      <w:r w:rsidR="003446CA" w:rsidRPr="003446CA">
        <w:rPr>
          <w:rFonts w:ascii="华文仿宋" w:eastAsia="华文仿宋" w:hAnsi="华文仿宋" w:cs="华文仿宋" w:hint="eastAsia"/>
          <w:sz w:val="18"/>
          <w:lang w:eastAsia="zh-CN"/>
        </w:rPr>
        <w:t>信息技术整合</w:t>
      </w:r>
      <w:r>
        <w:rPr>
          <w:rFonts w:ascii="华文仿宋" w:eastAsia="华文仿宋" w:hAnsi="华文仿宋" w:cs="华文仿宋"/>
          <w:sz w:val="18"/>
          <w:lang w:eastAsia="zh-CN"/>
        </w:rPr>
        <w:t>；</w:t>
      </w:r>
      <w:r w:rsidR="003446CA" w:rsidRPr="003446CA">
        <w:rPr>
          <w:rFonts w:ascii="华文仿宋" w:eastAsia="华文仿宋" w:hAnsi="华文仿宋" w:cs="华文仿宋" w:hint="eastAsia"/>
          <w:sz w:val="18"/>
          <w:lang w:eastAsia="zh-CN"/>
        </w:rPr>
        <w:t>跨国运营战略</w:t>
      </w:r>
      <w:r>
        <w:rPr>
          <w:rFonts w:ascii="华文仿宋" w:eastAsia="华文仿宋" w:hAnsi="华文仿宋" w:cs="华文仿宋" w:hint="eastAsia"/>
          <w:sz w:val="18"/>
          <w:lang w:eastAsia="zh-CN"/>
        </w:rPr>
        <w:t>；</w:t>
      </w:r>
    </w:p>
    <w:p w14:paraId="2CF552C9" w14:textId="77777777" w:rsidR="004829EA" w:rsidRDefault="00000000">
      <w:pPr>
        <w:pStyle w:val="1"/>
        <w:numPr>
          <w:ilvl w:val="0"/>
          <w:numId w:val="0"/>
        </w:numPr>
        <w:spacing w:after="64" w:line="240" w:lineRule="auto"/>
        <w:ind w:left="-5"/>
        <w:rPr>
          <w:lang w:eastAsia="zh-CN"/>
        </w:rPr>
      </w:pPr>
      <w:r>
        <w:rPr>
          <w:lang w:eastAsia="zh-CN"/>
        </w:rPr>
        <w:t>引言</w:t>
      </w:r>
    </w:p>
    <w:p w14:paraId="7356BCDE" w14:textId="20CAE3EB" w:rsidR="004829EA" w:rsidRDefault="00C64037" w:rsidP="00E2508B">
      <w:pPr>
        <w:spacing w:after="715" w:line="240" w:lineRule="auto"/>
        <w:ind w:left="-5" w:firstLine="415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在当今全球化的商业环境中，企业面临着前所未有的机遇与挑战。随着市场的全球化扩展，企业不仅要在本地市场中保持竞争力，还需要在不同地域、文化和法律框架下有效运营。这种复杂性要求企业能够灵活应对多元化的管理需求，而信息技术在这一过程中发挥着至关重要的作用。信息技术通过提供高效的数据管理、实时的跨国信息共享和协同工作平台，使企业能够在全球范围内整合资源、优化流程并提升决策效率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然而，全球化信息管理战略的实施并非易事。企业需要在多语言、多文化的背景下，确保信息的准确传递和有效管理。此外，全球化运营中涉及的供应链管理、市场响应速度以及文化适应性问题，均对信息系统提出了更高的要求。因此，如何将信息技术有效地纳入企业的全球化信息管理战略，成为了企业管理者关注的焦点。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本文将探讨信息技术在支持全球化信息管理战略中的作用，通过分析其在数据整合、跨国信息共享、供应链管理和文化适应性等方面的应用，揭示信息技术如何帮助企业应对全球化带来的复杂挑战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2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同时，本文还将提出整合信息技术的实践策略，为企业在全球市场中优化信息管理、提升竞争力提供理论和实践指导。通过这些分析，本文旨在为企业在全球化背景下更好地利用信息技术，制定和实施有效的信息管理战略提供参考与借鉴。</w:t>
      </w:r>
    </w:p>
    <w:p w14:paraId="619879EC" w14:textId="5B5A5277" w:rsidR="004829EA" w:rsidRDefault="003446CA">
      <w:pPr>
        <w:pStyle w:val="1"/>
        <w:spacing w:line="240" w:lineRule="auto"/>
        <w:ind w:left="410" w:hanging="425"/>
        <w:rPr>
          <w:lang w:eastAsia="zh-CN"/>
        </w:rPr>
      </w:pPr>
      <w:r w:rsidRPr="003446CA">
        <w:rPr>
          <w:rFonts w:hint="eastAsia"/>
          <w:lang w:eastAsia="zh-CN"/>
        </w:rPr>
        <w:t>全球化信息管理的挑战</w:t>
      </w:r>
    </w:p>
    <w:p w14:paraId="318A3484" w14:textId="09840E48" w:rsidR="004829EA" w:rsidRDefault="003446CA">
      <w:pPr>
        <w:pStyle w:val="2"/>
        <w:spacing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多地域运营中的信息管理复杂性</w:t>
      </w:r>
    </w:p>
    <w:p w14:paraId="080EEBB5" w14:textId="18B13F0F" w:rsidR="004829EA" w:rsidRDefault="00C64037">
      <w:pPr>
        <w:spacing w:after="165" w:line="240" w:lineRule="auto"/>
        <w:ind w:left="-15" w:right="-15" w:firstLine="410"/>
        <w:rPr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在多地域运营的背景下，企业的信息管理变得异常复杂。首先，各地区的市场环境、法律法规和文化差异都直接影响信息的采集、处理和传递。企业需要面对多语言、多货币和不同的会计准则，这使得信息系统必须具备高度的灵活性和适应性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此外，不同地域的技术基础设施水平和网络安全要求也各不相同，增加了信息系统的部署和维护难度。再者，多地域运营中，数据的实时性和一致性成为关键挑战，企业必须确保跨国界的信息流动顺畅且无缝整合，避免信息孤岛和数据冗余的问题。这些复杂性要求企业在全球化信息管理战略中充分考虑地域差异，制定灵活而高效的信息管理策略，以确保各地运营的协同一致和整体效率的提升。</w:t>
      </w:r>
    </w:p>
    <w:p w14:paraId="3F7527F7" w14:textId="41DFA0DD" w:rsidR="004829EA" w:rsidRDefault="003446CA">
      <w:pPr>
        <w:pStyle w:val="2"/>
        <w:spacing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文化差异与语言障碍对信息管理的影响</w:t>
      </w:r>
    </w:p>
    <w:p w14:paraId="0C8B04D4" w14:textId="5A11034F" w:rsidR="004829EA" w:rsidRDefault="00C64037" w:rsidP="00C64037">
      <w:pPr>
        <w:spacing w:after="238" w:line="240" w:lineRule="auto"/>
        <w:ind w:left="-5" w:firstLine="482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文化差异与语言障碍在全球化运营中对信息管理产生了深远的影响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文化差异导致各国员工在信息交流和处理方式上的偏好不同，可能会引发误解和沟通不畅，进而影响决策的准确性和执行的有效性。不同文化背景下的信息优先级、数据呈现方式以及决策流程也有所不同，这对跨文化团队的协作构成了挑战。此外，语言障碍是全球化信息管理中不可忽视的难题。多语言环境下，信息系统必须支持多种语言的输入和输出，确保各地区员工能够准确理解和使用信息。翻译误差和术语不统一可能导致信息的失真和决策失误。为应对这些挑战，企业需要在信息系统设计中考虑文化和语言的多样性，提供适当的培训和支持，促进跨文化的理解与协作，从而提升全球化信息管理的效率和准确性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</w:t>
      </w:r>
    </w:p>
    <w:p w14:paraId="4C44E12D" w14:textId="3EED8064" w:rsidR="004829EA" w:rsidRDefault="003446CA">
      <w:pPr>
        <w:pStyle w:val="2"/>
        <w:spacing w:line="240" w:lineRule="auto"/>
        <w:ind w:left="477" w:hanging="492"/>
        <w:rPr>
          <w:rFonts w:ascii="黑体" w:eastAsia="黑体" w:hAnsi="黑体" w:cs="黑体"/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lastRenderedPageBreak/>
        <w:t>不同法律与合规要求下的信息管理难题</w:t>
      </w:r>
    </w:p>
    <w:p w14:paraId="1E424006" w14:textId="523B4DE5" w:rsidR="00B708D5" w:rsidRDefault="00C64037" w:rsidP="00B708D5">
      <w:pPr>
        <w:spacing w:after="715" w:line="240" w:lineRule="auto"/>
        <w:ind w:left="-5" w:firstLine="415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在全球化运营中，企业面临着不同国家和地区的法律与合规要求，这对信息管理带来了显著的挑战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各国在数据隐私保护、数据存储和传输、金融报告等方面的法律法规存在显著差异，企业必须确保在各地运营中严格遵守当地法律，这往往需要对信息系统进行复杂的调整和定制。例如，欧盟的《通用数据保护条例》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GDPR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）对数据保护提出了严格的要求，而美国的《萨班斯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-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奥克斯利法案》（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SOX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则对财务信息的管理有着严格规定。这些法规的多样性和复杂性增加了信息管理的难度，企业需要在全球范围内实施合规性检查，并确保信息系统的安全性和合规性。此类法律和合规要求还可能限制数据的跨境传输和存储，进一步加剧了信息管理的复杂性。为了应对这些难题，企业必须建立健全的合规管理机制，配备专业的法律和信息技术团队，以确保全球运营的合规性和有效性。</w:t>
      </w:r>
    </w:p>
    <w:p w14:paraId="7704CC4F" w14:textId="2B2B434A" w:rsidR="004829EA" w:rsidRDefault="003446CA">
      <w:pPr>
        <w:pStyle w:val="1"/>
        <w:spacing w:after="213" w:line="240" w:lineRule="auto"/>
        <w:ind w:left="410" w:hanging="425"/>
        <w:rPr>
          <w:lang w:eastAsia="zh-CN"/>
        </w:rPr>
      </w:pPr>
      <w:r w:rsidRPr="003446CA">
        <w:rPr>
          <w:rFonts w:hint="eastAsia"/>
          <w:lang w:eastAsia="zh-CN"/>
        </w:rPr>
        <w:t>信息技术在全球化信息管理中的作用</w:t>
      </w:r>
    </w:p>
    <w:p w14:paraId="0E1EFB72" w14:textId="1A18F17B" w:rsidR="004829EA" w:rsidRDefault="003446CA">
      <w:pPr>
        <w:pStyle w:val="2"/>
        <w:spacing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数据整合与标准化的作用</w:t>
      </w:r>
    </w:p>
    <w:p w14:paraId="55A10AEC" w14:textId="01CD305E" w:rsidR="004829EA" w:rsidRDefault="00C64037">
      <w:pPr>
        <w:spacing w:after="104" w:line="240" w:lineRule="auto"/>
        <w:ind w:left="-15" w:right="-15" w:firstLine="410"/>
        <w:rPr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数据整合与标准化在全球化信息管理中具有关键作用，能够显著提升企业的运营效率和决策质量。首先，数据整合通过将来自不同地域、部门和系统的数据集中到统一的平台上，消除了信息孤岛，使企业能够获得全面、实时的业务视图。这种统一的数据视图对于跨国企业至关重要，有助于高层管理者在全球范围内做出更加精准和及时的决策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7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其次，数据标准化确保了不同来源的数据具有一致的格式和定义，从而提高了数据的准确性和可比性。这对于跨国运营中的财务报告、供应链管理和市场分析尤为重要，能够避免因数据不一致导致的误解和错误决策。通过有效的数据整合与标准化，企业不仅能够提高内部运营的协同效率，还能够更好地应对全球市场的复杂性与不确定性，最终增强其竞争优势。</w:t>
      </w:r>
    </w:p>
    <w:p w14:paraId="1E2CD6A7" w14:textId="1FF4BDF7" w:rsidR="004829EA" w:rsidRDefault="003446CA">
      <w:pPr>
        <w:pStyle w:val="2"/>
        <w:spacing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信息技术在全球供应链管理中的应用</w:t>
      </w:r>
    </w:p>
    <w:p w14:paraId="6F7CEFD4" w14:textId="0628F34F" w:rsidR="00B708D5" w:rsidRDefault="00C64037" w:rsidP="00B708D5">
      <w:pPr>
        <w:spacing w:after="715" w:line="240" w:lineRule="auto"/>
        <w:ind w:left="-5" w:firstLine="415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信息技术在全球供应链管理中发挥着至关重要的作用，通过提升透明度、优化流程和增强协同，实现了供应链的高效运作。首先，信息技术如物联网（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IoT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）和大数据分析，使企业能够实时监控供应链的各个环节，从原材料采购到最终产品交付，确保供应链的各个环节无缝连接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8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。其次，企业资源规划系统（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ERP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）和供应链管理系统（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SCM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）的集成，帮助企业优化库存管理、生产计划和物流调度，减少库存成本和缩短交货周期。此外，信息技术还促进了供应链上下游伙伴之间的协同，通过电子数据交换（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EDI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）和云平台，实现了跨国界、跨企业的信息共享和合作。这种高效的信息流动不仅提高了供应链的灵活性和响应速度，还增强了企业在全球市场中的竞争力，使其能够更快地适应市场变化和客户需求。</w:t>
      </w:r>
    </w:p>
    <w:p w14:paraId="0A9FC68F" w14:textId="61E4BBC9" w:rsidR="004829EA" w:rsidRDefault="003446CA">
      <w:pPr>
        <w:pStyle w:val="1"/>
        <w:spacing w:line="240" w:lineRule="auto"/>
        <w:ind w:left="410" w:hanging="425"/>
        <w:rPr>
          <w:lang w:eastAsia="zh-CN"/>
        </w:rPr>
      </w:pPr>
      <w:r w:rsidRPr="003446CA">
        <w:rPr>
          <w:rFonts w:hint="eastAsia"/>
          <w:lang w:eastAsia="zh-CN"/>
        </w:rPr>
        <w:t>信息技术整合的实践策略</w:t>
      </w:r>
    </w:p>
    <w:p w14:paraId="2E911B91" w14:textId="121827D7" w:rsidR="004829EA" w:rsidRDefault="003446CA">
      <w:pPr>
        <w:pStyle w:val="2"/>
        <w:spacing w:after="211"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信息技术在多语言环境中的应用策略</w:t>
      </w:r>
    </w:p>
    <w:p w14:paraId="0FDB4552" w14:textId="0E9240C5" w:rsidR="004829EA" w:rsidRDefault="00C64037">
      <w:pPr>
        <w:spacing w:after="104" w:line="240" w:lineRule="auto"/>
        <w:ind w:left="-15" w:right="-15" w:firstLine="410"/>
        <w:rPr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在多语言环境中，信息技术的应用策略对于企业的全球化运营至关重要。首先，企业应采用支持多语言的企业资源规划系统（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ERP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）和客户关系管理系统（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CRM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），确保所有员工能够在其本地语言中使用这些系统，从而提升操作效率和用户体验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9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其次，自动翻译工具和多语言接口的集成有助于跨文化沟通，减少语言障碍导致的误解和信息失真。此外，企业应制定统一的术语标准，确保在不同语言版本中使用一致的术语和表达，以避免在数据处理和决策过程中出现歧义。培训和支持也是关键，企业应为员工提供多语言培训和技术支持，帮助他们熟练掌握信息系统的多语言功能。通过这些应用策略，企业能够有效应对语言多样性带来的挑战，确保全球业务的高效运行和信息管理的准确性。</w:t>
      </w:r>
    </w:p>
    <w:p w14:paraId="69FF24BE" w14:textId="43B5C04F" w:rsidR="004829EA" w:rsidRDefault="003446CA">
      <w:pPr>
        <w:pStyle w:val="2"/>
        <w:spacing w:after="150" w:line="240" w:lineRule="auto"/>
        <w:ind w:left="477" w:hanging="492"/>
        <w:rPr>
          <w:lang w:eastAsia="zh-CN"/>
        </w:rPr>
      </w:pPr>
      <w:r w:rsidRPr="003446CA">
        <w:rPr>
          <w:rFonts w:ascii="黑体" w:eastAsia="黑体" w:hAnsi="黑体" w:cs="黑体" w:hint="eastAsia"/>
          <w:lang w:eastAsia="zh-CN"/>
        </w:rPr>
        <w:t>文化适应性的信息系统设计与实施</w:t>
      </w:r>
    </w:p>
    <w:p w14:paraId="7C317193" w14:textId="14068E08" w:rsidR="004829EA" w:rsidRDefault="00C64037">
      <w:pPr>
        <w:spacing w:after="867" w:line="240" w:lineRule="auto"/>
        <w:ind w:left="-5" w:firstLine="482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在全球化运营中，文化适应性的信息系统设计与实施是确保系统有效性的关键。信息系统不仅需要满足技术和功能要求，还必须考虑不同文化背景下用户的行为习惯、沟通方式和决策模式。首先，系统界面设计应具有高度的可定制性，使其能够适应不同文化的视觉偏好和使用习惯。其次，系统内容和流程应尊重各地的文化差异，例如在表单设计、工作流设置和报表格式上融入本地化元素。实施过程中，企业应通过文化调研和用户反馈，了解各地员工的需求和期望，从而在系统功能和培训中做出相应调整。此外，跨文化团队协作和有效的沟通机制在系统实施中至关重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lastRenderedPageBreak/>
        <w:t>要，以确保各地用户能够顺利接受和使用新系统。通过文化适应性设计和实施，企业能够提升信息系统的用户接受度和操作效率，进而增强全球化运营的协同效应和竞争力。</w:t>
      </w:r>
    </w:p>
    <w:p w14:paraId="0FDF0B77" w14:textId="77777777" w:rsidR="004829EA" w:rsidRDefault="00000000">
      <w:pPr>
        <w:pStyle w:val="1"/>
        <w:spacing w:line="240" w:lineRule="auto"/>
        <w:ind w:left="410" w:hanging="425"/>
      </w:pPr>
      <w:r>
        <w:t>结语</w:t>
      </w:r>
    </w:p>
    <w:p w14:paraId="574B92C8" w14:textId="25C91536" w:rsidR="004829EA" w:rsidRDefault="00C64037" w:rsidP="00C53336">
      <w:pPr>
        <w:spacing w:after="867" w:line="240" w:lineRule="auto"/>
        <w:ind w:left="-5" w:firstLine="482"/>
        <w:rPr>
          <w:rFonts w:ascii="宋体" w:eastAsia="宋体" w:hAnsi="宋体" w:cs="宋体"/>
          <w:lang w:eastAsia="zh-CN"/>
        </w:rPr>
      </w:pPr>
      <w:r w:rsidRPr="00C64037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本文探讨了信息技术在全球化信息管理战略中的关键作用，特别是在多地域运营、文化差异、法律合规以及供应链管理等复杂背景下的应用。全球化带来了市场机遇的同时，也增加了企业在信息管理上的挑战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1</w:t>
      </w:r>
      <w:r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。通过数据整合与标准化、支持多语言环境的系统设计、以及文化适应性的信息系统实施，企业能够有效应对这些挑战，确保全球运营的高效性和一致性。信息技术不仅在优化运营流程、提升供应链效率方面发挥了重要作用，还通过增强跨文化沟通和信息共享，帮助企业在多元化的全球市场中做出更加精准的决策。然而，信息技术的成功应用不仅依赖于先进的技术工具，还需要企业在战略层面上的深思熟虑和持续优化。未来，随着人工智能、大数据和物联网技术的进一步发展，信息技术将在全球化信息管理中展现出更大的潜力，推动企业实现更高效、更具灵活性的全球运营。因此，企业应不断探索和完善信息技术的应用策略，以在全球化竞争中保持领先地位。</w:t>
      </w:r>
    </w:p>
    <w:p w14:paraId="094AEBC9" w14:textId="77777777" w:rsidR="004829EA" w:rsidRDefault="004829EA">
      <w:pPr>
        <w:spacing w:after="4" w:line="240" w:lineRule="auto"/>
        <w:ind w:left="-15" w:right="-15" w:firstLine="410"/>
        <w:jc w:val="both"/>
        <w:rPr>
          <w:lang w:eastAsia="zh-CN"/>
        </w:rPr>
      </w:pPr>
    </w:p>
    <w:p w14:paraId="1A442B6E" w14:textId="77777777" w:rsidR="004829EA" w:rsidRDefault="00000000">
      <w:pPr>
        <w:spacing w:after="151" w:line="240" w:lineRule="auto"/>
        <w:ind w:right="5"/>
        <w:jc w:val="center"/>
      </w:pPr>
      <w:r>
        <w:rPr>
          <w:rFonts w:ascii="黑体" w:eastAsia="黑体" w:hAnsi="黑体" w:cs="黑体"/>
          <w:sz w:val="21"/>
        </w:rPr>
        <w:t>参考文献</w:t>
      </w:r>
    </w:p>
    <w:p w14:paraId="2B328E98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范蕴琪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王靖一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跨境电商物流企业运营绩效评价及改进策略探讨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商场现代化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,2024(18):39-41.DOI:10.14013/j.cnki.scxdh.2024.18.008.</w:t>
      </w:r>
    </w:p>
    <w:p w14:paraId="4D9523E0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张毅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数字化视域下企业运营管理模式优化策略探究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中国总会计师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,2024(07):176-178.</w:t>
      </w:r>
    </w:p>
    <w:p w14:paraId="6D8E2D3A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李慧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新形势下国有地产企业运营管理难点及对策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投资与合作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,2024(07):137-139.</w:t>
      </w:r>
    </w:p>
    <w:p w14:paraId="0269F6A5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罗党论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程小燕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陈晓淇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数字化转型与企业运营效率——来自中国资本市场的经验证据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管理会计研究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,2024(04):5-17.</w:t>
      </w:r>
    </w:p>
    <w:p w14:paraId="3627D310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贾冠男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大数据时代公考教育企业运营管理思考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合作经济与科技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,2024(18):103-105.DOI:10.13665/j.cnki.hzjjykj.2024.18.009.</w:t>
      </w:r>
    </w:p>
    <w:p w14:paraId="30D8CC5B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蔡蓉一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论生产型企业运营资金管理与运用的优化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中国乡镇企业会计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,2024(06):39-41.</w:t>
      </w:r>
    </w:p>
    <w:p w14:paraId="08248ABD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徐洁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多渠道销售下企业运营与融资策略研究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全国流通经济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,2024(11):90-93.DOI:10.16834/j.cnki.issn1009-5292.2024.11.033.</w:t>
      </w:r>
    </w:p>
    <w:p w14:paraId="7CEB39AA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陈鹏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互联网企业运营管理中的风险识别与防范研究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现代企业文化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,2024(16):16-18.</w:t>
      </w:r>
    </w:p>
    <w:p w14:paraId="67103A1F" w14:textId="77777777" w:rsidR="00C64037" w:rsidRPr="00C64037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王军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预算管理在企业运营中的重要性及实施方法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营销界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,2024(10):155-157.</w:t>
      </w:r>
    </w:p>
    <w:p w14:paraId="22BFFB6E" w14:textId="7492B1C4" w:rsidR="004829EA" w:rsidRDefault="00C64037" w:rsidP="00C64037">
      <w:pPr>
        <w:numPr>
          <w:ilvl w:val="0"/>
          <w:numId w:val="2"/>
        </w:numPr>
        <w:spacing w:after="40" w:line="240" w:lineRule="auto"/>
        <w:rPr>
          <w:rFonts w:ascii="宋体" w:eastAsia="宋体" w:hAnsi="宋体" w:cs="宋体"/>
          <w:sz w:val="20"/>
          <w:szCs w:val="20"/>
          <w:lang w:eastAsia="zh-CN"/>
        </w:rPr>
      </w:pP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邓雪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精益管理会计下的业财融合企业运营成本评价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C64037">
        <w:rPr>
          <w:rFonts w:ascii="宋体" w:eastAsia="宋体" w:hAnsi="宋体" w:cs="宋体" w:hint="eastAsia"/>
          <w:sz w:val="20"/>
          <w:szCs w:val="20"/>
          <w:lang w:eastAsia="zh-CN"/>
        </w:rPr>
        <w:t>市场瞭望</w:t>
      </w:r>
      <w:r w:rsidRPr="00C64037">
        <w:rPr>
          <w:rFonts w:ascii="宋体" w:eastAsia="宋体" w:hAnsi="宋体" w:cs="宋体"/>
          <w:sz w:val="20"/>
          <w:szCs w:val="20"/>
          <w:lang w:eastAsia="zh-CN"/>
        </w:rPr>
        <w:t>,2024(10):119-121.</w:t>
      </w:r>
    </w:p>
    <w:sectPr w:rsidR="004829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2" w:right="851" w:bottom="1653" w:left="852" w:header="886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54F5B" w14:textId="77777777" w:rsidR="003A6819" w:rsidRDefault="003A6819">
      <w:pPr>
        <w:spacing w:line="240" w:lineRule="auto"/>
      </w:pPr>
      <w:r>
        <w:separator/>
      </w:r>
    </w:p>
  </w:endnote>
  <w:endnote w:type="continuationSeparator" w:id="0">
    <w:p w14:paraId="046A87DF" w14:textId="77777777" w:rsidR="003A6819" w:rsidRDefault="003A6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F5FBF" w14:textId="77777777" w:rsidR="004829EA" w:rsidRDefault="00000000">
    <w:pPr>
      <w:tabs>
        <w:tab w:val="right" w:pos="10203"/>
      </w:tabs>
      <w:spacing w:after="0"/>
    </w:pPr>
    <w:r>
      <w:rPr>
        <w:rFonts w:ascii="Microsoft YaHei UI" w:eastAsia="Microsoft YaHei UI" w:hAnsi="Microsoft YaHei UI" w:cs="Microsoft YaHei UI"/>
        <w:sz w:val="18"/>
      </w:rPr>
      <w:t>Course :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2EFC" w14:textId="77777777" w:rsidR="004829EA" w:rsidRDefault="00000000">
    <w:pPr>
      <w:tabs>
        <w:tab w:val="right" w:pos="10203"/>
      </w:tabs>
      <w:spacing w:after="0"/>
    </w:pPr>
    <w:r>
      <w:rPr>
        <w:rFonts w:ascii="Microsoft YaHei UI" w:eastAsia="Microsoft YaHei UI" w:hAnsi="Microsoft YaHei UI" w:cs="Microsoft YaHei UI"/>
        <w:sz w:val="18"/>
      </w:rPr>
      <w:t>Course :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2E793" w14:textId="77777777" w:rsidR="004829EA" w:rsidRDefault="00000000">
    <w:pPr>
      <w:tabs>
        <w:tab w:val="right" w:pos="10203"/>
      </w:tabs>
      <w:spacing w:after="0"/>
    </w:pPr>
    <w:r>
      <w:rPr>
        <w:rFonts w:ascii="Microsoft YaHei UI" w:eastAsia="Microsoft YaHei UI" w:hAnsi="Microsoft YaHei UI" w:cs="Microsoft YaHei UI"/>
        <w:sz w:val="18"/>
      </w:rPr>
      <w:t>Course :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C010C" w14:textId="77777777" w:rsidR="003A6819" w:rsidRDefault="003A6819">
      <w:pPr>
        <w:spacing w:after="0"/>
      </w:pPr>
      <w:r>
        <w:separator/>
      </w:r>
    </w:p>
  </w:footnote>
  <w:footnote w:type="continuationSeparator" w:id="0">
    <w:p w14:paraId="407B45B3" w14:textId="77777777" w:rsidR="003A6819" w:rsidRDefault="003A68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73CF" w14:textId="77777777" w:rsidR="004829EA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B2DF4D" wp14:editId="2F2D933F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8890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2" name="Shape 6302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6190" o:spid="_x0000_s1026" o:spt="203" style="position:absolute;left:0pt;margin-left:42.55pt;margin-top:58.95pt;height:0.7pt;width:510.2pt;mso-position-horizontal-relative:page;mso-position-vertical-relative:page;mso-wrap-distance-bottom:0pt;mso-wrap-distance-left:9pt;mso-wrap-distance-right:9pt;mso-wrap-distance-top:0pt;z-index:251659264;mso-width-relative:page;mso-height-relative:page;" coordsize="6479540,9144" o:gfxdata="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GnGpTZAAAACwEAAA8AAAAAAAAAAQAgAAAAIgAA&#10;AGRycy9kb3ducmV2LnhtbFBLAQIUABQAAAAIAIdO4kDTaxlrQAIAAM8FAAAOAAAAAAAAAAEAIAAA&#10;ACgBAABkcnMvZTJvRG9jLnhtbFBLBQYAAAAABgAGAFkBAADaBQAAAAA=&#10;">
              <o:lock v:ext="edit" aspectratio="f"/>
              <v:shape id="Shape 6302" o:spid="_x0000_s1026" o:spt="100" style="position:absolute;left:0;top:0;height:9144;width:6479540;" fillcolor="#000000" filled="t" stroked="f" coordsize="6479540,9144" o:gfxdata="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GCT&#10;wAAAAN0AAAAPAAAAAAAAAAEAIAAAACIAAABkcnMvZG93bnJldi54bWxQSwECFAAUAAAACACHTuJA&#10;My8FnjsAAAA5AAAAEAAAAAAAAAABACAAAAAPAQAAZHJzL3NoYXBleG1sLnhtbFBLBQYAAAAABgAG&#10;AFsBAAC5AwAAAAA=&#10;" path="m0,0l6479540,0,6479540,9144,0,9144,0,0e">
                <v:fill on="t" focussize="0,0"/>
                <v:stroke on="f" weight="0pt" joinstyle="bevel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宋体" w:eastAsia="宋体" w:hAnsi="宋体" w:cs="宋体"/>
        <w:sz w:val="18"/>
      </w:rPr>
      <w:t>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752B1" w14:textId="0A518D19" w:rsidR="004829EA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69E8C" wp14:editId="1BAD1F5A">
              <wp:simplePos x="0" y="0"/>
              <wp:positionH relativeFrom="margin">
                <wp:align>right</wp:align>
              </wp:positionH>
              <wp:positionV relativeFrom="page">
                <wp:posOffset>765175</wp:posOffset>
              </wp:positionV>
              <wp:extent cx="6479540" cy="8890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0" name="Shape 6300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6157" o:spid="_x0000_s1026" o:spt="203" style="position:absolute;left:0pt;margin-top:60.25pt;height:0.7pt;width:510.2pt;mso-position-horizontal:right;mso-position-horizontal-relative:margin;mso-position-vertical-relative:page;mso-wrap-distance-bottom:0pt;mso-wrap-distance-left:9pt;mso-wrap-distance-right:9pt;mso-wrap-distance-top:0pt;z-index:251660288;mso-width-relative:page;mso-height-relative:page;" coordsize="6479540,9144" o:gfxdata="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laSLLYAAAACQEAAA8AAAAAAAAAAQAgAAAAIgAA&#10;AGRycy9kb3ducmV2LnhtbFBLAQIUABQAAAAIAIdO4kBHkK1YQQIAAM8FAAAOAAAAAAAAAAEAIAAA&#10;ACcBAABkcnMvZTJvRG9jLnhtbFBLBQYAAAAABgAGAFkBAADaBQAAAAA=&#10;">
              <o:lock v:ext="edit" aspectratio="f"/>
              <v:shape id="Shape 6300" o:spid="_x0000_s1026" o:spt="100" style="position:absolute;left:0;top:0;height:9144;width:6479540;" fillcolor="#000000" filled="t" stroked="f" coordsize="6479540,9144" o:gfxdata="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plt/vQAA&#10;AN0AAAAPAAAAAAAAAAEAIAAAACIAAABkcnMvZG93bnJldi54bWxQSwECFAAUAAAACACHTuJAMy8F&#10;njsAAAA5AAAAEAAAAAAAAAABACAAAAAMAQAAZHJzL3NoYXBleG1sLnhtbFBLBQYAAAAABgAGAFsB&#10;AAC2AwAAAAA=&#10;" path="m0,0l6479540,0,6479540,9144,0,9144,0,0e">
                <v:fill on="t" focussize="0,0"/>
                <v:stroke on="f" weight="0pt" joinstyle="bevel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 w:hint="eastAsia"/>
        <w:sz w:val="18"/>
        <w:lang w:eastAsia="zh-CN"/>
      </w:rPr>
      <w:t>叶焕发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</w:t>
    </w:r>
    <w:r>
      <w:rPr>
        <w:rFonts w:ascii="Arial" w:eastAsia="等线" w:hAnsi="Arial" w:cs="Arial" w:hint="eastAsia"/>
        <w:b/>
        <w:sz w:val="18"/>
        <w:lang w:eastAsia="zh-CN"/>
      </w:rPr>
      <w:t>3</w:t>
    </w:r>
    <w:r>
      <w:rPr>
        <w:rFonts w:ascii="Arial" w:eastAsia="Arial" w:hAnsi="Arial" w:cs="Arial"/>
        <w:b/>
        <w:sz w:val="18"/>
      </w:rPr>
      <w:t>-</w:t>
    </w:r>
    <w:r w:rsidR="003446CA" w:rsidRPr="003446CA">
      <w:rPr>
        <w:rFonts w:ascii="Arial" w:eastAsia="等线" w:hAnsi="Arial" w:cs="Arial" w:hint="eastAsia"/>
        <w:b/>
        <w:sz w:val="18"/>
        <w:lang w:eastAsia="zh-CN"/>
      </w:rPr>
      <w:t>4</w:t>
    </w:r>
    <w:r>
      <w:rPr>
        <w:rFonts w:ascii="宋体" w:eastAsia="宋体" w:hAnsi="宋体" w:cs="宋体"/>
        <w:sz w:val="18"/>
      </w:rPr>
      <w:t>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BECB2" w14:textId="77777777" w:rsidR="004829EA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9885E7" wp14:editId="0555E755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8890"/>
              <wp:effectExtent l="0" t="0" r="0" b="0"/>
              <wp:wrapSquare wrapText="bothSides"/>
              <wp:docPr id="6124" name="Group 6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298" name="Shape 6298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6124" o:spid="_x0000_s1026" o:spt="203" style="position:absolute;left:0pt;margin-left:42.55pt;margin-top:58.95pt;height:0.7pt;width:510.2pt;mso-position-horizontal-relative:page;mso-position-vertical-relative:page;mso-wrap-distance-bottom:0pt;mso-wrap-distance-left:9pt;mso-wrap-distance-right:9pt;mso-wrap-distance-top:0pt;z-index:251661312;mso-width-relative:page;mso-height-relative:page;" coordsize="6479540,9144" o:gfxdata="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pxqU2QAAAAsBAAAPAAAAAAAAAAEAIAAAACIA&#10;AABkcnMvZG93bnJldi54bWxQSwECFAAUAAAACACHTuJAnCKGnkECAADPBQAADgAAAAAAAAABACAA&#10;AAAoAQAAZHJzL2Uyb0RvYy54bWxQSwUGAAAAAAYABgBZAQAA2wUAAAAA&#10;">
              <o:lock v:ext="edit" aspectratio="f"/>
              <v:shape id="Shape 6298" o:spid="_x0000_s1026" o:spt="100" style="position:absolute;left:0;top:0;height:9144;width:6479540;" fillcolor="#000000" filled="t" stroked="f" coordsize="6479540,9144" o:gfxdata="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81jvQAA&#10;AN0AAAAPAAAAAAAAAAEAIAAAACIAAABkcnMvZG93bnJldi54bWxQSwECFAAUAAAACACHTuJAMy8F&#10;njsAAAA5AAAAEAAAAAAAAAABACAAAAAMAQAAZHJzL3NoYXBleG1sLnhtbFBLBQYAAAAABgAGAFsB&#10;AAC2AwAAAAA=&#10;" path="m0,0l6479540,0,6479540,9144,0,9144,0,0e">
                <v:fill on="t" focussize="0,0"/>
                <v:stroke on="f" weight="0pt" joinstyle="bevel" endcap="square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宋体" w:eastAsia="宋体" w:hAnsi="宋体" w:cs="宋体"/>
        <w:sz w:val="18"/>
      </w:rPr>
      <w:t>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E44E4"/>
    <w:multiLevelType w:val="multilevel"/>
    <w:tmpl w:val="5D4E44E4"/>
    <w:lvl w:ilvl="0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6BE172C"/>
    <w:multiLevelType w:val="multilevel"/>
    <w:tmpl w:val="76BE172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577716512">
    <w:abstractNumId w:val="1"/>
  </w:num>
  <w:num w:numId="2" w16cid:durableId="1631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0NWU0NWYwZTJkMGYwMDc4YTI1ZTM5YWFiMzYwNDgifQ=="/>
  </w:docVars>
  <w:rsids>
    <w:rsidRoot w:val="00B953B7"/>
    <w:rsid w:val="000A0AD1"/>
    <w:rsid w:val="000A2035"/>
    <w:rsid w:val="001861A5"/>
    <w:rsid w:val="001A52EC"/>
    <w:rsid w:val="00227091"/>
    <w:rsid w:val="002908F2"/>
    <w:rsid w:val="002D630C"/>
    <w:rsid w:val="003446CA"/>
    <w:rsid w:val="00357BED"/>
    <w:rsid w:val="003A6819"/>
    <w:rsid w:val="003B6638"/>
    <w:rsid w:val="003F377D"/>
    <w:rsid w:val="004750FF"/>
    <w:rsid w:val="004829EA"/>
    <w:rsid w:val="00556C72"/>
    <w:rsid w:val="00615BB0"/>
    <w:rsid w:val="00673689"/>
    <w:rsid w:val="007362BA"/>
    <w:rsid w:val="007644C5"/>
    <w:rsid w:val="007737DA"/>
    <w:rsid w:val="00774781"/>
    <w:rsid w:val="007A76DA"/>
    <w:rsid w:val="007B7992"/>
    <w:rsid w:val="00825AB7"/>
    <w:rsid w:val="0084272D"/>
    <w:rsid w:val="008938F7"/>
    <w:rsid w:val="008F5659"/>
    <w:rsid w:val="009337E1"/>
    <w:rsid w:val="00965320"/>
    <w:rsid w:val="009946CF"/>
    <w:rsid w:val="009A03DF"/>
    <w:rsid w:val="009A50C1"/>
    <w:rsid w:val="00A26627"/>
    <w:rsid w:val="00A46EC0"/>
    <w:rsid w:val="00A772F6"/>
    <w:rsid w:val="00AA7CA6"/>
    <w:rsid w:val="00B43C44"/>
    <w:rsid w:val="00B708D5"/>
    <w:rsid w:val="00B953B7"/>
    <w:rsid w:val="00BA66D9"/>
    <w:rsid w:val="00BB5716"/>
    <w:rsid w:val="00BC1A22"/>
    <w:rsid w:val="00BD366A"/>
    <w:rsid w:val="00C24387"/>
    <w:rsid w:val="00C3045F"/>
    <w:rsid w:val="00C46666"/>
    <w:rsid w:val="00C53336"/>
    <w:rsid w:val="00C54506"/>
    <w:rsid w:val="00C64037"/>
    <w:rsid w:val="00C6630B"/>
    <w:rsid w:val="00C816DA"/>
    <w:rsid w:val="00C94B5F"/>
    <w:rsid w:val="00D07CB1"/>
    <w:rsid w:val="00D12112"/>
    <w:rsid w:val="00D36D09"/>
    <w:rsid w:val="00D6065E"/>
    <w:rsid w:val="00D74067"/>
    <w:rsid w:val="00DF21D3"/>
    <w:rsid w:val="00E2508B"/>
    <w:rsid w:val="00E60982"/>
    <w:rsid w:val="00EA73E2"/>
    <w:rsid w:val="00EB18D5"/>
    <w:rsid w:val="00EE7FE3"/>
    <w:rsid w:val="3029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5D2A96"/>
  <w15:docId w15:val="{844C54BB-A4BB-4072-AE8D-7792A4F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08B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92" w:line="259" w:lineRule="auto"/>
      <w:ind w:left="10" w:hanging="10"/>
      <w:outlineLvl w:val="0"/>
    </w:pPr>
    <w:rPr>
      <w:rFonts w:ascii="黑体" w:eastAsia="黑体" w:hAnsi="黑体" w:cs="黑体"/>
      <w:color w:val="000000"/>
      <w:kern w:val="2"/>
      <w:sz w:val="28"/>
      <w:szCs w:val="2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143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after="150" w:line="259" w:lineRule="auto"/>
      <w:ind w:left="10" w:hanging="10"/>
      <w:outlineLvl w:val="2"/>
    </w:pPr>
    <w:rPr>
      <w:rFonts w:ascii="黑体" w:eastAsia="黑体" w:hAnsi="黑体" w:cs="黑体"/>
      <w:color w:val="000000"/>
      <w:kern w:val="2"/>
      <w:sz w:val="24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見出し 3 (文字)"/>
    <w:link w:val="3"/>
    <w:rPr>
      <w:rFonts w:ascii="黑体" w:eastAsia="黑体" w:hAnsi="黑体" w:cs="黑体"/>
      <w:color w:val="000000"/>
      <w:sz w:val="24"/>
    </w:rPr>
  </w:style>
  <w:style w:type="character" w:customStyle="1" w:styleId="10">
    <w:name w:val="見出し 1 (文字)"/>
    <w:link w:val="1"/>
    <w:qFormat/>
    <w:rPr>
      <w:rFonts w:ascii="黑体" w:eastAsia="黑体" w:hAnsi="黑体" w:cs="黑体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叶焕发</cp:lastModifiedBy>
  <cp:revision>8</cp:revision>
  <cp:lastPrinted>2024-08-31T08:01:00Z</cp:lastPrinted>
  <dcterms:created xsi:type="dcterms:W3CDTF">2024-08-29T11:53:00Z</dcterms:created>
  <dcterms:modified xsi:type="dcterms:W3CDTF">2024-08-31T08:01:00Z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FB4B1F41DC7445479B1419A29DBBA92F_12</vt:lpwstr>
  </property>
</Properties>
</file>