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4F09" w14:textId="77ADAEC2" w:rsidR="00095567" w:rsidRPr="00634661" w:rsidRDefault="006E0C0A" w:rsidP="00634661">
      <w:pPr>
        <w:ind w:left="363" w:right="244"/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</w:pPr>
      <w:r w:rsidRPr="006E0C0A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反思您的想法，并用三百个字或更多的单词来研究和讨论如何防止中间人的攻击。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  <w:lang w:eastAsia="zh-CN"/>
        </w:rPr>
      </w:pPr>
    </w:p>
    <w:p w14:paraId="2C4E7669" w14:textId="7A784BBE" w:rsidR="006E0C0A" w:rsidRPr="006E0C0A" w:rsidRDefault="006E0C0A" w:rsidP="006E0C0A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E0C0A">
        <w:rPr>
          <w:rFonts w:ascii="宋体" w:eastAsia="宋体" w:hAnsi="宋体" w:cs="Arial"/>
          <w:kern w:val="0"/>
          <w:sz w:val="24"/>
          <w:szCs w:val="20"/>
          <w:lang w:eastAsia="zh-CN"/>
        </w:rPr>
        <w:t>中间人攻击是一种常见且危险的网络威胁，攻击者通过拦截并篡改通信双方之间的数据，窃取敏感信息或伪造通信内容。这种攻击通常发生在不安全的网络环境中，例如公共Wi-Fi或未经加密的通信协议中。防止中间人攻击需要从技术、管理和用户教育多方面入手，形成全面的防护体系。</w:t>
      </w:r>
    </w:p>
    <w:p w14:paraId="6F100E65" w14:textId="6D221B89" w:rsidR="006E0C0A" w:rsidRPr="006E0C0A" w:rsidRDefault="006E0C0A" w:rsidP="006E0C0A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E0C0A">
        <w:rPr>
          <w:rFonts w:ascii="宋体" w:eastAsia="宋体" w:hAnsi="宋体" w:cs="Arial"/>
          <w:kern w:val="0"/>
          <w:sz w:val="24"/>
          <w:szCs w:val="20"/>
          <w:lang w:eastAsia="zh-CN"/>
        </w:rPr>
        <w:t>技术手段是防御的核心。首先，应确保所有网络通信使用加密协议，如HTTPS、TLS和VPN，确保数据在传输过程中的保密性和完整性。强大的加密算法（如AES和RSA）能有效阻止攻击者解密数据。此外，利用证书验证和公钥基础设施可以确保通信双方的身份真实性，防止假冒服务器或设备的攻击行为。</w:t>
      </w:r>
    </w:p>
    <w:p w14:paraId="1F7BD0ED" w14:textId="0736728F" w:rsidR="006E0C0A" w:rsidRPr="006E0C0A" w:rsidRDefault="006E0C0A" w:rsidP="006E0C0A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E0C0A">
        <w:rPr>
          <w:rFonts w:ascii="宋体" w:eastAsia="宋体" w:hAnsi="宋体" w:cs="Arial"/>
          <w:kern w:val="0"/>
          <w:sz w:val="24"/>
          <w:szCs w:val="20"/>
          <w:lang w:eastAsia="zh-CN"/>
        </w:rPr>
        <w:t>网络管理也起着至关重要的作用。企业和组织应实施严格的网络访问控制政策，例如使用防火墙和入侵检测系统来监控网络活动，发现并阻断可疑流量。分段网络并限制不必要的设备连接，可以减少攻击者潜入网络的机会。定期更新系统和软件，修补漏洞以防止攻击者利用已知漏洞实施MITM攻击。</w:t>
      </w:r>
    </w:p>
    <w:p w14:paraId="7712677D" w14:textId="4ED58ECC" w:rsidR="006E0C0A" w:rsidRPr="006E0C0A" w:rsidRDefault="006E0C0A" w:rsidP="006E0C0A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E0C0A">
        <w:rPr>
          <w:rFonts w:ascii="宋体" w:eastAsia="宋体" w:hAnsi="宋体" w:cs="Arial"/>
          <w:kern w:val="0"/>
          <w:sz w:val="24"/>
          <w:szCs w:val="20"/>
          <w:lang w:eastAsia="zh-CN"/>
        </w:rPr>
        <w:t>用户教育同样重要。许多中间人攻击通过社会工程学手段展开，如诱骗用户点击假冒网站链接或连接伪造的Wi-Fi网络。提高用户的安全意识，教育他们如何识别安全连接标志、避免使用公共Wi-Fi访问敏感信息，以及如何使用多因素认证增强账户安全，能有效减少人为失误造成的安全威胁。</w:t>
      </w:r>
    </w:p>
    <w:p w14:paraId="522C28ED" w14:textId="18193035" w:rsidR="00095567" w:rsidRPr="00634661" w:rsidRDefault="006E0C0A" w:rsidP="006E0C0A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6E0C0A">
        <w:rPr>
          <w:rFonts w:ascii="宋体" w:eastAsia="宋体" w:hAnsi="宋体" w:cs="Arial"/>
          <w:kern w:val="0"/>
          <w:sz w:val="24"/>
          <w:szCs w:val="20"/>
          <w:lang w:eastAsia="zh-CN"/>
        </w:rPr>
        <w:t>综合以上措施，防止中间人攻击需要技术、管理和用户三者协同推进，构建多层次的防御体系。这不仅能够保护数据隐私，还为维护网络安全和系统稳定性奠定坚实基础。</w:t>
      </w:r>
    </w:p>
    <w:sectPr w:rsidR="00095567" w:rsidRPr="00634661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67D95" w14:textId="77777777" w:rsidR="0050182E" w:rsidRDefault="0050182E" w:rsidP="005C6F1D">
      <w:r>
        <w:separator/>
      </w:r>
    </w:p>
  </w:endnote>
  <w:endnote w:type="continuationSeparator" w:id="0">
    <w:p w14:paraId="503C4C3E" w14:textId="77777777" w:rsidR="0050182E" w:rsidRDefault="0050182E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675E9" w14:textId="77777777" w:rsidR="0050182E" w:rsidRDefault="0050182E" w:rsidP="005C6F1D">
      <w:r>
        <w:separator/>
      </w:r>
    </w:p>
  </w:footnote>
  <w:footnote w:type="continuationSeparator" w:id="0">
    <w:p w14:paraId="244CCAB7" w14:textId="77777777" w:rsidR="0050182E" w:rsidRDefault="0050182E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95567"/>
    <w:rsid w:val="0009646D"/>
    <w:rsid w:val="00100657"/>
    <w:rsid w:val="00150A3E"/>
    <w:rsid w:val="002F0AFB"/>
    <w:rsid w:val="004175B5"/>
    <w:rsid w:val="00453F16"/>
    <w:rsid w:val="0047111E"/>
    <w:rsid w:val="00487F5F"/>
    <w:rsid w:val="004A728E"/>
    <w:rsid w:val="004C5E4F"/>
    <w:rsid w:val="0050182E"/>
    <w:rsid w:val="005341FD"/>
    <w:rsid w:val="00562B23"/>
    <w:rsid w:val="005862C6"/>
    <w:rsid w:val="005C6F1D"/>
    <w:rsid w:val="00634661"/>
    <w:rsid w:val="006362FA"/>
    <w:rsid w:val="006C4FB0"/>
    <w:rsid w:val="006E0C0A"/>
    <w:rsid w:val="00702F49"/>
    <w:rsid w:val="007E066C"/>
    <w:rsid w:val="007F756C"/>
    <w:rsid w:val="0081563F"/>
    <w:rsid w:val="00856915"/>
    <w:rsid w:val="00862FE9"/>
    <w:rsid w:val="00891A2E"/>
    <w:rsid w:val="008F7F8E"/>
    <w:rsid w:val="00945B9C"/>
    <w:rsid w:val="00962128"/>
    <w:rsid w:val="00977F63"/>
    <w:rsid w:val="009E394E"/>
    <w:rsid w:val="00A43663"/>
    <w:rsid w:val="00A60363"/>
    <w:rsid w:val="00A70772"/>
    <w:rsid w:val="00B07DD4"/>
    <w:rsid w:val="00C37DD6"/>
    <w:rsid w:val="00C729FA"/>
    <w:rsid w:val="00D1756C"/>
    <w:rsid w:val="00D67A37"/>
    <w:rsid w:val="00DC26D9"/>
    <w:rsid w:val="00DD4E0F"/>
    <w:rsid w:val="00DE650C"/>
    <w:rsid w:val="00E97FDD"/>
    <w:rsid w:val="00E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叶焕发</cp:lastModifiedBy>
  <cp:revision>15</cp:revision>
  <cp:lastPrinted>2024-06-20T12:38:00Z</cp:lastPrinted>
  <dcterms:created xsi:type="dcterms:W3CDTF">2024-06-16T07:47:00Z</dcterms:created>
  <dcterms:modified xsi:type="dcterms:W3CDTF">2024-12-08T12:25:00Z</dcterms:modified>
</cp:coreProperties>
</file>