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995D4" w14:textId="3C8B3B6C" w:rsidR="004829EA" w:rsidRDefault="001D4D9D">
      <w:pPr>
        <w:spacing w:after="134" w:line="240" w:lineRule="auto"/>
        <w:ind w:left="1646" w:right="1649"/>
        <w:jc w:val="center"/>
        <w:rPr>
          <w:rFonts w:ascii="黑体" w:eastAsia="黑体" w:hAnsi="黑体" w:cs="黑体"/>
          <w:sz w:val="44"/>
          <w:lang w:eastAsia="zh-CN"/>
        </w:rPr>
      </w:pPr>
      <w:r w:rsidRPr="001D4D9D">
        <w:rPr>
          <w:rFonts w:ascii="黑体" w:eastAsia="黑体" w:hAnsi="黑体" w:cs="黑体" w:hint="eastAsia"/>
          <w:sz w:val="44"/>
          <w:lang w:eastAsia="zh-CN"/>
        </w:rPr>
        <w:t>网络安全战略规划与未来威胁防御方案</w:t>
      </w:r>
    </w:p>
    <w:p w14:paraId="1955C3FA" w14:textId="77777777" w:rsidR="004829EA" w:rsidRDefault="00000000">
      <w:pPr>
        <w:spacing w:after="134" w:line="240" w:lineRule="auto"/>
        <w:ind w:left="1646" w:right="1649"/>
        <w:jc w:val="center"/>
        <w:rPr>
          <w:lang w:eastAsia="zh-CN"/>
        </w:rPr>
      </w:pPr>
      <w:r>
        <w:rPr>
          <w:rFonts w:ascii="华文仿宋" w:eastAsia="华文仿宋" w:hAnsi="华文仿宋" w:cs="华文仿宋" w:hint="eastAsia"/>
          <w:sz w:val="21"/>
          <w:lang w:eastAsia="zh-CN"/>
        </w:rPr>
        <w:t>叶焕发</w:t>
      </w:r>
    </w:p>
    <w:p w14:paraId="0A4C1F1F" w14:textId="77777777" w:rsidR="004829EA" w:rsidRDefault="00000000">
      <w:pPr>
        <w:spacing w:after="106" w:line="240" w:lineRule="auto"/>
        <w:ind w:left="199"/>
        <w:rPr>
          <w:lang w:eastAsia="zh-CN"/>
        </w:rPr>
      </w:pPr>
      <w:r>
        <w:rPr>
          <w:rFonts w:ascii="黑体" w:eastAsia="黑体" w:hAnsi="黑体" w:cs="黑体"/>
          <w:sz w:val="18"/>
          <w:lang w:eastAsia="zh-CN"/>
        </w:rPr>
        <w:t>摘 要：</w:t>
      </w:r>
    </w:p>
    <w:p w14:paraId="25529ED0" w14:textId="57123DD7" w:rsidR="004829EA" w:rsidRDefault="001D4D9D">
      <w:pPr>
        <w:spacing w:after="347" w:line="240" w:lineRule="auto"/>
        <w:ind w:left="194" w:hanging="10"/>
        <w:rPr>
          <w:lang w:eastAsia="zh-CN"/>
        </w:rPr>
      </w:pPr>
      <w:r w:rsidRPr="001D4D9D">
        <w:rPr>
          <w:rFonts w:ascii="华文仿宋" w:eastAsia="华文仿宋" w:hAnsi="华文仿宋" w:cs="华文仿宋" w:hint="eastAsia"/>
          <w:sz w:val="18"/>
          <w:lang w:eastAsia="zh-CN"/>
        </w:rPr>
        <w:t>在数字化转型加速的背景下，网络安全面临前所未有的挑战。人工智能、量子计算和物联网等技术的发展为社会带来便利的同时，也引发了更复杂的网络安全威胁。本文分析了未来网络安全的主要挑战，包括人工智能驱动的攻击、量子计算对加密技术的威胁、物联网设备的安全隐患及数据隐私泄露问题，并据此制定了一套全面的网络安全战略。本文提出的对策包括利用人工智能进行自动化防御、采用后量子密码学确保数据安全、强化物联网设备的安全管理，并通过零信任架构和隐私增强技术提升数据保护能力。本研究强调了持续监测、威胁情报共享及安全培训在网络安全体系中的重要性。通过多层次、多技术手段的结合，构建灵活且动态的网络安全防御体系，以应对不断演变的安全威胁，确保信息系统的完整性、机密性和可用性。</w:t>
      </w:r>
    </w:p>
    <w:p w14:paraId="6DA34E07" w14:textId="56EF456E" w:rsidR="004829EA" w:rsidRDefault="00000000">
      <w:pPr>
        <w:spacing w:after="729" w:line="240" w:lineRule="auto"/>
        <w:ind w:left="194" w:hanging="10"/>
        <w:rPr>
          <w:lang w:eastAsia="zh-CN"/>
        </w:rPr>
      </w:pPr>
      <w:r>
        <w:rPr>
          <w:rFonts w:ascii="黑体" w:eastAsia="黑体" w:hAnsi="黑体" w:cs="黑体"/>
          <w:sz w:val="18"/>
          <w:lang w:eastAsia="zh-CN"/>
        </w:rPr>
        <w:t>关键词：</w:t>
      </w:r>
      <w:r w:rsidR="001D4D9D">
        <w:rPr>
          <w:rFonts w:ascii="华文仿宋" w:eastAsia="华文仿宋" w:hAnsi="华文仿宋" w:cs="华文仿宋" w:hint="eastAsia"/>
          <w:sz w:val="18"/>
          <w:lang w:eastAsia="zh-CN"/>
        </w:rPr>
        <w:t>网络安全</w:t>
      </w:r>
      <w:r>
        <w:rPr>
          <w:rFonts w:ascii="华文仿宋" w:eastAsia="华文仿宋" w:hAnsi="华文仿宋" w:cs="华文仿宋" w:hint="eastAsia"/>
          <w:sz w:val="18"/>
          <w:lang w:eastAsia="zh-CN"/>
        </w:rPr>
        <w:t>；</w:t>
      </w:r>
      <w:r w:rsidR="001D4D9D">
        <w:rPr>
          <w:rFonts w:ascii="华文仿宋" w:eastAsia="华文仿宋" w:hAnsi="华文仿宋" w:cs="华文仿宋" w:hint="eastAsia"/>
          <w:sz w:val="18"/>
          <w:lang w:eastAsia="zh-CN"/>
        </w:rPr>
        <w:t>战略规划</w:t>
      </w:r>
      <w:r>
        <w:rPr>
          <w:rFonts w:ascii="华文仿宋" w:eastAsia="华文仿宋" w:hAnsi="华文仿宋" w:cs="华文仿宋"/>
          <w:sz w:val="18"/>
          <w:lang w:eastAsia="zh-CN"/>
        </w:rPr>
        <w:t>；</w:t>
      </w:r>
      <w:r w:rsidR="001D4D9D">
        <w:rPr>
          <w:rFonts w:ascii="华文仿宋" w:eastAsia="华文仿宋" w:hAnsi="华文仿宋" w:cs="华文仿宋" w:hint="eastAsia"/>
          <w:sz w:val="18"/>
          <w:lang w:eastAsia="zh-CN"/>
        </w:rPr>
        <w:t>威胁防御</w:t>
      </w:r>
      <w:r>
        <w:rPr>
          <w:rFonts w:ascii="华文仿宋" w:eastAsia="华文仿宋" w:hAnsi="华文仿宋" w:cs="华文仿宋" w:hint="eastAsia"/>
          <w:sz w:val="18"/>
          <w:lang w:eastAsia="zh-CN"/>
        </w:rPr>
        <w:t>；</w:t>
      </w:r>
    </w:p>
    <w:p w14:paraId="3520A7BA" w14:textId="19EEA3E0" w:rsidR="00535710" w:rsidRPr="001D4D9D" w:rsidRDefault="00000000" w:rsidP="001D4D9D">
      <w:pPr>
        <w:pStyle w:val="1"/>
        <w:numPr>
          <w:ilvl w:val="0"/>
          <w:numId w:val="0"/>
        </w:numPr>
        <w:spacing w:after="64" w:line="240" w:lineRule="auto"/>
        <w:ind w:left="-5"/>
        <w:rPr>
          <w:rFonts w:hint="eastAsia"/>
          <w:lang w:eastAsia="zh-CN"/>
        </w:rPr>
      </w:pPr>
      <w:r>
        <w:rPr>
          <w:lang w:eastAsia="zh-CN"/>
        </w:rPr>
        <w:t>引言</w:t>
      </w:r>
    </w:p>
    <w:p w14:paraId="7AC5011A" w14:textId="68CC6E50" w:rsidR="001D4D9D" w:rsidRPr="001D4D9D" w:rsidRDefault="001D4D9D" w:rsidP="001D4D9D">
      <w:pPr>
        <w:spacing w:after="104" w:line="240" w:lineRule="auto"/>
        <w:ind w:left="-15" w:right="-15" w:firstLine="410"/>
        <w:rPr>
          <w:rFonts w:ascii="宋体" w:eastAsia="宋体" w:hAnsi="宋体" w:cs="宋体"/>
          <w:sz w:val="20"/>
          <w:szCs w:val="20"/>
          <w:lang w:eastAsia="zh-CN"/>
        </w:rPr>
      </w:pPr>
      <w:r w:rsidRPr="001D4D9D">
        <w:rPr>
          <w:rFonts w:ascii="宋体" w:eastAsia="宋体" w:hAnsi="宋体" w:cs="宋体" w:hint="eastAsia"/>
          <w:sz w:val="20"/>
          <w:szCs w:val="20"/>
          <w:lang w:eastAsia="zh-CN"/>
        </w:rPr>
        <w:t>在信息技术飞速发展的背景下，网络安全已成为全球关注的焦点。随着数字化转型的加速，各类企业、政府机构及个人用户都越来越依赖于互联网和信息技术进行日常运营与交流。然而，网络安全威胁的复杂性与多样性也在不断增加，传统的防护机制难以应对新兴的网络攻击手段</w:t>
      </w:r>
      <w:r w:rsidR="00173DFE">
        <w:rPr>
          <w:rFonts w:ascii="Times New Roman" w:eastAsia="Times New Roman" w:hAnsi="Times New Roman" w:cs="Times New Roman"/>
          <w:sz w:val="20"/>
          <w:szCs w:val="20"/>
          <w:vertAlign w:val="superscript"/>
          <w:lang w:eastAsia="zh-CN"/>
        </w:rPr>
        <w:t>[</w:t>
      </w:r>
      <w:r w:rsidR="00173DFE">
        <w:rPr>
          <w:rFonts w:ascii="Times New Roman" w:eastAsia="等线" w:hAnsi="Times New Roman" w:cs="Times New Roman" w:hint="eastAsia"/>
          <w:sz w:val="20"/>
          <w:szCs w:val="20"/>
          <w:vertAlign w:val="superscript"/>
          <w:lang w:eastAsia="zh-CN"/>
        </w:rPr>
        <w:t>1</w:t>
      </w:r>
      <w:r w:rsidR="00173DFE">
        <w:rPr>
          <w:rFonts w:ascii="Times New Roman" w:eastAsia="Times New Roman" w:hAnsi="Times New Roman" w:cs="Times New Roman"/>
          <w:sz w:val="20"/>
          <w:szCs w:val="20"/>
          <w:vertAlign w:val="superscript"/>
          <w:lang w:eastAsia="zh-CN"/>
        </w:rPr>
        <w:t>]</w:t>
      </w:r>
      <w:r w:rsidRPr="001D4D9D">
        <w:rPr>
          <w:rFonts w:ascii="宋体" w:eastAsia="宋体" w:hAnsi="宋体" w:cs="宋体" w:hint="eastAsia"/>
          <w:sz w:val="20"/>
          <w:szCs w:val="20"/>
          <w:lang w:eastAsia="zh-CN"/>
        </w:rPr>
        <w:t>。</w:t>
      </w:r>
    </w:p>
    <w:p w14:paraId="3518281B" w14:textId="4C9AABC4" w:rsidR="001D4D9D" w:rsidRPr="001D4D9D" w:rsidRDefault="001D4D9D" w:rsidP="001D4D9D">
      <w:pPr>
        <w:spacing w:after="104" w:line="240" w:lineRule="auto"/>
        <w:ind w:left="-15" w:right="-15" w:firstLine="410"/>
        <w:rPr>
          <w:rFonts w:ascii="宋体" w:eastAsia="宋体" w:hAnsi="宋体" w:cs="宋体" w:hint="eastAsia"/>
          <w:sz w:val="20"/>
          <w:szCs w:val="20"/>
          <w:lang w:eastAsia="zh-CN"/>
        </w:rPr>
      </w:pPr>
      <w:r w:rsidRPr="001D4D9D">
        <w:rPr>
          <w:rFonts w:ascii="宋体" w:eastAsia="宋体" w:hAnsi="宋体" w:cs="宋体" w:hint="eastAsia"/>
          <w:sz w:val="20"/>
          <w:szCs w:val="20"/>
          <w:lang w:eastAsia="zh-CN"/>
        </w:rPr>
        <w:t>人工智能的快速发展使得网络攻击手段更加智能化和自动化，黑客可以利用深度伪造技术进行精准诈骗或利用机器学习算法开发更难检测的恶意软件。此外，量子计算的突破可能使当前广泛使用的加密算法失效，导致敏感信息面临巨大风险。与此同时，物联网设备的广泛部署带来了新的攻击面，许多未受充分保护的设备可能成为网络攻击的跳板。</w:t>
      </w:r>
    </w:p>
    <w:p w14:paraId="68CBBF9D" w14:textId="711E164C" w:rsidR="00EA6A67" w:rsidRDefault="001D4D9D" w:rsidP="001D4D9D">
      <w:pPr>
        <w:spacing w:after="104" w:line="240" w:lineRule="auto"/>
        <w:ind w:left="-15" w:right="-15" w:firstLine="410"/>
        <w:rPr>
          <w:rFonts w:ascii="宋体" w:eastAsia="宋体" w:hAnsi="宋体" w:cs="宋体"/>
          <w:sz w:val="20"/>
          <w:szCs w:val="20"/>
          <w:lang w:eastAsia="zh-CN"/>
        </w:rPr>
      </w:pPr>
      <w:r w:rsidRPr="001D4D9D">
        <w:rPr>
          <w:rFonts w:ascii="宋体" w:eastAsia="宋体" w:hAnsi="宋体" w:cs="宋体" w:hint="eastAsia"/>
          <w:sz w:val="20"/>
          <w:szCs w:val="20"/>
          <w:lang w:eastAsia="zh-CN"/>
        </w:rPr>
        <w:t>鉴于上述威胁的日益增长，本研究的目标是分析当前及未来可能面临的网络安全挑战，并提出一套综合性的安全战略规划，以确保信息系统的完整性、机密性和可用性</w:t>
      </w:r>
      <w:r w:rsidR="00173DFE">
        <w:rPr>
          <w:rFonts w:ascii="Times New Roman" w:eastAsia="Times New Roman" w:hAnsi="Times New Roman" w:cs="Times New Roman"/>
          <w:sz w:val="20"/>
          <w:szCs w:val="20"/>
          <w:vertAlign w:val="superscript"/>
          <w:lang w:eastAsia="zh-CN"/>
        </w:rPr>
        <w:t>[</w:t>
      </w:r>
      <w:r w:rsidR="00173DFE">
        <w:rPr>
          <w:rFonts w:ascii="Times New Roman" w:eastAsia="等线" w:hAnsi="Times New Roman" w:cs="Times New Roman" w:hint="eastAsia"/>
          <w:sz w:val="20"/>
          <w:szCs w:val="20"/>
          <w:vertAlign w:val="superscript"/>
          <w:lang w:eastAsia="zh-CN"/>
        </w:rPr>
        <w:t>2</w:t>
      </w:r>
      <w:r w:rsidR="00173DFE">
        <w:rPr>
          <w:rFonts w:ascii="Times New Roman" w:eastAsia="Times New Roman" w:hAnsi="Times New Roman" w:cs="Times New Roman"/>
          <w:sz w:val="20"/>
          <w:szCs w:val="20"/>
          <w:vertAlign w:val="superscript"/>
          <w:lang w:eastAsia="zh-CN"/>
        </w:rPr>
        <w:t>]</w:t>
      </w:r>
      <w:r w:rsidRPr="001D4D9D">
        <w:rPr>
          <w:rFonts w:ascii="宋体" w:eastAsia="宋体" w:hAnsi="宋体" w:cs="宋体" w:hint="eastAsia"/>
          <w:sz w:val="20"/>
          <w:szCs w:val="20"/>
          <w:lang w:eastAsia="zh-CN"/>
        </w:rPr>
        <w:t>。本文将探讨人工智能驱动的自动化安全防御、量子安全加密技术的应用、物联网设备的安全防护措施以及数据隐私保护策略，以构建一个适应未来发展趋势的动态安全防御体系。在信息技术飞速发展的背景下，网络安全已成为全球关注的焦点</w:t>
      </w:r>
      <w:r w:rsidR="00173DFE">
        <w:rPr>
          <w:rFonts w:ascii="Times New Roman" w:eastAsia="Times New Roman" w:hAnsi="Times New Roman" w:cs="Times New Roman"/>
          <w:sz w:val="20"/>
          <w:szCs w:val="20"/>
          <w:vertAlign w:val="superscript"/>
          <w:lang w:eastAsia="zh-CN"/>
        </w:rPr>
        <w:t>[</w:t>
      </w:r>
      <w:r w:rsidR="00173DFE">
        <w:rPr>
          <w:rFonts w:ascii="Times New Roman" w:eastAsia="等线" w:hAnsi="Times New Roman" w:cs="Times New Roman" w:hint="eastAsia"/>
          <w:sz w:val="20"/>
          <w:szCs w:val="20"/>
          <w:vertAlign w:val="superscript"/>
          <w:lang w:eastAsia="zh-CN"/>
        </w:rPr>
        <w:t>3</w:t>
      </w:r>
      <w:r w:rsidR="00173DFE">
        <w:rPr>
          <w:rFonts w:ascii="Times New Roman" w:eastAsia="Times New Roman" w:hAnsi="Times New Roman" w:cs="Times New Roman"/>
          <w:sz w:val="20"/>
          <w:szCs w:val="20"/>
          <w:vertAlign w:val="superscript"/>
          <w:lang w:eastAsia="zh-CN"/>
        </w:rPr>
        <w:t>]</w:t>
      </w:r>
      <w:r w:rsidRPr="001D4D9D">
        <w:rPr>
          <w:rFonts w:ascii="宋体" w:eastAsia="宋体" w:hAnsi="宋体" w:cs="宋体" w:hint="eastAsia"/>
          <w:sz w:val="20"/>
          <w:szCs w:val="20"/>
          <w:lang w:eastAsia="zh-CN"/>
        </w:rPr>
        <w:t>。随着人工智能、量子计算、物联网等技术的不断演进，网络攻击手段日益复杂，传统的安全防御措施面临严峻挑战。黑客攻击手段的智能化、数据泄露事件的频繁发生，以及关键基础设施面临的网络威胁，使得网络安全的防护体系需要不断升级。本文将系统分析当前及未来可能的网络安全风险，探讨适应新形势的安全策略，并制定一套综合性网络安全规划，以有效应对未来的安全威胁，确保信息系统的完整性、机密性和可用性</w:t>
      </w:r>
      <w:r w:rsidR="00535710" w:rsidRPr="00535710">
        <w:rPr>
          <w:rFonts w:ascii="宋体" w:eastAsia="宋体" w:hAnsi="宋体" w:cs="宋体" w:hint="eastAsia"/>
          <w:sz w:val="20"/>
          <w:szCs w:val="20"/>
          <w:lang w:eastAsia="zh-CN"/>
        </w:rPr>
        <w:t>。</w:t>
      </w:r>
    </w:p>
    <w:p w14:paraId="1A0248D4" w14:textId="77777777" w:rsidR="001D4D9D" w:rsidRDefault="001D4D9D" w:rsidP="001D4D9D">
      <w:pPr>
        <w:spacing w:after="104" w:line="240" w:lineRule="auto"/>
        <w:ind w:left="-15" w:right="-15" w:firstLine="410"/>
        <w:rPr>
          <w:rFonts w:ascii="宋体" w:eastAsia="宋体" w:hAnsi="宋体" w:cs="宋体"/>
          <w:sz w:val="20"/>
          <w:szCs w:val="20"/>
          <w:lang w:eastAsia="zh-CN"/>
        </w:rPr>
      </w:pPr>
    </w:p>
    <w:p w14:paraId="67A50C76" w14:textId="77777777" w:rsidR="001D4D9D" w:rsidRPr="001D4D9D" w:rsidRDefault="001D4D9D" w:rsidP="001D4D9D">
      <w:pPr>
        <w:spacing w:after="104" w:line="240" w:lineRule="auto"/>
        <w:ind w:left="-15" w:right="-15" w:firstLine="410"/>
        <w:rPr>
          <w:rFonts w:ascii="宋体" w:eastAsia="宋体" w:hAnsi="宋体" w:cs="宋体" w:hint="eastAsia"/>
          <w:sz w:val="20"/>
          <w:szCs w:val="20"/>
          <w:lang w:eastAsia="zh-CN"/>
        </w:rPr>
      </w:pPr>
    </w:p>
    <w:p w14:paraId="619879EC" w14:textId="497A1397" w:rsidR="004829EA" w:rsidRDefault="001D4D9D" w:rsidP="00974091">
      <w:pPr>
        <w:pStyle w:val="1"/>
        <w:spacing w:after="213" w:line="240" w:lineRule="auto"/>
        <w:ind w:left="410" w:hanging="425"/>
        <w:rPr>
          <w:lang w:eastAsia="zh-CN"/>
        </w:rPr>
      </w:pPr>
      <w:r w:rsidRPr="001D4D9D">
        <w:rPr>
          <w:rFonts w:hint="eastAsia"/>
          <w:lang w:eastAsia="zh-CN"/>
        </w:rPr>
        <w:t>网络安全威胁分析</w:t>
      </w:r>
    </w:p>
    <w:p w14:paraId="318A3484" w14:textId="45C77182" w:rsidR="004829EA" w:rsidRDefault="001D4D9D">
      <w:pPr>
        <w:pStyle w:val="2"/>
        <w:spacing w:line="240" w:lineRule="auto"/>
        <w:ind w:left="477" w:hanging="492"/>
        <w:rPr>
          <w:lang w:eastAsia="zh-CN"/>
        </w:rPr>
      </w:pPr>
      <w:r w:rsidRPr="001D4D9D">
        <w:rPr>
          <w:rFonts w:ascii="黑体" w:eastAsia="黑体" w:hAnsi="黑体" w:cs="黑体" w:hint="eastAsia"/>
          <w:lang w:eastAsia="zh-CN"/>
        </w:rPr>
        <w:t>人工智能驱动的攻击</w:t>
      </w:r>
    </w:p>
    <w:p w14:paraId="080EEBB5" w14:textId="69A2FD55" w:rsidR="004829EA" w:rsidRDefault="00173DFE" w:rsidP="00B03763">
      <w:pPr>
        <w:spacing w:after="165" w:line="240" w:lineRule="auto"/>
        <w:ind w:left="-15" w:right="-15" w:firstLine="410"/>
        <w:rPr>
          <w:sz w:val="20"/>
          <w:szCs w:val="20"/>
          <w:lang w:eastAsia="zh-CN"/>
        </w:rPr>
      </w:pPr>
      <w:r w:rsidRPr="00173DFE">
        <w:rPr>
          <w:rFonts w:ascii="宋体" w:eastAsia="宋体" w:hAnsi="宋体" w:cs="宋体" w:hint="eastAsia"/>
          <w:sz w:val="20"/>
          <w:szCs w:val="20"/>
          <w:lang w:eastAsia="zh-CN"/>
        </w:rPr>
        <w:t>人工智能的快速发展使得网络攻击更加精准、智能和自动化。</w:t>
      </w:r>
      <w:r w:rsidRPr="00173DFE">
        <w:rPr>
          <w:rFonts w:ascii="宋体" w:eastAsia="宋体" w:hAnsi="宋体" w:cs="宋体"/>
          <w:sz w:val="20"/>
          <w:szCs w:val="20"/>
          <w:lang w:eastAsia="zh-CN"/>
        </w:rPr>
        <w:t>AI</w:t>
      </w:r>
      <w:r w:rsidRPr="00173DFE">
        <w:rPr>
          <w:rFonts w:ascii="宋体" w:eastAsia="宋体" w:hAnsi="宋体" w:cs="宋体" w:hint="eastAsia"/>
          <w:sz w:val="20"/>
          <w:szCs w:val="20"/>
          <w:lang w:eastAsia="zh-CN"/>
        </w:rPr>
        <w:t>驱动的攻击可以自主学习目标系统的漏洞，绕过传统安全防御机制，并高效执行攻击。例如，深度伪造技术被用于制造逼真的虚假音视频，以进行身份冒充和金融欺诈。此外，</w:t>
      </w:r>
      <w:r w:rsidRPr="00173DFE">
        <w:rPr>
          <w:rFonts w:ascii="宋体" w:eastAsia="宋体" w:hAnsi="宋体" w:cs="宋体"/>
          <w:sz w:val="20"/>
          <w:szCs w:val="20"/>
          <w:lang w:eastAsia="zh-CN"/>
        </w:rPr>
        <w:t>AI</w:t>
      </w:r>
      <w:r w:rsidRPr="00173DFE">
        <w:rPr>
          <w:rFonts w:ascii="宋体" w:eastAsia="宋体" w:hAnsi="宋体" w:cs="宋体" w:hint="eastAsia"/>
          <w:sz w:val="20"/>
          <w:szCs w:val="20"/>
          <w:lang w:eastAsia="zh-CN"/>
        </w:rPr>
        <w:t>生成的恶意软件能够动态调整自身行为，规避安全检测，甚至使用对抗性机器学习欺骗入侵检测系统（</w:t>
      </w:r>
      <w:r w:rsidRPr="00173DFE">
        <w:rPr>
          <w:rFonts w:ascii="宋体" w:eastAsia="宋体" w:hAnsi="宋体" w:cs="宋体"/>
          <w:sz w:val="20"/>
          <w:szCs w:val="20"/>
          <w:lang w:eastAsia="zh-CN"/>
        </w:rPr>
        <w:t>IDS</w:t>
      </w:r>
      <w:r w:rsidRPr="00173DFE">
        <w:rPr>
          <w:rFonts w:ascii="宋体" w:eastAsia="宋体" w:hAnsi="宋体" w:cs="宋体" w:hint="eastAsia"/>
          <w:sz w:val="20"/>
          <w:szCs w:val="20"/>
          <w:lang w:eastAsia="zh-CN"/>
        </w:rPr>
        <w:t>）</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4</w:t>
      </w:r>
      <w:r>
        <w:rPr>
          <w:rFonts w:ascii="Times New Roman" w:eastAsia="Times New Roman" w:hAnsi="Times New Roman" w:cs="Times New Roman"/>
          <w:sz w:val="20"/>
          <w:szCs w:val="20"/>
          <w:vertAlign w:val="superscript"/>
          <w:lang w:eastAsia="zh-CN"/>
        </w:rPr>
        <w:t>]</w:t>
      </w:r>
      <w:r w:rsidRPr="00173DFE">
        <w:rPr>
          <w:rFonts w:ascii="宋体" w:eastAsia="宋体" w:hAnsi="宋体" w:cs="宋体" w:hint="eastAsia"/>
          <w:sz w:val="20"/>
          <w:szCs w:val="20"/>
          <w:lang w:eastAsia="zh-CN"/>
        </w:rPr>
        <w:t>。攻击者还可以利用</w:t>
      </w:r>
      <w:r w:rsidRPr="00173DFE">
        <w:rPr>
          <w:rFonts w:ascii="宋体" w:eastAsia="宋体" w:hAnsi="宋体" w:cs="宋体"/>
          <w:sz w:val="20"/>
          <w:szCs w:val="20"/>
          <w:lang w:eastAsia="zh-CN"/>
        </w:rPr>
        <w:t>AI</w:t>
      </w:r>
      <w:r w:rsidRPr="00173DFE">
        <w:rPr>
          <w:rFonts w:ascii="宋体" w:eastAsia="宋体" w:hAnsi="宋体" w:cs="宋体" w:hint="eastAsia"/>
          <w:sz w:val="20"/>
          <w:szCs w:val="20"/>
          <w:lang w:eastAsia="zh-CN"/>
        </w:rPr>
        <w:t>分析海量数据，发现最脆弱的攻击目标，从而提高攻击成功率。面对这种威胁，安全防御也需要借助</w:t>
      </w:r>
      <w:r w:rsidRPr="00173DFE">
        <w:rPr>
          <w:rFonts w:ascii="宋体" w:eastAsia="宋体" w:hAnsi="宋体" w:cs="宋体"/>
          <w:sz w:val="20"/>
          <w:szCs w:val="20"/>
          <w:lang w:eastAsia="zh-CN"/>
        </w:rPr>
        <w:t>AI</w:t>
      </w:r>
      <w:r w:rsidRPr="00173DFE">
        <w:rPr>
          <w:rFonts w:ascii="宋体" w:eastAsia="宋体" w:hAnsi="宋体" w:cs="宋体" w:hint="eastAsia"/>
          <w:sz w:val="20"/>
          <w:szCs w:val="20"/>
          <w:lang w:eastAsia="zh-CN"/>
        </w:rPr>
        <w:t>技术，如异常检测、自动化威胁响应和</w:t>
      </w:r>
      <w:r w:rsidRPr="00173DFE">
        <w:rPr>
          <w:rFonts w:ascii="宋体" w:eastAsia="宋体" w:hAnsi="宋体" w:cs="宋体"/>
          <w:sz w:val="20"/>
          <w:szCs w:val="20"/>
          <w:lang w:eastAsia="zh-CN"/>
        </w:rPr>
        <w:t>AI</w:t>
      </w:r>
      <w:r w:rsidRPr="00173DFE">
        <w:rPr>
          <w:rFonts w:ascii="宋体" w:eastAsia="宋体" w:hAnsi="宋体" w:cs="宋体" w:hint="eastAsia"/>
          <w:sz w:val="20"/>
          <w:szCs w:val="20"/>
          <w:lang w:eastAsia="zh-CN"/>
        </w:rPr>
        <w:t>驱动的安全分析，以对抗不断演进的智能化攻击。同时，加强数据安全、身份认证和</w:t>
      </w:r>
      <w:r w:rsidRPr="00173DFE">
        <w:rPr>
          <w:rFonts w:ascii="宋体" w:eastAsia="宋体" w:hAnsi="宋体" w:cs="宋体"/>
          <w:sz w:val="20"/>
          <w:szCs w:val="20"/>
          <w:lang w:eastAsia="zh-CN"/>
        </w:rPr>
        <w:t>AI</w:t>
      </w:r>
      <w:r w:rsidRPr="00173DFE">
        <w:rPr>
          <w:rFonts w:ascii="宋体" w:eastAsia="宋体" w:hAnsi="宋体" w:cs="宋体" w:hint="eastAsia"/>
          <w:sz w:val="20"/>
          <w:szCs w:val="20"/>
          <w:lang w:eastAsia="zh-CN"/>
        </w:rPr>
        <w:t>算法透明性，也是防止</w:t>
      </w:r>
      <w:r w:rsidRPr="00173DFE">
        <w:rPr>
          <w:rFonts w:ascii="宋体" w:eastAsia="宋体" w:hAnsi="宋体" w:cs="宋体"/>
          <w:sz w:val="20"/>
          <w:szCs w:val="20"/>
          <w:lang w:eastAsia="zh-CN"/>
        </w:rPr>
        <w:t>AI</w:t>
      </w:r>
      <w:r w:rsidRPr="00173DFE">
        <w:rPr>
          <w:rFonts w:ascii="宋体" w:eastAsia="宋体" w:hAnsi="宋体" w:cs="宋体" w:hint="eastAsia"/>
          <w:sz w:val="20"/>
          <w:szCs w:val="20"/>
          <w:lang w:eastAsia="zh-CN"/>
        </w:rPr>
        <w:t>滥用的关键措施。</w:t>
      </w:r>
    </w:p>
    <w:p w14:paraId="3F7527F7" w14:textId="5DD54501" w:rsidR="004829EA" w:rsidRDefault="001D4D9D">
      <w:pPr>
        <w:pStyle w:val="2"/>
        <w:spacing w:line="240" w:lineRule="auto"/>
        <w:ind w:left="477" w:hanging="492"/>
        <w:rPr>
          <w:lang w:eastAsia="zh-CN"/>
        </w:rPr>
      </w:pPr>
      <w:r w:rsidRPr="001D4D9D">
        <w:rPr>
          <w:rFonts w:ascii="黑体" w:eastAsia="黑体" w:hAnsi="黑体" w:cs="黑体" w:hint="eastAsia"/>
          <w:lang w:eastAsia="zh-CN"/>
        </w:rPr>
        <w:lastRenderedPageBreak/>
        <w:t>量子计算对加密技术的威胁</w:t>
      </w:r>
    </w:p>
    <w:p w14:paraId="0C8B04D4" w14:textId="47A2948F" w:rsidR="004829EA" w:rsidRDefault="00173DFE">
      <w:pPr>
        <w:spacing w:after="238" w:line="240" w:lineRule="auto"/>
        <w:ind w:left="-5" w:firstLine="482"/>
        <w:rPr>
          <w:rFonts w:ascii="宋体" w:eastAsia="宋体" w:hAnsi="宋体" w:cs="宋体"/>
          <w:sz w:val="20"/>
          <w:szCs w:val="20"/>
          <w:lang w:eastAsia="zh-CN"/>
        </w:rPr>
      </w:pPr>
      <w:r w:rsidRPr="00173DFE">
        <w:rPr>
          <w:rFonts w:ascii="宋体" w:eastAsia="宋体" w:hAnsi="宋体" w:cs="宋体" w:hint="eastAsia"/>
          <w:sz w:val="20"/>
          <w:szCs w:val="20"/>
          <w:lang w:eastAsia="zh-CN"/>
        </w:rPr>
        <w:t>量子计算的快速发展可能对现有的加密技术带来颠覆性的影响。目前，主流加密算法（如</w:t>
      </w:r>
      <w:r w:rsidRPr="00173DFE">
        <w:rPr>
          <w:rFonts w:ascii="宋体" w:eastAsia="宋体" w:hAnsi="宋体" w:cs="宋体"/>
          <w:sz w:val="20"/>
          <w:szCs w:val="20"/>
          <w:lang w:eastAsia="zh-CN"/>
        </w:rPr>
        <w:t>RSA</w:t>
      </w:r>
      <w:r w:rsidRPr="00173DFE">
        <w:rPr>
          <w:rFonts w:ascii="宋体" w:eastAsia="宋体" w:hAnsi="宋体" w:cs="宋体" w:hint="eastAsia"/>
          <w:sz w:val="20"/>
          <w:szCs w:val="20"/>
          <w:lang w:eastAsia="zh-CN"/>
        </w:rPr>
        <w:t>、</w:t>
      </w:r>
      <w:r w:rsidRPr="00173DFE">
        <w:rPr>
          <w:rFonts w:ascii="宋体" w:eastAsia="宋体" w:hAnsi="宋体" w:cs="宋体"/>
          <w:sz w:val="20"/>
          <w:szCs w:val="20"/>
          <w:lang w:eastAsia="zh-CN"/>
        </w:rPr>
        <w:t>ECC</w:t>
      </w:r>
      <w:r w:rsidRPr="00173DFE">
        <w:rPr>
          <w:rFonts w:ascii="宋体" w:eastAsia="宋体" w:hAnsi="宋体" w:cs="宋体" w:hint="eastAsia"/>
          <w:sz w:val="20"/>
          <w:szCs w:val="20"/>
          <w:lang w:eastAsia="zh-CN"/>
        </w:rPr>
        <w:t>和</w:t>
      </w:r>
      <w:r w:rsidRPr="00173DFE">
        <w:rPr>
          <w:rFonts w:ascii="宋体" w:eastAsia="宋体" w:hAnsi="宋体" w:cs="宋体"/>
          <w:sz w:val="20"/>
          <w:szCs w:val="20"/>
          <w:lang w:eastAsia="zh-CN"/>
        </w:rPr>
        <w:t>DSA</w:t>
      </w:r>
      <w:r w:rsidRPr="00173DFE">
        <w:rPr>
          <w:rFonts w:ascii="宋体" w:eastAsia="宋体" w:hAnsi="宋体" w:cs="宋体" w:hint="eastAsia"/>
          <w:sz w:val="20"/>
          <w:szCs w:val="20"/>
          <w:lang w:eastAsia="zh-CN"/>
        </w:rPr>
        <w:t>）依赖于大整数分解或离散对数问题的计算复杂性来保证安全性，而量子计算机可以利用</w:t>
      </w:r>
      <w:r w:rsidRPr="00173DFE">
        <w:rPr>
          <w:rFonts w:ascii="宋体" w:eastAsia="宋体" w:hAnsi="宋体" w:cs="宋体"/>
          <w:sz w:val="20"/>
          <w:szCs w:val="20"/>
          <w:lang w:eastAsia="zh-CN"/>
        </w:rPr>
        <w:t>Shor</w:t>
      </w:r>
      <w:r w:rsidRPr="00173DFE">
        <w:rPr>
          <w:rFonts w:ascii="宋体" w:eastAsia="宋体" w:hAnsi="宋体" w:cs="宋体" w:hint="eastAsia"/>
          <w:sz w:val="20"/>
          <w:szCs w:val="20"/>
          <w:lang w:eastAsia="zh-CN"/>
        </w:rPr>
        <w:t>算法在多项式时间内高效求解这些数学难题，从而轻松破解传统公钥加密系统</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5</w:t>
      </w:r>
      <w:r>
        <w:rPr>
          <w:rFonts w:ascii="Times New Roman" w:eastAsia="Times New Roman" w:hAnsi="Times New Roman" w:cs="Times New Roman"/>
          <w:sz w:val="20"/>
          <w:szCs w:val="20"/>
          <w:vertAlign w:val="superscript"/>
          <w:lang w:eastAsia="zh-CN"/>
        </w:rPr>
        <w:t>]</w:t>
      </w:r>
      <w:r w:rsidRPr="00173DFE">
        <w:rPr>
          <w:rFonts w:ascii="宋体" w:eastAsia="宋体" w:hAnsi="宋体" w:cs="宋体" w:hint="eastAsia"/>
          <w:sz w:val="20"/>
          <w:szCs w:val="20"/>
          <w:lang w:eastAsia="zh-CN"/>
        </w:rPr>
        <w:t>。这意味着银行、政府机构、企业和个人依赖的加密通信、数据存储和身份认证系统将面临严重的安全威胁。此外，攻击者可能会提前收集加密数据，并在未来量子计算能力成熟时进行解密（“收集现在，破解未来”策略）。为应对这一挑战，密码学界正在积极研究后量子密码学（</w:t>
      </w:r>
      <w:r w:rsidRPr="00173DFE">
        <w:rPr>
          <w:rFonts w:ascii="宋体" w:eastAsia="宋体" w:hAnsi="宋体" w:cs="宋体"/>
          <w:sz w:val="20"/>
          <w:szCs w:val="20"/>
          <w:lang w:eastAsia="zh-CN"/>
        </w:rPr>
        <w:t>PQC</w:t>
      </w:r>
      <w:r w:rsidRPr="00173DFE">
        <w:rPr>
          <w:rFonts w:ascii="宋体" w:eastAsia="宋体" w:hAnsi="宋体" w:cs="宋体" w:hint="eastAsia"/>
          <w:sz w:val="20"/>
          <w:szCs w:val="20"/>
          <w:lang w:eastAsia="zh-CN"/>
        </w:rPr>
        <w:t>），包括格密码、哈希签名和同态加密等技术，以确保加密算法在量子计算时代依然安全。同时，政府和企业应尽早制定量子安全迁移策略，以平稳过渡到抗量子攻击的加密标准。</w:t>
      </w:r>
    </w:p>
    <w:p w14:paraId="4C44E12D" w14:textId="64FDD421" w:rsidR="004829EA" w:rsidRDefault="001D4D9D">
      <w:pPr>
        <w:pStyle w:val="2"/>
        <w:spacing w:line="240" w:lineRule="auto"/>
        <w:ind w:left="477" w:hanging="492"/>
        <w:rPr>
          <w:rFonts w:ascii="黑体" w:eastAsia="黑体" w:hAnsi="黑体" w:cs="黑体"/>
          <w:lang w:eastAsia="zh-CN"/>
        </w:rPr>
      </w:pPr>
      <w:r w:rsidRPr="001D4D9D">
        <w:rPr>
          <w:rFonts w:ascii="黑体" w:eastAsia="黑体" w:hAnsi="黑体" w:cs="黑体" w:hint="eastAsia"/>
          <w:lang w:eastAsia="zh-CN"/>
        </w:rPr>
        <w:t>物联网安全风</w:t>
      </w:r>
      <w:r>
        <w:rPr>
          <w:rFonts w:ascii="黑体" w:eastAsia="黑体" w:hAnsi="黑体" w:cs="黑体" w:hint="eastAsia"/>
          <w:lang w:eastAsia="zh-CN"/>
        </w:rPr>
        <w:t>险</w:t>
      </w:r>
    </w:p>
    <w:p w14:paraId="1E424006" w14:textId="0CD28EDD" w:rsidR="00B708D5" w:rsidRDefault="00173DFE" w:rsidP="00974091">
      <w:pPr>
        <w:spacing w:after="715" w:line="240" w:lineRule="auto"/>
        <w:ind w:left="-5" w:firstLine="415"/>
        <w:rPr>
          <w:rFonts w:ascii="宋体" w:eastAsia="宋体" w:hAnsi="宋体" w:cs="宋体"/>
          <w:sz w:val="20"/>
          <w:szCs w:val="20"/>
          <w:lang w:eastAsia="zh-CN"/>
        </w:rPr>
      </w:pPr>
      <w:r w:rsidRPr="00173DFE">
        <w:rPr>
          <w:rFonts w:ascii="宋体" w:eastAsia="宋体" w:hAnsi="宋体" w:cs="宋体" w:hint="eastAsia"/>
          <w:sz w:val="20"/>
          <w:szCs w:val="20"/>
          <w:lang w:eastAsia="zh-CN"/>
        </w:rPr>
        <w:t>物联网（</w:t>
      </w:r>
      <w:r w:rsidRPr="00173DFE">
        <w:rPr>
          <w:rFonts w:ascii="宋体" w:eastAsia="宋体" w:hAnsi="宋体" w:cs="宋体"/>
          <w:sz w:val="20"/>
          <w:szCs w:val="20"/>
          <w:lang w:eastAsia="zh-CN"/>
        </w:rPr>
        <w:t>IoT</w:t>
      </w:r>
      <w:r w:rsidRPr="00173DFE">
        <w:rPr>
          <w:rFonts w:ascii="宋体" w:eastAsia="宋体" w:hAnsi="宋体" w:cs="宋体" w:hint="eastAsia"/>
          <w:sz w:val="20"/>
          <w:szCs w:val="20"/>
          <w:lang w:eastAsia="zh-CN"/>
        </w:rPr>
        <w:t>）的快速普及使得越来越多的设备连接至互联网，涵盖智能家居、医疗设备、工业控制系统和智慧城市等领域。然而，物联网设备的安全性往往被忽视，导致其成为黑客攻击的主要目标。许多</w:t>
      </w:r>
      <w:r w:rsidRPr="00173DFE">
        <w:rPr>
          <w:rFonts w:ascii="宋体" w:eastAsia="宋体" w:hAnsi="宋体" w:cs="宋体"/>
          <w:sz w:val="20"/>
          <w:szCs w:val="20"/>
          <w:lang w:eastAsia="zh-CN"/>
        </w:rPr>
        <w:t>IoT</w:t>
      </w:r>
      <w:r w:rsidRPr="00173DFE">
        <w:rPr>
          <w:rFonts w:ascii="宋体" w:eastAsia="宋体" w:hAnsi="宋体" w:cs="宋体" w:hint="eastAsia"/>
          <w:sz w:val="20"/>
          <w:szCs w:val="20"/>
          <w:lang w:eastAsia="zh-CN"/>
        </w:rPr>
        <w:t>设备因计算能力有限，缺乏强加密和身份验证机制，使其容易受到远程攻击、数据窃取和恶意控制。例如，攻击者可以利用默认密码或未修补的漏洞劫持智能摄像头、路由器等设备，将其纳入僵尸网络进行大规模</w:t>
      </w:r>
      <w:r w:rsidRPr="00173DFE">
        <w:rPr>
          <w:rFonts w:ascii="宋体" w:eastAsia="宋体" w:hAnsi="宋体" w:cs="宋体"/>
          <w:sz w:val="20"/>
          <w:szCs w:val="20"/>
          <w:lang w:eastAsia="zh-CN"/>
        </w:rPr>
        <w:t>DDoS</w:t>
      </w:r>
      <w:r w:rsidRPr="00173DFE">
        <w:rPr>
          <w:rFonts w:ascii="宋体" w:eastAsia="宋体" w:hAnsi="宋体" w:cs="宋体" w:hint="eastAsia"/>
          <w:sz w:val="20"/>
          <w:szCs w:val="20"/>
          <w:lang w:eastAsia="zh-CN"/>
        </w:rPr>
        <w:t>攻击。此外，</w:t>
      </w:r>
      <w:r w:rsidRPr="00173DFE">
        <w:rPr>
          <w:rFonts w:ascii="宋体" w:eastAsia="宋体" w:hAnsi="宋体" w:cs="宋体"/>
          <w:sz w:val="20"/>
          <w:szCs w:val="20"/>
          <w:lang w:eastAsia="zh-CN"/>
        </w:rPr>
        <w:t>IoT</w:t>
      </w:r>
      <w:r w:rsidRPr="00173DFE">
        <w:rPr>
          <w:rFonts w:ascii="宋体" w:eastAsia="宋体" w:hAnsi="宋体" w:cs="宋体" w:hint="eastAsia"/>
          <w:sz w:val="20"/>
          <w:szCs w:val="20"/>
          <w:lang w:eastAsia="zh-CN"/>
        </w:rPr>
        <w:t>设备通常收集大量敏感数据，如用户行为、健康信息和位置信息，一旦发生数据泄露，将严重威胁用户隐私。由于物联网设备数量庞大，传统的网络安全防护手段难以全面覆盖，因此企业和用户需采取多层次的安全措施，包括定期更新固件、采用端到端加密、加强设备身份认证，并引入零信任架构（</w:t>
      </w:r>
      <w:r w:rsidRPr="00173DFE">
        <w:rPr>
          <w:rFonts w:ascii="宋体" w:eastAsia="宋体" w:hAnsi="宋体" w:cs="宋体"/>
          <w:sz w:val="20"/>
          <w:szCs w:val="20"/>
          <w:lang w:eastAsia="zh-CN"/>
        </w:rPr>
        <w:t>Zero Trust</w:t>
      </w:r>
      <w:r w:rsidRPr="00173DFE">
        <w:rPr>
          <w:rFonts w:ascii="宋体" w:eastAsia="宋体" w:hAnsi="宋体" w:cs="宋体" w:hint="eastAsia"/>
          <w:sz w:val="20"/>
          <w:szCs w:val="20"/>
          <w:lang w:eastAsia="zh-CN"/>
        </w:rPr>
        <w:t>），以有效降低</w:t>
      </w:r>
      <w:r w:rsidRPr="00173DFE">
        <w:rPr>
          <w:rFonts w:ascii="宋体" w:eastAsia="宋体" w:hAnsi="宋体" w:cs="宋体"/>
          <w:sz w:val="20"/>
          <w:szCs w:val="20"/>
          <w:lang w:eastAsia="zh-CN"/>
        </w:rPr>
        <w:t>IoT</w:t>
      </w:r>
      <w:r w:rsidRPr="00173DFE">
        <w:rPr>
          <w:rFonts w:ascii="宋体" w:eastAsia="宋体" w:hAnsi="宋体" w:cs="宋体" w:hint="eastAsia"/>
          <w:sz w:val="20"/>
          <w:szCs w:val="20"/>
          <w:lang w:eastAsia="zh-CN"/>
        </w:rPr>
        <w:t>安全风险</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6</w:t>
      </w:r>
      <w:r>
        <w:rPr>
          <w:rFonts w:ascii="Times New Roman" w:eastAsia="Times New Roman" w:hAnsi="Times New Roman" w:cs="Times New Roman"/>
          <w:sz w:val="20"/>
          <w:szCs w:val="20"/>
          <w:vertAlign w:val="superscript"/>
          <w:lang w:eastAsia="zh-CN"/>
        </w:rPr>
        <w:t>]</w:t>
      </w:r>
      <w:r w:rsidRPr="00173DFE">
        <w:rPr>
          <w:rFonts w:ascii="宋体" w:eastAsia="宋体" w:hAnsi="宋体" w:cs="宋体" w:hint="eastAsia"/>
          <w:sz w:val="20"/>
          <w:szCs w:val="20"/>
          <w:lang w:eastAsia="zh-CN"/>
        </w:rPr>
        <w:t>。</w:t>
      </w:r>
    </w:p>
    <w:p w14:paraId="7704CC4F" w14:textId="76D12A66" w:rsidR="004829EA" w:rsidRDefault="002875A9">
      <w:pPr>
        <w:pStyle w:val="1"/>
        <w:spacing w:after="213" w:line="240" w:lineRule="auto"/>
        <w:ind w:left="410" w:hanging="425"/>
        <w:rPr>
          <w:lang w:eastAsia="zh-CN"/>
        </w:rPr>
      </w:pPr>
      <w:r w:rsidRPr="002875A9">
        <w:rPr>
          <w:rFonts w:hint="eastAsia"/>
          <w:lang w:eastAsia="zh-CN"/>
        </w:rPr>
        <w:t>网络安全战略规划</w:t>
      </w:r>
    </w:p>
    <w:p w14:paraId="0E1EFB72" w14:textId="7852825D" w:rsidR="004829EA" w:rsidRDefault="002875A9">
      <w:pPr>
        <w:pStyle w:val="2"/>
        <w:spacing w:line="240" w:lineRule="auto"/>
        <w:ind w:left="477" w:hanging="492"/>
        <w:rPr>
          <w:lang w:eastAsia="zh-CN"/>
        </w:rPr>
      </w:pPr>
      <w:r w:rsidRPr="002875A9">
        <w:rPr>
          <w:rFonts w:ascii="黑体" w:eastAsia="黑体" w:hAnsi="黑体" w:cs="黑体" w:hint="eastAsia"/>
          <w:lang w:eastAsia="zh-CN"/>
        </w:rPr>
        <w:t>人工智能与自动化防御</w:t>
      </w:r>
    </w:p>
    <w:p w14:paraId="55A10AEC" w14:textId="5FEFF1A3" w:rsidR="004829EA" w:rsidRDefault="00173DFE" w:rsidP="00812CDD">
      <w:pPr>
        <w:spacing w:after="104" w:line="240" w:lineRule="auto"/>
        <w:ind w:left="-15" w:right="-15" w:firstLine="410"/>
        <w:rPr>
          <w:sz w:val="20"/>
          <w:szCs w:val="20"/>
          <w:lang w:eastAsia="zh-CN"/>
        </w:rPr>
      </w:pPr>
      <w:r w:rsidRPr="00173DFE">
        <w:rPr>
          <w:rFonts w:ascii="宋体" w:eastAsia="宋体" w:hAnsi="宋体" w:cs="宋体" w:hint="eastAsia"/>
          <w:sz w:val="20"/>
          <w:szCs w:val="20"/>
          <w:lang w:eastAsia="zh-CN"/>
        </w:rPr>
        <w:t>随着网络攻击手段的智能化和复杂化，传统的安全防御手段已难以应对快速变化的威胁。人工智能（</w:t>
      </w:r>
      <w:r w:rsidRPr="00173DFE">
        <w:rPr>
          <w:rFonts w:ascii="宋体" w:eastAsia="宋体" w:hAnsi="宋体" w:cs="宋体"/>
          <w:sz w:val="20"/>
          <w:szCs w:val="20"/>
          <w:lang w:eastAsia="zh-CN"/>
        </w:rPr>
        <w:t>AI</w:t>
      </w:r>
      <w:r w:rsidRPr="00173DFE">
        <w:rPr>
          <w:rFonts w:ascii="宋体" w:eastAsia="宋体" w:hAnsi="宋体" w:cs="宋体" w:hint="eastAsia"/>
          <w:sz w:val="20"/>
          <w:szCs w:val="20"/>
          <w:lang w:eastAsia="zh-CN"/>
        </w:rPr>
        <w:t>）和自动化防御技术正在成为网络安全领域的重要创新方向。</w:t>
      </w:r>
      <w:r w:rsidRPr="00173DFE">
        <w:rPr>
          <w:rFonts w:ascii="宋体" w:eastAsia="宋体" w:hAnsi="宋体" w:cs="宋体"/>
          <w:sz w:val="20"/>
          <w:szCs w:val="20"/>
          <w:lang w:eastAsia="zh-CN"/>
        </w:rPr>
        <w:t>AI</w:t>
      </w:r>
      <w:r w:rsidRPr="00173DFE">
        <w:rPr>
          <w:rFonts w:ascii="宋体" w:eastAsia="宋体" w:hAnsi="宋体" w:cs="宋体" w:hint="eastAsia"/>
          <w:sz w:val="20"/>
          <w:szCs w:val="20"/>
          <w:lang w:eastAsia="zh-CN"/>
        </w:rPr>
        <w:t>可以通过机器学习和深度学习技术分析海量安全数据，检测异常行为并识别潜在威胁。例如，基于</w:t>
      </w:r>
      <w:r w:rsidRPr="00173DFE">
        <w:rPr>
          <w:rFonts w:ascii="宋体" w:eastAsia="宋体" w:hAnsi="宋体" w:cs="宋体"/>
          <w:sz w:val="20"/>
          <w:szCs w:val="20"/>
          <w:lang w:eastAsia="zh-CN"/>
        </w:rPr>
        <w:t>AI</w:t>
      </w:r>
      <w:r w:rsidRPr="00173DFE">
        <w:rPr>
          <w:rFonts w:ascii="宋体" w:eastAsia="宋体" w:hAnsi="宋体" w:cs="宋体" w:hint="eastAsia"/>
          <w:sz w:val="20"/>
          <w:szCs w:val="20"/>
          <w:lang w:eastAsia="zh-CN"/>
        </w:rPr>
        <w:t>的入侵检测系统（</w:t>
      </w:r>
      <w:r w:rsidRPr="00173DFE">
        <w:rPr>
          <w:rFonts w:ascii="宋体" w:eastAsia="宋体" w:hAnsi="宋体" w:cs="宋体"/>
          <w:sz w:val="20"/>
          <w:szCs w:val="20"/>
          <w:lang w:eastAsia="zh-CN"/>
        </w:rPr>
        <w:t>IDS</w:t>
      </w:r>
      <w:r w:rsidRPr="00173DFE">
        <w:rPr>
          <w:rFonts w:ascii="宋体" w:eastAsia="宋体" w:hAnsi="宋体" w:cs="宋体" w:hint="eastAsia"/>
          <w:sz w:val="20"/>
          <w:szCs w:val="20"/>
          <w:lang w:eastAsia="zh-CN"/>
        </w:rPr>
        <w:t>）可以实时监测网络流量，识别异常模式，并自动采取应对措施，从而减少人为分析的延迟和误判</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7</w:t>
      </w:r>
      <w:r>
        <w:rPr>
          <w:rFonts w:ascii="Times New Roman" w:eastAsia="Times New Roman" w:hAnsi="Times New Roman" w:cs="Times New Roman"/>
          <w:sz w:val="20"/>
          <w:szCs w:val="20"/>
          <w:vertAlign w:val="superscript"/>
          <w:lang w:eastAsia="zh-CN"/>
        </w:rPr>
        <w:t>]</w:t>
      </w:r>
      <w:r w:rsidRPr="00173DFE">
        <w:rPr>
          <w:rFonts w:ascii="宋体" w:eastAsia="宋体" w:hAnsi="宋体" w:cs="宋体" w:hint="eastAsia"/>
          <w:sz w:val="20"/>
          <w:szCs w:val="20"/>
          <w:lang w:eastAsia="zh-CN"/>
        </w:rPr>
        <w:t>。此外，自动化防御系统能够在检测到攻击时迅速做出响应，如隔离受感染的终端、更新防火墙规则或修补漏洞，以阻止攻击扩散。结合</w:t>
      </w:r>
      <w:r w:rsidRPr="00173DFE">
        <w:rPr>
          <w:rFonts w:ascii="宋体" w:eastAsia="宋体" w:hAnsi="宋体" w:cs="宋体"/>
          <w:sz w:val="20"/>
          <w:szCs w:val="20"/>
          <w:lang w:eastAsia="zh-CN"/>
        </w:rPr>
        <w:t>AI</w:t>
      </w:r>
      <w:r w:rsidRPr="00173DFE">
        <w:rPr>
          <w:rFonts w:ascii="宋体" w:eastAsia="宋体" w:hAnsi="宋体" w:cs="宋体" w:hint="eastAsia"/>
          <w:sz w:val="20"/>
          <w:szCs w:val="20"/>
          <w:lang w:eastAsia="zh-CN"/>
        </w:rPr>
        <w:t>的威胁情报分析还能预测新型攻击趋势，提高整体安全策略的适应性。然而，人工智能防御体系也需防范对抗性攻击，确保模型的稳健性和可解释性。因此，企业和组织应构建基于</w:t>
      </w:r>
      <w:r w:rsidRPr="00173DFE">
        <w:rPr>
          <w:rFonts w:ascii="宋体" w:eastAsia="宋体" w:hAnsi="宋体" w:cs="宋体"/>
          <w:sz w:val="20"/>
          <w:szCs w:val="20"/>
          <w:lang w:eastAsia="zh-CN"/>
        </w:rPr>
        <w:t>AI</w:t>
      </w:r>
      <w:r w:rsidRPr="00173DFE">
        <w:rPr>
          <w:rFonts w:ascii="宋体" w:eastAsia="宋体" w:hAnsi="宋体" w:cs="宋体" w:hint="eastAsia"/>
          <w:sz w:val="20"/>
          <w:szCs w:val="20"/>
          <w:lang w:eastAsia="zh-CN"/>
        </w:rPr>
        <w:t>的动态安全体系，结合自动化检测与响应技术，实现高效、实时的网络安全防御，以应对日益复杂的网络威胁。</w:t>
      </w:r>
    </w:p>
    <w:p w14:paraId="1E2CD6A7" w14:textId="1C0E8E66" w:rsidR="004829EA" w:rsidRDefault="002875A9">
      <w:pPr>
        <w:pStyle w:val="2"/>
        <w:spacing w:line="240" w:lineRule="auto"/>
        <w:ind w:left="477" w:hanging="492"/>
        <w:rPr>
          <w:lang w:eastAsia="zh-CN"/>
        </w:rPr>
      </w:pPr>
      <w:r w:rsidRPr="002875A9">
        <w:rPr>
          <w:rFonts w:ascii="黑体" w:eastAsia="黑体" w:hAnsi="黑体" w:cs="黑体" w:hint="eastAsia"/>
          <w:lang w:eastAsia="zh-CN"/>
        </w:rPr>
        <w:t>量子安全加密技术</w:t>
      </w:r>
    </w:p>
    <w:p w14:paraId="3A33A46A" w14:textId="4708437F" w:rsidR="00D71B29" w:rsidRPr="00BB45A7" w:rsidRDefault="00173DFE" w:rsidP="00D71B29">
      <w:pPr>
        <w:spacing w:after="104" w:line="240" w:lineRule="auto"/>
        <w:ind w:left="-15" w:right="-15" w:firstLine="410"/>
        <w:rPr>
          <w:lang w:eastAsia="zh-CN"/>
        </w:rPr>
      </w:pPr>
      <w:r w:rsidRPr="00173DFE">
        <w:rPr>
          <w:rFonts w:ascii="宋体" w:eastAsia="宋体" w:hAnsi="宋体" w:cs="宋体" w:hint="eastAsia"/>
          <w:sz w:val="20"/>
          <w:szCs w:val="20"/>
          <w:lang w:eastAsia="zh-CN"/>
        </w:rPr>
        <w:t>随着量子计算的发展，传统的加密算法面临被破解的风险，量子安全加密技术（后量子密码学，</w:t>
      </w:r>
      <w:r w:rsidRPr="00173DFE">
        <w:rPr>
          <w:rFonts w:ascii="宋体" w:eastAsia="宋体" w:hAnsi="宋体" w:cs="宋体"/>
          <w:sz w:val="20"/>
          <w:szCs w:val="20"/>
          <w:lang w:eastAsia="zh-CN"/>
        </w:rPr>
        <w:t>PQC</w:t>
      </w:r>
      <w:r w:rsidRPr="00173DFE">
        <w:rPr>
          <w:rFonts w:ascii="宋体" w:eastAsia="宋体" w:hAnsi="宋体" w:cs="宋体" w:hint="eastAsia"/>
          <w:sz w:val="20"/>
          <w:szCs w:val="20"/>
          <w:lang w:eastAsia="zh-CN"/>
        </w:rPr>
        <w:t>）成为保障未来网络安全的重要方向。现有的公钥加密算法（如</w:t>
      </w:r>
      <w:r w:rsidRPr="00173DFE">
        <w:rPr>
          <w:rFonts w:ascii="宋体" w:eastAsia="宋体" w:hAnsi="宋体" w:cs="宋体"/>
          <w:sz w:val="20"/>
          <w:szCs w:val="20"/>
          <w:lang w:eastAsia="zh-CN"/>
        </w:rPr>
        <w:t>RSA</w:t>
      </w:r>
      <w:r w:rsidRPr="00173DFE">
        <w:rPr>
          <w:rFonts w:ascii="宋体" w:eastAsia="宋体" w:hAnsi="宋体" w:cs="宋体" w:hint="eastAsia"/>
          <w:sz w:val="20"/>
          <w:szCs w:val="20"/>
          <w:lang w:eastAsia="zh-CN"/>
        </w:rPr>
        <w:t>、</w:t>
      </w:r>
      <w:r w:rsidRPr="00173DFE">
        <w:rPr>
          <w:rFonts w:ascii="宋体" w:eastAsia="宋体" w:hAnsi="宋体" w:cs="宋体"/>
          <w:sz w:val="20"/>
          <w:szCs w:val="20"/>
          <w:lang w:eastAsia="zh-CN"/>
        </w:rPr>
        <w:t>ECC</w:t>
      </w:r>
      <w:r w:rsidRPr="00173DFE">
        <w:rPr>
          <w:rFonts w:ascii="宋体" w:eastAsia="宋体" w:hAnsi="宋体" w:cs="宋体" w:hint="eastAsia"/>
          <w:sz w:val="20"/>
          <w:szCs w:val="20"/>
          <w:lang w:eastAsia="zh-CN"/>
        </w:rPr>
        <w:t>和</w:t>
      </w:r>
      <w:r w:rsidRPr="00173DFE">
        <w:rPr>
          <w:rFonts w:ascii="宋体" w:eastAsia="宋体" w:hAnsi="宋体" w:cs="宋体"/>
          <w:sz w:val="20"/>
          <w:szCs w:val="20"/>
          <w:lang w:eastAsia="zh-CN"/>
        </w:rPr>
        <w:t>DSA</w:t>
      </w:r>
      <w:r w:rsidRPr="00173DFE">
        <w:rPr>
          <w:rFonts w:ascii="宋体" w:eastAsia="宋体" w:hAnsi="宋体" w:cs="宋体" w:hint="eastAsia"/>
          <w:sz w:val="20"/>
          <w:szCs w:val="20"/>
          <w:lang w:eastAsia="zh-CN"/>
        </w:rPr>
        <w:t>）依赖于数学难题的计算复杂性，而量子计算机可以利用</w:t>
      </w:r>
      <w:r w:rsidRPr="00173DFE">
        <w:rPr>
          <w:rFonts w:ascii="宋体" w:eastAsia="宋体" w:hAnsi="宋体" w:cs="宋体"/>
          <w:sz w:val="20"/>
          <w:szCs w:val="20"/>
          <w:lang w:eastAsia="zh-CN"/>
        </w:rPr>
        <w:t>Shor</w:t>
      </w:r>
      <w:r w:rsidRPr="00173DFE">
        <w:rPr>
          <w:rFonts w:ascii="宋体" w:eastAsia="宋体" w:hAnsi="宋体" w:cs="宋体" w:hint="eastAsia"/>
          <w:sz w:val="20"/>
          <w:szCs w:val="20"/>
          <w:lang w:eastAsia="zh-CN"/>
        </w:rPr>
        <w:t>算法高效求解这些难题，使得目前的加密体系可能在量子时代失效</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8</w:t>
      </w:r>
      <w:r>
        <w:rPr>
          <w:rFonts w:ascii="Times New Roman" w:eastAsia="Times New Roman" w:hAnsi="Times New Roman" w:cs="Times New Roman"/>
          <w:sz w:val="20"/>
          <w:szCs w:val="20"/>
          <w:vertAlign w:val="superscript"/>
          <w:lang w:eastAsia="zh-CN"/>
        </w:rPr>
        <w:t>]</w:t>
      </w:r>
      <w:r w:rsidRPr="00173DFE">
        <w:rPr>
          <w:rFonts w:ascii="宋体" w:eastAsia="宋体" w:hAnsi="宋体" w:cs="宋体" w:hint="eastAsia"/>
          <w:sz w:val="20"/>
          <w:szCs w:val="20"/>
          <w:lang w:eastAsia="zh-CN"/>
        </w:rPr>
        <w:t>。为了应对这一挑战，密码学界正在研究抗量子攻击的加密算法，包括格密码、码基密码、多变量多项式密码和哈希签名等技术。这些方案能够在量子计算环境下仍然保持计算复杂性，防止密钥被轻易破解。此外，混合加密方案的应用也在增加，即结合现有加密技术与后量子密码学，以确保在量子计算尚未成熟前仍能维持足够的安全性。政府机构和企业应尽早规划量子安全迁移策略，推动采用后量子密码算法，并加强密钥管理和数据保护措施，以确保信息安全在未来依然稳固可靠。</w:t>
      </w:r>
    </w:p>
    <w:p w14:paraId="09C4482E" w14:textId="74E7057B" w:rsidR="003C7B1C" w:rsidRDefault="002875A9" w:rsidP="003C7B1C">
      <w:pPr>
        <w:pStyle w:val="2"/>
        <w:spacing w:line="240" w:lineRule="auto"/>
        <w:ind w:left="477" w:hanging="492"/>
        <w:rPr>
          <w:lang w:eastAsia="zh-CN"/>
        </w:rPr>
      </w:pPr>
      <w:r w:rsidRPr="002875A9">
        <w:rPr>
          <w:rFonts w:ascii="黑体" w:eastAsia="黑体" w:hAnsi="黑体" w:cs="黑体" w:hint="eastAsia"/>
          <w:lang w:eastAsia="zh-CN"/>
        </w:rPr>
        <w:t>物联网安全措施</w:t>
      </w:r>
    </w:p>
    <w:p w14:paraId="5C8B9906" w14:textId="2E5CF0EA" w:rsidR="00D71B29" w:rsidRDefault="00173DFE" w:rsidP="00D71B29">
      <w:pPr>
        <w:spacing w:after="715" w:line="240" w:lineRule="auto"/>
        <w:ind w:left="-5" w:firstLine="415"/>
        <w:rPr>
          <w:rFonts w:ascii="宋体" w:eastAsia="宋体" w:hAnsi="宋体" w:cs="宋体"/>
          <w:sz w:val="20"/>
          <w:szCs w:val="20"/>
          <w:lang w:eastAsia="zh-CN"/>
        </w:rPr>
      </w:pPr>
      <w:r w:rsidRPr="00173DFE">
        <w:rPr>
          <w:rFonts w:ascii="宋体" w:eastAsia="宋体" w:hAnsi="宋体" w:cs="宋体" w:hint="eastAsia"/>
          <w:sz w:val="20"/>
          <w:szCs w:val="20"/>
          <w:lang w:eastAsia="zh-CN"/>
        </w:rPr>
        <w:t>随着物联网（</w:t>
      </w:r>
      <w:r w:rsidRPr="00173DFE">
        <w:rPr>
          <w:rFonts w:ascii="宋体" w:eastAsia="宋体" w:hAnsi="宋体" w:cs="宋体"/>
          <w:sz w:val="20"/>
          <w:szCs w:val="20"/>
          <w:lang w:eastAsia="zh-CN"/>
        </w:rPr>
        <w:t>IoT</w:t>
      </w:r>
      <w:r w:rsidRPr="00173DFE">
        <w:rPr>
          <w:rFonts w:ascii="宋体" w:eastAsia="宋体" w:hAnsi="宋体" w:cs="宋体" w:hint="eastAsia"/>
          <w:sz w:val="20"/>
          <w:szCs w:val="20"/>
          <w:lang w:eastAsia="zh-CN"/>
        </w:rPr>
        <w:t>）设备的大规模普及，安全威胁也随之增加。由于许多</w:t>
      </w:r>
      <w:r w:rsidRPr="00173DFE">
        <w:rPr>
          <w:rFonts w:ascii="宋体" w:eastAsia="宋体" w:hAnsi="宋体" w:cs="宋体"/>
          <w:sz w:val="20"/>
          <w:szCs w:val="20"/>
          <w:lang w:eastAsia="zh-CN"/>
        </w:rPr>
        <w:t>IoT</w:t>
      </w:r>
      <w:r w:rsidRPr="00173DFE">
        <w:rPr>
          <w:rFonts w:ascii="宋体" w:eastAsia="宋体" w:hAnsi="宋体" w:cs="宋体" w:hint="eastAsia"/>
          <w:sz w:val="20"/>
          <w:szCs w:val="20"/>
          <w:lang w:eastAsia="zh-CN"/>
        </w:rPr>
        <w:t>设备计算能力有限且安全性设计不足，它们容易成为黑客攻击的目标，如</w:t>
      </w:r>
      <w:r w:rsidRPr="00173DFE">
        <w:rPr>
          <w:rFonts w:ascii="宋体" w:eastAsia="宋体" w:hAnsi="宋体" w:cs="宋体"/>
          <w:sz w:val="20"/>
          <w:szCs w:val="20"/>
          <w:lang w:eastAsia="zh-CN"/>
        </w:rPr>
        <w:t>DDoS</w:t>
      </w:r>
      <w:r w:rsidRPr="00173DFE">
        <w:rPr>
          <w:rFonts w:ascii="宋体" w:eastAsia="宋体" w:hAnsi="宋体" w:cs="宋体" w:hint="eastAsia"/>
          <w:sz w:val="20"/>
          <w:szCs w:val="20"/>
          <w:lang w:eastAsia="zh-CN"/>
        </w:rPr>
        <w:t>攻击、设备劫持和数据窃取。为了应对这些风险，需要采取多层次的安全措施来保障物联网生态系统的安全。首先，设备身份认证和访问控制是物联网安全的基础。</w:t>
      </w:r>
      <w:r w:rsidRPr="00173DFE">
        <w:rPr>
          <w:rFonts w:ascii="宋体" w:eastAsia="宋体" w:hAnsi="宋体" w:cs="宋体"/>
          <w:sz w:val="20"/>
          <w:szCs w:val="20"/>
          <w:lang w:eastAsia="zh-CN"/>
        </w:rPr>
        <w:t>IoT</w:t>
      </w:r>
      <w:r w:rsidRPr="00173DFE">
        <w:rPr>
          <w:rFonts w:ascii="宋体" w:eastAsia="宋体" w:hAnsi="宋体" w:cs="宋体" w:hint="eastAsia"/>
          <w:sz w:val="20"/>
          <w:szCs w:val="20"/>
          <w:lang w:eastAsia="zh-CN"/>
        </w:rPr>
        <w:t>设备应采用强身份认证机制，如双因素认证、基于证书的加密验证和零信任架构（</w:t>
      </w:r>
      <w:r w:rsidRPr="00173DFE">
        <w:rPr>
          <w:rFonts w:ascii="宋体" w:eastAsia="宋体" w:hAnsi="宋体" w:cs="宋体"/>
          <w:sz w:val="20"/>
          <w:szCs w:val="20"/>
          <w:lang w:eastAsia="zh-CN"/>
        </w:rPr>
        <w:t>Zero Trust</w:t>
      </w:r>
      <w:r w:rsidRPr="00173DFE">
        <w:rPr>
          <w:rFonts w:ascii="宋体" w:eastAsia="宋体" w:hAnsi="宋体" w:cs="宋体" w:hint="eastAsia"/>
          <w:sz w:val="20"/>
          <w:szCs w:val="20"/>
          <w:lang w:eastAsia="zh-CN"/>
        </w:rPr>
        <w:t>），确保设备的合法性并防止未经授权的访问</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9</w:t>
      </w:r>
      <w:r>
        <w:rPr>
          <w:rFonts w:ascii="Times New Roman" w:eastAsia="Times New Roman" w:hAnsi="Times New Roman" w:cs="Times New Roman"/>
          <w:sz w:val="20"/>
          <w:szCs w:val="20"/>
          <w:vertAlign w:val="superscript"/>
          <w:lang w:eastAsia="zh-CN"/>
        </w:rPr>
        <w:t>]</w:t>
      </w:r>
      <w:r w:rsidRPr="00173DFE">
        <w:rPr>
          <w:rFonts w:ascii="宋体" w:eastAsia="宋体" w:hAnsi="宋体" w:cs="宋体" w:hint="eastAsia"/>
          <w:sz w:val="20"/>
          <w:szCs w:val="20"/>
          <w:lang w:eastAsia="zh-CN"/>
        </w:rPr>
        <w:t>。同时，设备应遵循最小权限原则，限制不必要的数据访问和通信权限。其次，端到端加密对于保护</w:t>
      </w:r>
      <w:r w:rsidRPr="00173DFE">
        <w:rPr>
          <w:rFonts w:ascii="宋体" w:eastAsia="宋体" w:hAnsi="宋体" w:cs="宋体"/>
          <w:sz w:val="20"/>
          <w:szCs w:val="20"/>
          <w:lang w:eastAsia="zh-CN"/>
        </w:rPr>
        <w:t>IoT</w:t>
      </w:r>
      <w:r w:rsidRPr="00173DFE">
        <w:rPr>
          <w:rFonts w:ascii="宋体" w:eastAsia="宋体" w:hAnsi="宋体" w:cs="宋体" w:hint="eastAsia"/>
          <w:sz w:val="20"/>
          <w:szCs w:val="20"/>
          <w:lang w:eastAsia="zh-CN"/>
        </w:rPr>
        <w:t>数据至关重要。由于</w:t>
      </w:r>
      <w:r w:rsidRPr="00173DFE">
        <w:rPr>
          <w:rFonts w:ascii="宋体" w:eastAsia="宋体" w:hAnsi="宋体" w:cs="宋体"/>
          <w:sz w:val="20"/>
          <w:szCs w:val="20"/>
          <w:lang w:eastAsia="zh-CN"/>
        </w:rPr>
        <w:t>IoT</w:t>
      </w:r>
      <w:r w:rsidRPr="00173DFE">
        <w:rPr>
          <w:rFonts w:ascii="宋体" w:eastAsia="宋体" w:hAnsi="宋体" w:cs="宋体" w:hint="eastAsia"/>
          <w:sz w:val="20"/>
          <w:szCs w:val="20"/>
          <w:lang w:eastAsia="zh-CN"/>
        </w:rPr>
        <w:t>设备经常在公共网络中传输敏感信息，采用强加密协议（如</w:t>
      </w:r>
      <w:r w:rsidRPr="00173DFE">
        <w:rPr>
          <w:rFonts w:ascii="宋体" w:eastAsia="宋体" w:hAnsi="宋体" w:cs="宋体"/>
          <w:sz w:val="20"/>
          <w:szCs w:val="20"/>
          <w:lang w:eastAsia="zh-CN"/>
        </w:rPr>
        <w:t>TLS 1.3</w:t>
      </w:r>
      <w:r w:rsidRPr="00173DFE">
        <w:rPr>
          <w:rFonts w:ascii="宋体" w:eastAsia="宋体" w:hAnsi="宋体" w:cs="宋体" w:hint="eastAsia"/>
          <w:sz w:val="20"/>
          <w:szCs w:val="20"/>
          <w:lang w:eastAsia="zh-CN"/>
        </w:rPr>
        <w:t>、</w:t>
      </w:r>
      <w:r w:rsidRPr="00173DFE">
        <w:rPr>
          <w:rFonts w:ascii="宋体" w:eastAsia="宋体" w:hAnsi="宋体" w:cs="宋体"/>
          <w:sz w:val="20"/>
          <w:szCs w:val="20"/>
          <w:lang w:eastAsia="zh-CN"/>
        </w:rPr>
        <w:t>AES-256</w:t>
      </w:r>
      <w:r w:rsidRPr="00173DFE">
        <w:rPr>
          <w:rFonts w:ascii="宋体" w:eastAsia="宋体" w:hAnsi="宋体" w:cs="宋体" w:hint="eastAsia"/>
          <w:sz w:val="20"/>
          <w:szCs w:val="20"/>
          <w:lang w:eastAsia="zh-CN"/>
        </w:rPr>
        <w:t>）可以防止中间人攻击和数据篡改。此外，数据在存储和传输过程中都应保持加密，以确保信息机密性。再者，固件更新和补丁管理也是关键环节。由于</w:t>
      </w:r>
      <w:r w:rsidRPr="00173DFE">
        <w:rPr>
          <w:rFonts w:ascii="宋体" w:eastAsia="宋体" w:hAnsi="宋体" w:cs="宋体"/>
          <w:sz w:val="20"/>
          <w:szCs w:val="20"/>
          <w:lang w:eastAsia="zh-CN"/>
        </w:rPr>
        <w:t>IoT</w:t>
      </w:r>
      <w:r w:rsidRPr="00173DFE">
        <w:rPr>
          <w:rFonts w:ascii="宋体" w:eastAsia="宋体" w:hAnsi="宋体" w:cs="宋体" w:hint="eastAsia"/>
          <w:sz w:val="20"/>
          <w:szCs w:val="20"/>
          <w:lang w:eastAsia="zh-CN"/>
        </w:rPr>
        <w:t>设备的安全漏洞可能被黑客利用，制造商应定期发布安全补丁，并提供自动更新机制，防止</w:t>
      </w:r>
      <w:r w:rsidRPr="00173DFE">
        <w:rPr>
          <w:rFonts w:ascii="宋体" w:eastAsia="宋体" w:hAnsi="宋体" w:cs="宋体" w:hint="eastAsia"/>
          <w:sz w:val="20"/>
          <w:szCs w:val="20"/>
          <w:lang w:eastAsia="zh-CN"/>
        </w:rPr>
        <w:lastRenderedPageBreak/>
        <w:t>已知漏洞被攻击者利用。用户和企业也应养成定期检查和更新设备固件的习惯，以减少攻击面。此外，网络流量监测与异常检测有助于识别潜在的攻击行为。采用基于</w:t>
      </w:r>
      <w:r w:rsidRPr="00173DFE">
        <w:rPr>
          <w:rFonts w:ascii="宋体" w:eastAsia="宋体" w:hAnsi="宋体" w:cs="宋体"/>
          <w:sz w:val="20"/>
          <w:szCs w:val="20"/>
          <w:lang w:eastAsia="zh-CN"/>
        </w:rPr>
        <w:t>AI</w:t>
      </w:r>
      <w:r w:rsidRPr="00173DFE">
        <w:rPr>
          <w:rFonts w:ascii="宋体" w:eastAsia="宋体" w:hAnsi="宋体" w:cs="宋体" w:hint="eastAsia"/>
          <w:sz w:val="20"/>
          <w:szCs w:val="20"/>
          <w:lang w:eastAsia="zh-CN"/>
        </w:rPr>
        <w:t>的威胁检测系统，可以实时分析</w:t>
      </w:r>
      <w:r w:rsidRPr="00173DFE">
        <w:rPr>
          <w:rFonts w:ascii="宋体" w:eastAsia="宋体" w:hAnsi="宋体" w:cs="宋体"/>
          <w:sz w:val="20"/>
          <w:szCs w:val="20"/>
          <w:lang w:eastAsia="zh-CN"/>
        </w:rPr>
        <w:t>IoT</w:t>
      </w:r>
      <w:r w:rsidRPr="00173DFE">
        <w:rPr>
          <w:rFonts w:ascii="宋体" w:eastAsia="宋体" w:hAnsi="宋体" w:cs="宋体" w:hint="eastAsia"/>
          <w:sz w:val="20"/>
          <w:szCs w:val="20"/>
          <w:lang w:eastAsia="zh-CN"/>
        </w:rPr>
        <w:t>设备的通信模式，识别异常流量，并采取自动化防御措施，如隔离受感染设备，防止攻击蔓延</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w:t>
      </w:r>
      <w:r>
        <w:rPr>
          <w:rFonts w:ascii="Times New Roman" w:eastAsia="等线" w:hAnsi="Times New Roman" w:cs="Times New Roman" w:hint="eastAsia"/>
          <w:sz w:val="20"/>
          <w:szCs w:val="20"/>
          <w:vertAlign w:val="superscript"/>
          <w:lang w:eastAsia="zh-CN"/>
        </w:rPr>
        <w:t>0</w:t>
      </w:r>
      <w:r>
        <w:rPr>
          <w:rFonts w:ascii="Times New Roman" w:eastAsia="Times New Roman" w:hAnsi="Times New Roman" w:cs="Times New Roman"/>
          <w:sz w:val="20"/>
          <w:szCs w:val="20"/>
          <w:vertAlign w:val="superscript"/>
          <w:lang w:eastAsia="zh-CN"/>
        </w:rPr>
        <w:t>]</w:t>
      </w:r>
      <w:r w:rsidRPr="00173DFE">
        <w:rPr>
          <w:rFonts w:ascii="宋体" w:eastAsia="宋体" w:hAnsi="宋体" w:cs="宋体" w:hint="eastAsia"/>
          <w:sz w:val="20"/>
          <w:szCs w:val="20"/>
          <w:lang w:eastAsia="zh-CN"/>
        </w:rPr>
        <w:t>。最后，安全法规与标准合规也是物联网安全的重要保障。政府和行业组织应推动</w:t>
      </w:r>
      <w:r w:rsidRPr="00173DFE">
        <w:rPr>
          <w:rFonts w:ascii="宋体" w:eastAsia="宋体" w:hAnsi="宋体" w:cs="宋体"/>
          <w:sz w:val="20"/>
          <w:szCs w:val="20"/>
          <w:lang w:eastAsia="zh-CN"/>
        </w:rPr>
        <w:t>IoT</w:t>
      </w:r>
      <w:r w:rsidRPr="00173DFE">
        <w:rPr>
          <w:rFonts w:ascii="宋体" w:eastAsia="宋体" w:hAnsi="宋体" w:cs="宋体" w:hint="eastAsia"/>
          <w:sz w:val="20"/>
          <w:szCs w:val="20"/>
          <w:lang w:eastAsia="zh-CN"/>
        </w:rPr>
        <w:t>安全标准，确保设备制造商和用户遵循最佳安全实践，减少安全隐患。综合来看，通过强化设备身份认证、采用加密技术、定期更新固件、实施智能检测以及遵循行业安全标准，可以有效提升物联网安全性，降低网络攻击风险，保障用户数据和设备的安全性。</w:t>
      </w:r>
    </w:p>
    <w:p w14:paraId="0FDF0B77" w14:textId="77777777" w:rsidR="004829EA" w:rsidRDefault="00000000">
      <w:pPr>
        <w:pStyle w:val="1"/>
        <w:spacing w:line="240" w:lineRule="auto"/>
        <w:ind w:left="410" w:hanging="425"/>
      </w:pPr>
      <w:r>
        <w:t>结语</w:t>
      </w:r>
    </w:p>
    <w:p w14:paraId="094AEBC9" w14:textId="2DE8332C" w:rsidR="004829EA" w:rsidRPr="00D71B29" w:rsidRDefault="00173DFE" w:rsidP="006A4B77">
      <w:pPr>
        <w:spacing w:after="867" w:line="240" w:lineRule="auto"/>
        <w:ind w:left="-5" w:firstLine="482"/>
        <w:rPr>
          <w:rFonts w:ascii="宋体" w:eastAsia="宋体" w:hAnsi="宋体" w:cs="宋体"/>
          <w:sz w:val="20"/>
          <w:szCs w:val="20"/>
          <w:lang w:eastAsia="zh-CN"/>
        </w:rPr>
      </w:pPr>
      <w:r w:rsidRPr="00173DFE">
        <w:rPr>
          <w:rFonts w:ascii="宋体" w:eastAsia="宋体" w:hAnsi="宋体" w:cs="宋体" w:hint="eastAsia"/>
          <w:sz w:val="20"/>
          <w:szCs w:val="20"/>
          <w:lang w:eastAsia="zh-CN"/>
        </w:rPr>
        <w:t>面对日益复杂的网络安全威胁，企业、政府和个人用户必须采取更全面的安全策略，以确保信息系统的机密性、完整性和可用性。人工智能驱动的攻击使得网络入侵更加智能化和隐蔽，而量子计算的发展可能在未来颠覆传统的加密体系，物联网的广泛应用则带来了更多安全隐患和攻击面。在这样的背景下，网络安全战略规划应结合人工智能、后量子密码学、零信任架构、隐私增强技术等前沿手段，以构建动态、灵活且具有前瞻性的防御体系。首先，应加强人工智能在安全防御中的应用，通过智能检测、自动化响应和威胁情报分析，提高安全防护能力。其次，针对量子计算的潜在威胁，需要推动后量子加密技术的研究和部署，以确保数据安全性能够在未来依然可靠。同时，物联网安全风险的防范需要从设备身份认证、端到端加密、固件更新、流量监测等多个方面入手，确保</w:t>
      </w:r>
      <w:r w:rsidRPr="00173DFE">
        <w:rPr>
          <w:rFonts w:ascii="宋体" w:eastAsia="宋体" w:hAnsi="宋体" w:cs="宋体"/>
          <w:sz w:val="20"/>
          <w:szCs w:val="20"/>
          <w:lang w:eastAsia="zh-CN"/>
        </w:rPr>
        <w:t>IoT</w:t>
      </w:r>
      <w:r w:rsidRPr="00173DFE">
        <w:rPr>
          <w:rFonts w:ascii="宋体" w:eastAsia="宋体" w:hAnsi="宋体" w:cs="宋体" w:hint="eastAsia"/>
          <w:sz w:val="20"/>
          <w:szCs w:val="20"/>
          <w:lang w:eastAsia="zh-CN"/>
        </w:rPr>
        <w:t>生态系统的安全性。此外，法规和标准的制定与执行同样重要，政府和行业组织应推动全球统一的安全规范，提高企业的安全合规性和用户数据保护能力。网络安全并非一劳永逸的工作，而是一个持续演进的过程，需要不断适应新技术、新威胁和新环境。通过多层次的安全措施与持续的技术创新，企业和个人可以更有效地应对未来的安全挑战，构建更加安全、可信赖的数字世界。</w:t>
      </w:r>
    </w:p>
    <w:p w14:paraId="1A442B6E" w14:textId="77777777" w:rsidR="004829EA" w:rsidRDefault="00000000">
      <w:pPr>
        <w:spacing w:after="151" w:line="240" w:lineRule="auto"/>
        <w:ind w:right="5"/>
        <w:jc w:val="center"/>
      </w:pPr>
      <w:r>
        <w:rPr>
          <w:rFonts w:ascii="黑体" w:eastAsia="黑体" w:hAnsi="黑体" w:cs="黑体"/>
          <w:sz w:val="21"/>
        </w:rPr>
        <w:t>参考文献</w:t>
      </w:r>
    </w:p>
    <w:p w14:paraId="48F0E5AD" w14:textId="77777777" w:rsidR="00173DFE" w:rsidRPr="00253BD6" w:rsidRDefault="00173DFE" w:rsidP="00173DFE">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王娜</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刘旭</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胡琪雯</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罗浩</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林慧雯</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汽车远程诊断的信息安全设计与研究</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汽车实用技术</w:t>
      </w:r>
      <w:r w:rsidRPr="00253BD6">
        <w:rPr>
          <w:rFonts w:ascii="宋体" w:eastAsia="宋体" w:hAnsi="宋体" w:cs="宋体"/>
          <w:sz w:val="20"/>
          <w:szCs w:val="20"/>
          <w:lang w:eastAsia="zh-CN"/>
        </w:rPr>
        <w:t>,2024,49(18):34-37+49.DOI:10.16638/j.cnki.1671-7988.2024.018.006.</w:t>
      </w:r>
    </w:p>
    <w:p w14:paraId="5CA7ED1F" w14:textId="77777777" w:rsidR="00173DFE" w:rsidRPr="00253BD6" w:rsidRDefault="00173DFE" w:rsidP="00173DFE">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阮春南</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互联网时代计算机信息安全管理体系设计探究</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信息与电脑</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理论版</w:t>
      </w:r>
      <w:r w:rsidRPr="00253BD6">
        <w:rPr>
          <w:rFonts w:ascii="宋体" w:eastAsia="宋体" w:hAnsi="宋体" w:cs="宋体"/>
          <w:sz w:val="20"/>
          <w:szCs w:val="20"/>
          <w:lang w:eastAsia="zh-CN"/>
        </w:rPr>
        <w:t>),2024,36(17):142-144.</w:t>
      </w:r>
    </w:p>
    <w:p w14:paraId="31409ED8" w14:textId="77777777" w:rsidR="00173DFE" w:rsidRPr="00253BD6" w:rsidRDefault="00173DFE" w:rsidP="00173DFE">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李润伟</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分布式水利信息安全管理平台的设计与应用</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水上安全</w:t>
      </w:r>
      <w:r w:rsidRPr="00253BD6">
        <w:rPr>
          <w:rFonts w:ascii="宋体" w:eastAsia="宋体" w:hAnsi="宋体" w:cs="宋体"/>
          <w:sz w:val="20"/>
          <w:szCs w:val="20"/>
          <w:lang w:eastAsia="zh-CN"/>
        </w:rPr>
        <w:t>,2024(14):64-66.</w:t>
      </w:r>
    </w:p>
    <w:p w14:paraId="171AA37B" w14:textId="77777777" w:rsidR="00173DFE" w:rsidRPr="00253BD6" w:rsidRDefault="00173DFE" w:rsidP="00173DFE">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徐振宇</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基于大数据技术的计算机信息安全防控系统设计</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信息与电脑</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理论版</w:t>
      </w:r>
      <w:r w:rsidRPr="00253BD6">
        <w:rPr>
          <w:rFonts w:ascii="宋体" w:eastAsia="宋体" w:hAnsi="宋体" w:cs="宋体"/>
          <w:sz w:val="20"/>
          <w:szCs w:val="20"/>
          <w:lang w:eastAsia="zh-CN"/>
        </w:rPr>
        <w:t>),2024,36(14):198-200.</w:t>
      </w:r>
    </w:p>
    <w:p w14:paraId="73FE6572" w14:textId="77777777" w:rsidR="00173DFE" w:rsidRPr="00253BD6" w:rsidRDefault="00173DFE" w:rsidP="00173DFE">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李颖</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基于人工智能的信息安全态势感知系统设计</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电脑编程技巧与维护</w:t>
      </w:r>
      <w:r w:rsidRPr="00253BD6">
        <w:rPr>
          <w:rFonts w:ascii="宋体" w:eastAsia="宋体" w:hAnsi="宋体" w:cs="宋体"/>
          <w:sz w:val="20"/>
          <w:szCs w:val="20"/>
          <w:lang w:eastAsia="zh-CN"/>
        </w:rPr>
        <w:t>,2024(07):121-123.DOI:10.16184/j.cnki.comprg.2024.07.051.</w:t>
      </w:r>
    </w:p>
    <w:p w14:paraId="0186B65C" w14:textId="77777777" w:rsidR="00173DFE" w:rsidRPr="00253BD6" w:rsidRDefault="00173DFE" w:rsidP="00173DFE">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吴育良</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车宇辉</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王琳</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数字化人事档案管理系统信息安全设计研究</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兰台内外</w:t>
      </w:r>
      <w:r w:rsidRPr="00253BD6">
        <w:rPr>
          <w:rFonts w:ascii="宋体" w:eastAsia="宋体" w:hAnsi="宋体" w:cs="宋体"/>
          <w:sz w:val="20"/>
          <w:szCs w:val="20"/>
          <w:lang w:eastAsia="zh-CN"/>
        </w:rPr>
        <w:t>,2024(22):25-27.</w:t>
      </w:r>
    </w:p>
    <w:p w14:paraId="280EA949" w14:textId="77777777" w:rsidR="00173DFE" w:rsidRPr="00253BD6" w:rsidRDefault="00173DFE" w:rsidP="00173DFE">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彭青梅</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基于区块链技术的网络信息安全管理系统设计</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信息记录材料</w:t>
      </w:r>
      <w:r w:rsidRPr="00253BD6">
        <w:rPr>
          <w:rFonts w:ascii="宋体" w:eastAsia="宋体" w:hAnsi="宋体" w:cs="宋体"/>
          <w:sz w:val="20"/>
          <w:szCs w:val="20"/>
          <w:lang w:eastAsia="zh-CN"/>
        </w:rPr>
        <w:t>,2024,25(04):110-112.DOI:10.16009/j.cnki.cn13-1295/tq.2024.04.033.</w:t>
      </w:r>
    </w:p>
    <w:p w14:paraId="55812265" w14:textId="77777777" w:rsidR="00173DFE" w:rsidRPr="00253BD6" w:rsidRDefault="00173DFE" w:rsidP="00173DFE">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刘华</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物联网信息安全技术课程的教学设计</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电子技术</w:t>
      </w:r>
      <w:r w:rsidRPr="00253BD6">
        <w:rPr>
          <w:rFonts w:ascii="宋体" w:eastAsia="宋体" w:hAnsi="宋体" w:cs="宋体"/>
          <w:sz w:val="20"/>
          <w:szCs w:val="20"/>
          <w:lang w:eastAsia="zh-CN"/>
        </w:rPr>
        <w:t>,2024,53(03):416-419.</w:t>
      </w:r>
    </w:p>
    <w:p w14:paraId="56116FF8" w14:textId="77777777" w:rsidR="00173DFE" w:rsidRPr="00253BD6" w:rsidRDefault="00173DFE" w:rsidP="00173DFE">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朱峰</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邱海兵</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基于信息安全的车辆网络系统身份认证设计</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产业创新研究</w:t>
      </w:r>
      <w:r w:rsidRPr="00253BD6">
        <w:rPr>
          <w:rFonts w:ascii="宋体" w:eastAsia="宋体" w:hAnsi="宋体" w:cs="宋体"/>
          <w:sz w:val="20"/>
          <w:szCs w:val="20"/>
          <w:lang w:eastAsia="zh-CN"/>
        </w:rPr>
        <w:t>,2023(24):102-104.</w:t>
      </w:r>
    </w:p>
    <w:p w14:paraId="76015535" w14:textId="77777777" w:rsidR="00173DFE" w:rsidRDefault="00173DFE" w:rsidP="00173DFE">
      <w:pPr>
        <w:numPr>
          <w:ilvl w:val="0"/>
          <w:numId w:val="2"/>
        </w:numPr>
        <w:spacing w:after="40" w:line="240" w:lineRule="auto"/>
        <w:rPr>
          <w:rFonts w:ascii="宋体" w:eastAsia="宋体" w:hAnsi="宋体" w:cs="宋体"/>
          <w:sz w:val="20"/>
          <w:szCs w:val="20"/>
          <w:lang w:eastAsia="zh-CN"/>
        </w:rPr>
      </w:pPr>
      <w:r w:rsidRPr="00253BD6">
        <w:rPr>
          <w:rFonts w:ascii="宋体" w:eastAsia="宋体" w:hAnsi="宋体" w:cs="宋体" w:hint="eastAsia"/>
          <w:sz w:val="20"/>
          <w:szCs w:val="20"/>
          <w:lang w:eastAsia="zh-CN"/>
        </w:rPr>
        <w:t>刘冰宇</w:t>
      </w:r>
      <w:r w:rsidRPr="00253BD6">
        <w:rPr>
          <w:rFonts w:ascii="宋体" w:eastAsia="宋体" w:hAnsi="宋体" w:cs="宋体"/>
          <w:sz w:val="20"/>
          <w:szCs w:val="20"/>
          <w:lang w:eastAsia="zh-CN"/>
        </w:rPr>
        <w:t>.</w:t>
      </w:r>
      <w:r w:rsidRPr="00253BD6">
        <w:rPr>
          <w:rFonts w:ascii="宋体" w:eastAsia="宋体" w:hAnsi="宋体" w:cs="宋体" w:hint="eastAsia"/>
          <w:sz w:val="20"/>
          <w:szCs w:val="20"/>
          <w:lang w:eastAsia="zh-CN"/>
        </w:rPr>
        <w:t>基于</w:t>
      </w:r>
      <w:r w:rsidRPr="00253BD6">
        <w:rPr>
          <w:rFonts w:ascii="宋体" w:eastAsia="宋体" w:hAnsi="宋体" w:cs="宋体"/>
          <w:sz w:val="20"/>
          <w:szCs w:val="20"/>
          <w:lang w:eastAsia="zh-CN"/>
        </w:rPr>
        <w:t>PBFT</w:t>
      </w:r>
      <w:r w:rsidRPr="00253BD6">
        <w:rPr>
          <w:rFonts w:ascii="宋体" w:eastAsia="宋体" w:hAnsi="宋体" w:cs="宋体" w:hint="eastAsia"/>
          <w:sz w:val="20"/>
          <w:szCs w:val="20"/>
          <w:lang w:eastAsia="zh-CN"/>
        </w:rPr>
        <w:t>共识算法的物联网信息安全系统设计</w:t>
      </w:r>
      <w:r w:rsidRPr="00253BD6">
        <w:rPr>
          <w:rFonts w:ascii="宋体" w:eastAsia="宋体" w:hAnsi="宋体" w:cs="宋体"/>
          <w:sz w:val="20"/>
          <w:szCs w:val="20"/>
          <w:lang w:eastAsia="zh-CN"/>
        </w:rPr>
        <w:t>[J].</w:t>
      </w:r>
      <w:r w:rsidRPr="00253BD6">
        <w:rPr>
          <w:rFonts w:ascii="宋体" w:eastAsia="宋体" w:hAnsi="宋体" w:cs="宋体" w:hint="eastAsia"/>
          <w:sz w:val="20"/>
          <w:szCs w:val="20"/>
          <w:lang w:eastAsia="zh-CN"/>
        </w:rPr>
        <w:t>信息技术</w:t>
      </w:r>
      <w:r w:rsidRPr="00253BD6">
        <w:rPr>
          <w:rFonts w:ascii="宋体" w:eastAsia="宋体" w:hAnsi="宋体" w:cs="宋体"/>
          <w:sz w:val="20"/>
          <w:szCs w:val="20"/>
          <w:lang w:eastAsia="zh-CN"/>
        </w:rPr>
        <w:t>,2023(09):160-164+171.DOI:10.13274/j.cnki.hdzj.2023.09.027.</w:t>
      </w:r>
    </w:p>
    <w:p w14:paraId="22BFFB6E" w14:textId="2D4EF3EF" w:rsidR="004829EA" w:rsidRDefault="004829EA" w:rsidP="00173DFE">
      <w:pPr>
        <w:spacing w:after="40" w:line="240" w:lineRule="auto"/>
        <w:ind w:left="360"/>
        <w:rPr>
          <w:rFonts w:ascii="宋体" w:eastAsia="宋体" w:hAnsi="宋体" w:cs="宋体"/>
          <w:sz w:val="20"/>
          <w:szCs w:val="20"/>
          <w:lang w:eastAsia="zh-CN"/>
        </w:rPr>
      </w:pPr>
    </w:p>
    <w:sectPr w:rsidR="004829EA">
      <w:headerReference w:type="even" r:id="rId8"/>
      <w:headerReference w:type="default" r:id="rId9"/>
      <w:footerReference w:type="even" r:id="rId10"/>
      <w:footerReference w:type="default" r:id="rId11"/>
      <w:headerReference w:type="first" r:id="rId12"/>
      <w:footerReference w:type="first" r:id="rId13"/>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16EA7" w14:textId="77777777" w:rsidR="00705BEE" w:rsidRDefault="00705BEE">
      <w:pPr>
        <w:spacing w:line="240" w:lineRule="auto"/>
      </w:pPr>
      <w:r>
        <w:separator/>
      </w:r>
    </w:p>
  </w:endnote>
  <w:endnote w:type="continuationSeparator" w:id="0">
    <w:p w14:paraId="3A70E06C" w14:textId="77777777" w:rsidR="00705BEE" w:rsidRDefault="00705B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F5FBF" w14:textId="77777777" w:rsidR="004829EA"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A2EFC" w14:textId="28F4280F" w:rsidR="004829EA" w:rsidRDefault="008E5F92">
    <w:pPr>
      <w:tabs>
        <w:tab w:val="right" w:pos="10203"/>
      </w:tabs>
      <w:spacing w:after="0"/>
    </w:pPr>
    <w:r>
      <w:rPr>
        <w:rFonts w:ascii="Microsoft YaHei UI" w:eastAsia="Microsoft YaHei UI" w:hAnsi="Microsoft YaHei UI" w:cs="Microsoft YaHei UI"/>
        <w:sz w:val="18"/>
      </w:rPr>
      <w:t xml:space="preserve">CIT </w:t>
    </w:r>
    <w:r>
      <w:rPr>
        <w:rFonts w:ascii="Microsoft YaHei UI" w:eastAsia="Microsoft YaHei UI" w:hAnsi="Microsoft YaHei UI" w:cs="Microsoft YaHei UI" w:hint="eastAsia"/>
        <w:sz w:val="18"/>
        <w:lang w:eastAsia="zh-CN"/>
      </w:rPr>
      <w:t>6</w:t>
    </w:r>
    <w:r w:rsidR="001D4D9D">
      <w:rPr>
        <w:rFonts w:ascii="Microsoft YaHei UI" w:eastAsia="Microsoft YaHei UI" w:hAnsi="Microsoft YaHei UI" w:cs="Microsoft YaHei UI" w:hint="eastAsia"/>
        <w:sz w:val="18"/>
        <w:lang w:eastAsia="zh-CN"/>
      </w:rPr>
      <w:t>92</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2E793" w14:textId="77777777" w:rsidR="004829EA"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20AE3" w14:textId="77777777" w:rsidR="00705BEE" w:rsidRDefault="00705BEE">
      <w:pPr>
        <w:spacing w:after="0"/>
      </w:pPr>
      <w:r>
        <w:separator/>
      </w:r>
    </w:p>
  </w:footnote>
  <w:footnote w:type="continuationSeparator" w:id="0">
    <w:p w14:paraId="2E66940F" w14:textId="77777777" w:rsidR="00705BEE" w:rsidRDefault="00705BE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E73CF"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7EB2DF4D" wp14:editId="2F2D933F">
              <wp:simplePos x="0" y="0"/>
              <wp:positionH relativeFrom="page">
                <wp:posOffset>540385</wp:posOffset>
              </wp:positionH>
              <wp:positionV relativeFrom="page">
                <wp:posOffset>748665</wp:posOffset>
              </wp:positionV>
              <wp:extent cx="6479540" cy="8890"/>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90" o:spid="_x0000_s1026" o:spt="203" style="position:absolute;left:0pt;margin-left:42.55pt;margin-top:58.95pt;height:0.7pt;width:510.2pt;mso-position-horizontal-relative:page;mso-position-vertical-relative:page;mso-wrap-distance-bottom:0pt;mso-wrap-distance-left:9pt;mso-wrap-distance-right:9pt;mso-wrap-distance-top:0pt;z-index:251659264;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GnGpTZAAAACwEAAA8AAAAAAAAAAQAgAAAAIgAA&#10;AGRycy9kb3ducmV2LnhtbFBLAQIUABQAAAAIAIdO4kDTaxlrQAIAAM8FAAAOAAAAAAAAAAEAIAAA&#10;ACgBAABkcnMvZTJvRG9jLnhtbFBLBQYAAAAABgAGAFkBAADaBQAAAAA=&#10;">
              <o:lock v:ext="edit" aspectratio="f"/>
              <v:shape id="Shape 6302" o:spid="_x0000_s1026" o:spt="100" style="position:absolute;left:0;top:0;height:9144;width:6479540;" fillcolor="#000000" filled="t" stroked="f" coordsize="6479540,9144" o:gfxdata="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OGCT&#10;wAAAAN0AAAAPAAAAAAAAAAEAIAAAACIAAABkcnMvZG93bnJldi54bWxQSwECFAAUAAAACACHTuJA&#10;My8FnjsAAAA5AAAAEAAAAAAAAAABACAAAAAPAQAAZHJzL3NoYXBleG1sLnhtbFBLBQYAAAAABgAG&#10;AFsBAAC5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752B1" w14:textId="1B724F93" w:rsidR="004829EA"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02769E8C" wp14:editId="1BAD1F5A">
              <wp:simplePos x="0" y="0"/>
              <wp:positionH relativeFrom="margin">
                <wp:align>right</wp:align>
              </wp:positionH>
              <wp:positionV relativeFrom="page">
                <wp:posOffset>765175</wp:posOffset>
              </wp:positionV>
              <wp:extent cx="6479540" cy="8890"/>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57" o:spid="_x0000_s1026" o:spt="203" style="position:absolute;left:0pt;margin-top:60.25pt;height:0.7pt;width:510.2pt;mso-position-horizontal:right;mso-position-horizontal-relative:margin;mso-position-vertical-relative:page;mso-wrap-distance-bottom:0pt;mso-wrap-distance-left:9pt;mso-wrap-distance-right:9pt;mso-wrap-distance-top:0pt;z-index:251660288;mso-width-relative:page;mso-height-relative:page;" coordsize="6479540,9144" o:gfxdata="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laSLLYAAAACQEAAA8AAAAAAAAAAQAgAAAAIgAA&#10;AGRycy9kb3ducmV2LnhtbFBLAQIUABQAAAAIAIdO4kBHkK1YQQIAAM8FAAAOAAAAAAAAAAEAIAAA&#10;ACcBAABkcnMvZTJvRG9jLnhtbFBLBQYAAAAABgAGAFkBAADaBQAAAAA=&#10;">
              <o:lock v:ext="edit" aspectratio="f"/>
              <v:shape id="Shape 6300" o:spid="_x0000_s1026" o:spt="100" style="position:absolute;left:0;top:0;height:9144;width:6479540;" fillcolor="#000000" filled="t" stroked="f" coordsize="6479540,9144" o:gfxdata="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plt/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sidR="000C0E3A">
      <w:rPr>
        <w:rFonts w:ascii="等线" w:eastAsia="等线" w:hAnsi="等线" w:cs="Arial" w:hint="eastAsia"/>
        <w:b/>
        <w:sz w:val="18"/>
        <w:lang w:eastAsia="zh-CN"/>
      </w:rPr>
      <w:t>6</w:t>
    </w:r>
    <w:r w:rsidR="001D4D9D">
      <w:rPr>
        <w:rFonts w:ascii="等线" w:eastAsia="等线" w:hAnsi="等线" w:cs="Arial" w:hint="eastAsia"/>
        <w:b/>
        <w:sz w:val="18"/>
        <w:lang w:eastAsia="zh-CN"/>
      </w:rPr>
      <w:t>92</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BECB2"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61312" behindDoc="0" locked="0" layoutInCell="1" allowOverlap="1" wp14:anchorId="5B9885E7" wp14:editId="0555E755">
              <wp:simplePos x="0" y="0"/>
              <wp:positionH relativeFrom="page">
                <wp:posOffset>540385</wp:posOffset>
              </wp:positionH>
              <wp:positionV relativeFrom="page">
                <wp:posOffset>748665</wp:posOffset>
              </wp:positionV>
              <wp:extent cx="6479540" cy="8890"/>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24" o:spid="_x0000_s1026" o:spt="203" style="position:absolute;left:0pt;margin-left:42.55pt;margin-top:58.95pt;height:0.7pt;width:510.2pt;mso-position-horizontal-relative:page;mso-position-vertical-relative:page;mso-wrap-distance-bottom:0pt;mso-wrap-distance-left:9pt;mso-wrap-distance-right:9pt;mso-wrap-distance-top:0pt;z-index:251661312;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xpxqU2QAAAAsBAAAPAAAAAAAAAAEAIAAAACIA&#10;AABkcnMvZG93bnJldi54bWxQSwECFAAUAAAACACHTuJAnCKGnkECAADPBQAADgAAAAAAAAABACAA&#10;AAAoAQAAZHJzL2Uyb0RvYy54bWxQSwUGAAAAAAYABgBZAQAA2wUAAAAA&#10;">
              <o:lock v:ext="edit" aspectratio="f"/>
              <v:shape id="Shape 6298" o:spid="_x0000_s1026" o:spt="100" style="position:absolute;left:0;top:0;height:9144;width:6479540;" fillcolor="#000000" filled="t" stroked="f" coordsize="6479540,9144" o:gfxdata="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O81j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4E44E4"/>
    <w:multiLevelType w:val="multilevel"/>
    <w:tmpl w:val="5D4E44E4"/>
    <w:lvl w:ilvl="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abstractNum>
  <w:abstractNum w:abstractNumId="1" w15:restartNumberingAfterBreak="0">
    <w:nsid w:val="76BE172C"/>
    <w:multiLevelType w:val="multilevel"/>
    <w:tmpl w:val="76BE172C"/>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577716512">
    <w:abstractNumId w:val="1"/>
  </w:num>
  <w:num w:numId="2" w16cid:durableId="163128380">
    <w:abstractNumId w:val="0"/>
  </w:num>
  <w:num w:numId="3" w16cid:durableId="870068772">
    <w:abstractNumId w:val="1"/>
  </w:num>
  <w:num w:numId="4" w16cid:durableId="615063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Y0NWU0NWYwZTJkMGYwMDc4YTI1ZTM5YWFiMzYwNDgifQ=="/>
  </w:docVars>
  <w:rsids>
    <w:rsidRoot w:val="00B953B7"/>
    <w:rsid w:val="000348B2"/>
    <w:rsid w:val="000A0AD1"/>
    <w:rsid w:val="000A2035"/>
    <w:rsid w:val="000C0E3A"/>
    <w:rsid w:val="000E6AF0"/>
    <w:rsid w:val="0011055B"/>
    <w:rsid w:val="00143D2A"/>
    <w:rsid w:val="00173DFE"/>
    <w:rsid w:val="0017726C"/>
    <w:rsid w:val="001861A5"/>
    <w:rsid w:val="001A52EC"/>
    <w:rsid w:val="001D4D9D"/>
    <w:rsid w:val="00211759"/>
    <w:rsid w:val="00227091"/>
    <w:rsid w:val="00280D89"/>
    <w:rsid w:val="002820A4"/>
    <w:rsid w:val="002875A9"/>
    <w:rsid w:val="002908F2"/>
    <w:rsid w:val="00357BED"/>
    <w:rsid w:val="00386472"/>
    <w:rsid w:val="00387AD3"/>
    <w:rsid w:val="003A5ABA"/>
    <w:rsid w:val="003B6638"/>
    <w:rsid w:val="003C7B1C"/>
    <w:rsid w:val="003F377D"/>
    <w:rsid w:val="0044778B"/>
    <w:rsid w:val="004750FF"/>
    <w:rsid w:val="004829EA"/>
    <w:rsid w:val="00521F8D"/>
    <w:rsid w:val="00535710"/>
    <w:rsid w:val="005464F3"/>
    <w:rsid w:val="00546620"/>
    <w:rsid w:val="00556C72"/>
    <w:rsid w:val="00586665"/>
    <w:rsid w:val="00591B14"/>
    <w:rsid w:val="00615BB0"/>
    <w:rsid w:val="006A4B77"/>
    <w:rsid w:val="006A7970"/>
    <w:rsid w:val="00705BEE"/>
    <w:rsid w:val="007217A0"/>
    <w:rsid w:val="00731A83"/>
    <w:rsid w:val="007362BA"/>
    <w:rsid w:val="007644C5"/>
    <w:rsid w:val="00772F7F"/>
    <w:rsid w:val="007737DA"/>
    <w:rsid w:val="00774781"/>
    <w:rsid w:val="007A76DA"/>
    <w:rsid w:val="007B7992"/>
    <w:rsid w:val="007C7E04"/>
    <w:rsid w:val="007E29B1"/>
    <w:rsid w:val="00812CDD"/>
    <w:rsid w:val="00825AB7"/>
    <w:rsid w:val="00827986"/>
    <w:rsid w:val="00831AD6"/>
    <w:rsid w:val="0084272D"/>
    <w:rsid w:val="00865625"/>
    <w:rsid w:val="008E5F92"/>
    <w:rsid w:val="009337E1"/>
    <w:rsid w:val="00965320"/>
    <w:rsid w:val="00974091"/>
    <w:rsid w:val="009946CF"/>
    <w:rsid w:val="009A03DF"/>
    <w:rsid w:val="00A26627"/>
    <w:rsid w:val="00A46EC0"/>
    <w:rsid w:val="00A772F6"/>
    <w:rsid w:val="00AA7CA6"/>
    <w:rsid w:val="00B03763"/>
    <w:rsid w:val="00B532FC"/>
    <w:rsid w:val="00B602C7"/>
    <w:rsid w:val="00B708D5"/>
    <w:rsid w:val="00B953B7"/>
    <w:rsid w:val="00B95574"/>
    <w:rsid w:val="00BA66D9"/>
    <w:rsid w:val="00BB45A7"/>
    <w:rsid w:val="00BB5716"/>
    <w:rsid w:val="00BD366A"/>
    <w:rsid w:val="00BD7389"/>
    <w:rsid w:val="00BF55CA"/>
    <w:rsid w:val="00C24387"/>
    <w:rsid w:val="00C3045F"/>
    <w:rsid w:val="00C46666"/>
    <w:rsid w:val="00C503E6"/>
    <w:rsid w:val="00C54506"/>
    <w:rsid w:val="00C6630B"/>
    <w:rsid w:val="00C741DF"/>
    <w:rsid w:val="00C816DA"/>
    <w:rsid w:val="00C90DA9"/>
    <w:rsid w:val="00C94B5F"/>
    <w:rsid w:val="00C97E9A"/>
    <w:rsid w:val="00D07CB1"/>
    <w:rsid w:val="00D12112"/>
    <w:rsid w:val="00D26438"/>
    <w:rsid w:val="00D36D09"/>
    <w:rsid w:val="00D6065E"/>
    <w:rsid w:val="00D66E61"/>
    <w:rsid w:val="00D71B29"/>
    <w:rsid w:val="00D74067"/>
    <w:rsid w:val="00D95CFC"/>
    <w:rsid w:val="00E136F2"/>
    <w:rsid w:val="00E669FA"/>
    <w:rsid w:val="00EA5678"/>
    <w:rsid w:val="00EA6A67"/>
    <w:rsid w:val="00EA73E2"/>
    <w:rsid w:val="00EB18D5"/>
    <w:rsid w:val="00EE7FE3"/>
    <w:rsid w:val="00F25B78"/>
    <w:rsid w:val="00FD6C55"/>
    <w:rsid w:val="30294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E5D2A96"/>
  <w15:docId w15:val="{844C54BB-A4BB-4072-AE8D-7792A4FA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5710"/>
    <w:pPr>
      <w:spacing w:after="160" w:line="259" w:lineRule="auto"/>
    </w:pPr>
    <w:rPr>
      <w:rFonts w:ascii="Calibri" w:eastAsia="Calibri" w:hAnsi="Calibri" w:cs="Calibri"/>
      <w:color w:val="000000"/>
      <w:kern w:val="2"/>
      <w:sz w:val="22"/>
      <w:szCs w:val="22"/>
      <w14:ligatures w14:val="standardContextual"/>
    </w:rPr>
  </w:style>
  <w:style w:type="paragraph" w:styleId="1">
    <w:name w:val="heading 1"/>
    <w:next w:val="a"/>
    <w:link w:val="10"/>
    <w:uiPriority w:val="9"/>
    <w:qFormat/>
    <w:pPr>
      <w:keepNext/>
      <w:keepLines/>
      <w:numPr>
        <w:numId w:val="1"/>
      </w:numPr>
      <w:spacing w:after="92" w:line="259" w:lineRule="auto"/>
      <w:outlineLvl w:val="0"/>
    </w:pPr>
    <w:rPr>
      <w:rFonts w:ascii="黑体" w:eastAsia="黑体" w:hAnsi="黑体" w:cs="黑体"/>
      <w:color w:val="000000"/>
      <w:kern w:val="2"/>
      <w:sz w:val="28"/>
      <w:szCs w:val="22"/>
      <w14:ligatures w14:val="standardContextual"/>
    </w:rPr>
  </w:style>
  <w:style w:type="paragraph" w:styleId="2">
    <w:name w:val="heading 2"/>
    <w:next w:val="a"/>
    <w:link w:val="20"/>
    <w:uiPriority w:val="9"/>
    <w:unhideWhenUsed/>
    <w:qFormat/>
    <w:pPr>
      <w:keepNext/>
      <w:keepLines/>
      <w:numPr>
        <w:ilvl w:val="1"/>
        <w:numId w:val="1"/>
      </w:numPr>
      <w:spacing w:after="143" w:line="259" w:lineRule="auto"/>
      <w:ind w:left="10" w:hanging="10"/>
      <w:outlineLvl w:val="1"/>
    </w:pPr>
    <w:rPr>
      <w:rFonts w:ascii="Times New Roman" w:eastAsia="Times New Roman" w:hAnsi="Times New Roman" w:cs="Times New Roman"/>
      <w:color w:val="000000"/>
      <w:kern w:val="2"/>
      <w:sz w:val="24"/>
      <w:szCs w:val="22"/>
      <w14:ligatures w14:val="standardContextual"/>
    </w:rPr>
  </w:style>
  <w:style w:type="paragraph" w:styleId="3">
    <w:name w:val="heading 3"/>
    <w:next w:val="a"/>
    <w:link w:val="30"/>
    <w:uiPriority w:val="9"/>
    <w:unhideWhenUsed/>
    <w:qFormat/>
    <w:pPr>
      <w:keepNext/>
      <w:keepLines/>
      <w:numPr>
        <w:ilvl w:val="2"/>
        <w:numId w:val="1"/>
      </w:numPr>
      <w:spacing w:after="150" w:line="259" w:lineRule="auto"/>
      <w:ind w:left="10" w:hanging="10"/>
      <w:outlineLvl w:val="2"/>
    </w:pPr>
    <w:rPr>
      <w:rFonts w:ascii="黑体" w:eastAsia="黑体" w:hAnsi="黑体" w:cs="黑体"/>
      <w:color w:val="000000"/>
      <w:kern w:val="2"/>
      <w:sz w:val="24"/>
      <w:szCs w:val="22"/>
      <w14:ligatures w14:val="standardContextual"/>
    </w:rPr>
  </w:style>
  <w:style w:type="paragraph" w:styleId="4">
    <w:name w:val="heading 4"/>
    <w:basedOn w:val="a"/>
    <w:next w:val="a"/>
    <w:link w:val="40"/>
    <w:uiPriority w:val="9"/>
    <w:semiHidden/>
    <w:unhideWhenUsed/>
    <w:qFormat/>
    <w:rsid w:val="002875A9"/>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qFormat/>
    <w:rPr>
      <w:rFonts w:ascii="Times New Roman" w:eastAsia="Times New Roman" w:hAnsi="Times New Roman" w:cs="Times New Roman"/>
      <w:color w:val="000000"/>
      <w:sz w:val="24"/>
    </w:rPr>
  </w:style>
  <w:style w:type="character" w:customStyle="1" w:styleId="30">
    <w:name w:val="見出し 3 (文字)"/>
    <w:link w:val="3"/>
    <w:uiPriority w:val="9"/>
    <w:rPr>
      <w:rFonts w:ascii="黑体" w:eastAsia="黑体" w:hAnsi="黑体" w:cs="黑体"/>
      <w:color w:val="000000"/>
      <w:sz w:val="24"/>
    </w:rPr>
  </w:style>
  <w:style w:type="character" w:customStyle="1" w:styleId="10">
    <w:name w:val="見出し 1 (文字)"/>
    <w:link w:val="1"/>
    <w:qFormat/>
    <w:rPr>
      <w:rFonts w:ascii="黑体" w:eastAsia="黑体" w:hAnsi="黑体" w:cs="黑体"/>
      <w:color w:val="000000"/>
      <w:sz w:val="28"/>
    </w:rPr>
  </w:style>
  <w:style w:type="character" w:customStyle="1" w:styleId="40">
    <w:name w:val="見出し 4 (文字)"/>
    <w:basedOn w:val="a0"/>
    <w:link w:val="4"/>
    <w:uiPriority w:val="9"/>
    <w:semiHidden/>
    <w:rsid w:val="002875A9"/>
    <w:rPr>
      <w:rFonts w:ascii="Calibri" w:eastAsia="Calibri" w:hAnsi="Calibri" w:cs="Calibri"/>
      <w:b/>
      <w:bCs/>
      <w:color w:val="000000"/>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08795">
      <w:bodyDiv w:val="1"/>
      <w:marLeft w:val="0"/>
      <w:marRight w:val="0"/>
      <w:marTop w:val="0"/>
      <w:marBottom w:val="0"/>
      <w:divBdr>
        <w:top w:val="none" w:sz="0" w:space="0" w:color="auto"/>
        <w:left w:val="none" w:sz="0" w:space="0" w:color="auto"/>
        <w:bottom w:val="none" w:sz="0" w:space="0" w:color="auto"/>
        <w:right w:val="none" w:sz="0" w:space="0" w:color="auto"/>
      </w:divBdr>
    </w:div>
    <w:div w:id="140192542">
      <w:bodyDiv w:val="1"/>
      <w:marLeft w:val="0"/>
      <w:marRight w:val="0"/>
      <w:marTop w:val="0"/>
      <w:marBottom w:val="0"/>
      <w:divBdr>
        <w:top w:val="none" w:sz="0" w:space="0" w:color="auto"/>
        <w:left w:val="none" w:sz="0" w:space="0" w:color="auto"/>
        <w:bottom w:val="none" w:sz="0" w:space="0" w:color="auto"/>
        <w:right w:val="none" w:sz="0" w:space="0" w:color="auto"/>
      </w:divBdr>
    </w:div>
    <w:div w:id="164369533">
      <w:bodyDiv w:val="1"/>
      <w:marLeft w:val="0"/>
      <w:marRight w:val="0"/>
      <w:marTop w:val="0"/>
      <w:marBottom w:val="0"/>
      <w:divBdr>
        <w:top w:val="none" w:sz="0" w:space="0" w:color="auto"/>
        <w:left w:val="none" w:sz="0" w:space="0" w:color="auto"/>
        <w:bottom w:val="none" w:sz="0" w:space="0" w:color="auto"/>
        <w:right w:val="none" w:sz="0" w:space="0" w:color="auto"/>
      </w:divBdr>
    </w:div>
    <w:div w:id="203257565">
      <w:bodyDiv w:val="1"/>
      <w:marLeft w:val="0"/>
      <w:marRight w:val="0"/>
      <w:marTop w:val="0"/>
      <w:marBottom w:val="0"/>
      <w:divBdr>
        <w:top w:val="none" w:sz="0" w:space="0" w:color="auto"/>
        <w:left w:val="none" w:sz="0" w:space="0" w:color="auto"/>
        <w:bottom w:val="none" w:sz="0" w:space="0" w:color="auto"/>
        <w:right w:val="none" w:sz="0" w:space="0" w:color="auto"/>
      </w:divBdr>
    </w:div>
    <w:div w:id="322779381">
      <w:bodyDiv w:val="1"/>
      <w:marLeft w:val="0"/>
      <w:marRight w:val="0"/>
      <w:marTop w:val="0"/>
      <w:marBottom w:val="0"/>
      <w:divBdr>
        <w:top w:val="none" w:sz="0" w:space="0" w:color="auto"/>
        <w:left w:val="none" w:sz="0" w:space="0" w:color="auto"/>
        <w:bottom w:val="none" w:sz="0" w:space="0" w:color="auto"/>
        <w:right w:val="none" w:sz="0" w:space="0" w:color="auto"/>
      </w:divBdr>
    </w:div>
    <w:div w:id="425543471">
      <w:bodyDiv w:val="1"/>
      <w:marLeft w:val="0"/>
      <w:marRight w:val="0"/>
      <w:marTop w:val="0"/>
      <w:marBottom w:val="0"/>
      <w:divBdr>
        <w:top w:val="none" w:sz="0" w:space="0" w:color="auto"/>
        <w:left w:val="none" w:sz="0" w:space="0" w:color="auto"/>
        <w:bottom w:val="none" w:sz="0" w:space="0" w:color="auto"/>
        <w:right w:val="none" w:sz="0" w:space="0" w:color="auto"/>
      </w:divBdr>
    </w:div>
    <w:div w:id="549734919">
      <w:bodyDiv w:val="1"/>
      <w:marLeft w:val="0"/>
      <w:marRight w:val="0"/>
      <w:marTop w:val="0"/>
      <w:marBottom w:val="0"/>
      <w:divBdr>
        <w:top w:val="none" w:sz="0" w:space="0" w:color="auto"/>
        <w:left w:val="none" w:sz="0" w:space="0" w:color="auto"/>
        <w:bottom w:val="none" w:sz="0" w:space="0" w:color="auto"/>
        <w:right w:val="none" w:sz="0" w:space="0" w:color="auto"/>
      </w:divBdr>
    </w:div>
    <w:div w:id="604966387">
      <w:bodyDiv w:val="1"/>
      <w:marLeft w:val="0"/>
      <w:marRight w:val="0"/>
      <w:marTop w:val="0"/>
      <w:marBottom w:val="0"/>
      <w:divBdr>
        <w:top w:val="none" w:sz="0" w:space="0" w:color="auto"/>
        <w:left w:val="none" w:sz="0" w:space="0" w:color="auto"/>
        <w:bottom w:val="none" w:sz="0" w:space="0" w:color="auto"/>
        <w:right w:val="none" w:sz="0" w:space="0" w:color="auto"/>
      </w:divBdr>
    </w:div>
    <w:div w:id="637145264">
      <w:bodyDiv w:val="1"/>
      <w:marLeft w:val="0"/>
      <w:marRight w:val="0"/>
      <w:marTop w:val="0"/>
      <w:marBottom w:val="0"/>
      <w:divBdr>
        <w:top w:val="none" w:sz="0" w:space="0" w:color="auto"/>
        <w:left w:val="none" w:sz="0" w:space="0" w:color="auto"/>
        <w:bottom w:val="none" w:sz="0" w:space="0" w:color="auto"/>
        <w:right w:val="none" w:sz="0" w:space="0" w:color="auto"/>
      </w:divBdr>
    </w:div>
    <w:div w:id="717389337">
      <w:bodyDiv w:val="1"/>
      <w:marLeft w:val="0"/>
      <w:marRight w:val="0"/>
      <w:marTop w:val="0"/>
      <w:marBottom w:val="0"/>
      <w:divBdr>
        <w:top w:val="none" w:sz="0" w:space="0" w:color="auto"/>
        <w:left w:val="none" w:sz="0" w:space="0" w:color="auto"/>
        <w:bottom w:val="none" w:sz="0" w:space="0" w:color="auto"/>
        <w:right w:val="none" w:sz="0" w:space="0" w:color="auto"/>
      </w:divBdr>
    </w:div>
    <w:div w:id="738089435">
      <w:bodyDiv w:val="1"/>
      <w:marLeft w:val="0"/>
      <w:marRight w:val="0"/>
      <w:marTop w:val="0"/>
      <w:marBottom w:val="0"/>
      <w:divBdr>
        <w:top w:val="none" w:sz="0" w:space="0" w:color="auto"/>
        <w:left w:val="none" w:sz="0" w:space="0" w:color="auto"/>
        <w:bottom w:val="none" w:sz="0" w:space="0" w:color="auto"/>
        <w:right w:val="none" w:sz="0" w:space="0" w:color="auto"/>
      </w:divBdr>
    </w:div>
    <w:div w:id="822739340">
      <w:bodyDiv w:val="1"/>
      <w:marLeft w:val="0"/>
      <w:marRight w:val="0"/>
      <w:marTop w:val="0"/>
      <w:marBottom w:val="0"/>
      <w:divBdr>
        <w:top w:val="none" w:sz="0" w:space="0" w:color="auto"/>
        <w:left w:val="none" w:sz="0" w:space="0" w:color="auto"/>
        <w:bottom w:val="none" w:sz="0" w:space="0" w:color="auto"/>
        <w:right w:val="none" w:sz="0" w:space="0" w:color="auto"/>
      </w:divBdr>
    </w:div>
    <w:div w:id="956567130">
      <w:bodyDiv w:val="1"/>
      <w:marLeft w:val="0"/>
      <w:marRight w:val="0"/>
      <w:marTop w:val="0"/>
      <w:marBottom w:val="0"/>
      <w:divBdr>
        <w:top w:val="none" w:sz="0" w:space="0" w:color="auto"/>
        <w:left w:val="none" w:sz="0" w:space="0" w:color="auto"/>
        <w:bottom w:val="none" w:sz="0" w:space="0" w:color="auto"/>
        <w:right w:val="none" w:sz="0" w:space="0" w:color="auto"/>
      </w:divBdr>
    </w:div>
    <w:div w:id="974793405">
      <w:bodyDiv w:val="1"/>
      <w:marLeft w:val="0"/>
      <w:marRight w:val="0"/>
      <w:marTop w:val="0"/>
      <w:marBottom w:val="0"/>
      <w:divBdr>
        <w:top w:val="none" w:sz="0" w:space="0" w:color="auto"/>
        <w:left w:val="none" w:sz="0" w:space="0" w:color="auto"/>
        <w:bottom w:val="none" w:sz="0" w:space="0" w:color="auto"/>
        <w:right w:val="none" w:sz="0" w:space="0" w:color="auto"/>
      </w:divBdr>
    </w:div>
    <w:div w:id="975914956">
      <w:bodyDiv w:val="1"/>
      <w:marLeft w:val="0"/>
      <w:marRight w:val="0"/>
      <w:marTop w:val="0"/>
      <w:marBottom w:val="0"/>
      <w:divBdr>
        <w:top w:val="none" w:sz="0" w:space="0" w:color="auto"/>
        <w:left w:val="none" w:sz="0" w:space="0" w:color="auto"/>
        <w:bottom w:val="none" w:sz="0" w:space="0" w:color="auto"/>
        <w:right w:val="none" w:sz="0" w:space="0" w:color="auto"/>
      </w:divBdr>
    </w:div>
    <w:div w:id="1113983626">
      <w:bodyDiv w:val="1"/>
      <w:marLeft w:val="0"/>
      <w:marRight w:val="0"/>
      <w:marTop w:val="0"/>
      <w:marBottom w:val="0"/>
      <w:divBdr>
        <w:top w:val="none" w:sz="0" w:space="0" w:color="auto"/>
        <w:left w:val="none" w:sz="0" w:space="0" w:color="auto"/>
        <w:bottom w:val="none" w:sz="0" w:space="0" w:color="auto"/>
        <w:right w:val="none" w:sz="0" w:space="0" w:color="auto"/>
      </w:divBdr>
    </w:div>
    <w:div w:id="1115253066">
      <w:bodyDiv w:val="1"/>
      <w:marLeft w:val="0"/>
      <w:marRight w:val="0"/>
      <w:marTop w:val="0"/>
      <w:marBottom w:val="0"/>
      <w:divBdr>
        <w:top w:val="none" w:sz="0" w:space="0" w:color="auto"/>
        <w:left w:val="none" w:sz="0" w:space="0" w:color="auto"/>
        <w:bottom w:val="none" w:sz="0" w:space="0" w:color="auto"/>
        <w:right w:val="none" w:sz="0" w:space="0" w:color="auto"/>
      </w:divBdr>
    </w:div>
    <w:div w:id="1188985983">
      <w:bodyDiv w:val="1"/>
      <w:marLeft w:val="0"/>
      <w:marRight w:val="0"/>
      <w:marTop w:val="0"/>
      <w:marBottom w:val="0"/>
      <w:divBdr>
        <w:top w:val="none" w:sz="0" w:space="0" w:color="auto"/>
        <w:left w:val="none" w:sz="0" w:space="0" w:color="auto"/>
        <w:bottom w:val="none" w:sz="0" w:space="0" w:color="auto"/>
        <w:right w:val="none" w:sz="0" w:space="0" w:color="auto"/>
      </w:divBdr>
    </w:div>
    <w:div w:id="1314218304">
      <w:bodyDiv w:val="1"/>
      <w:marLeft w:val="0"/>
      <w:marRight w:val="0"/>
      <w:marTop w:val="0"/>
      <w:marBottom w:val="0"/>
      <w:divBdr>
        <w:top w:val="none" w:sz="0" w:space="0" w:color="auto"/>
        <w:left w:val="none" w:sz="0" w:space="0" w:color="auto"/>
        <w:bottom w:val="none" w:sz="0" w:space="0" w:color="auto"/>
        <w:right w:val="none" w:sz="0" w:space="0" w:color="auto"/>
      </w:divBdr>
    </w:div>
    <w:div w:id="1378504828">
      <w:bodyDiv w:val="1"/>
      <w:marLeft w:val="0"/>
      <w:marRight w:val="0"/>
      <w:marTop w:val="0"/>
      <w:marBottom w:val="0"/>
      <w:divBdr>
        <w:top w:val="none" w:sz="0" w:space="0" w:color="auto"/>
        <w:left w:val="none" w:sz="0" w:space="0" w:color="auto"/>
        <w:bottom w:val="none" w:sz="0" w:space="0" w:color="auto"/>
        <w:right w:val="none" w:sz="0" w:space="0" w:color="auto"/>
      </w:divBdr>
    </w:div>
    <w:div w:id="1520511560">
      <w:bodyDiv w:val="1"/>
      <w:marLeft w:val="0"/>
      <w:marRight w:val="0"/>
      <w:marTop w:val="0"/>
      <w:marBottom w:val="0"/>
      <w:divBdr>
        <w:top w:val="none" w:sz="0" w:space="0" w:color="auto"/>
        <w:left w:val="none" w:sz="0" w:space="0" w:color="auto"/>
        <w:bottom w:val="none" w:sz="0" w:space="0" w:color="auto"/>
        <w:right w:val="none" w:sz="0" w:space="0" w:color="auto"/>
      </w:divBdr>
    </w:div>
    <w:div w:id="1547983124">
      <w:bodyDiv w:val="1"/>
      <w:marLeft w:val="0"/>
      <w:marRight w:val="0"/>
      <w:marTop w:val="0"/>
      <w:marBottom w:val="0"/>
      <w:divBdr>
        <w:top w:val="none" w:sz="0" w:space="0" w:color="auto"/>
        <w:left w:val="none" w:sz="0" w:space="0" w:color="auto"/>
        <w:bottom w:val="none" w:sz="0" w:space="0" w:color="auto"/>
        <w:right w:val="none" w:sz="0" w:space="0" w:color="auto"/>
      </w:divBdr>
    </w:div>
    <w:div w:id="1572735009">
      <w:bodyDiv w:val="1"/>
      <w:marLeft w:val="0"/>
      <w:marRight w:val="0"/>
      <w:marTop w:val="0"/>
      <w:marBottom w:val="0"/>
      <w:divBdr>
        <w:top w:val="none" w:sz="0" w:space="0" w:color="auto"/>
        <w:left w:val="none" w:sz="0" w:space="0" w:color="auto"/>
        <w:bottom w:val="none" w:sz="0" w:space="0" w:color="auto"/>
        <w:right w:val="none" w:sz="0" w:space="0" w:color="auto"/>
      </w:divBdr>
    </w:div>
    <w:div w:id="1733387027">
      <w:bodyDiv w:val="1"/>
      <w:marLeft w:val="0"/>
      <w:marRight w:val="0"/>
      <w:marTop w:val="0"/>
      <w:marBottom w:val="0"/>
      <w:divBdr>
        <w:top w:val="none" w:sz="0" w:space="0" w:color="auto"/>
        <w:left w:val="none" w:sz="0" w:space="0" w:color="auto"/>
        <w:bottom w:val="none" w:sz="0" w:space="0" w:color="auto"/>
        <w:right w:val="none" w:sz="0" w:space="0" w:color="auto"/>
      </w:divBdr>
    </w:div>
    <w:div w:id="1804955826">
      <w:bodyDiv w:val="1"/>
      <w:marLeft w:val="0"/>
      <w:marRight w:val="0"/>
      <w:marTop w:val="0"/>
      <w:marBottom w:val="0"/>
      <w:divBdr>
        <w:top w:val="none" w:sz="0" w:space="0" w:color="auto"/>
        <w:left w:val="none" w:sz="0" w:space="0" w:color="auto"/>
        <w:bottom w:val="none" w:sz="0" w:space="0" w:color="auto"/>
        <w:right w:val="none" w:sz="0" w:space="0" w:color="auto"/>
      </w:divBdr>
    </w:div>
    <w:div w:id="1864441946">
      <w:bodyDiv w:val="1"/>
      <w:marLeft w:val="0"/>
      <w:marRight w:val="0"/>
      <w:marTop w:val="0"/>
      <w:marBottom w:val="0"/>
      <w:divBdr>
        <w:top w:val="none" w:sz="0" w:space="0" w:color="auto"/>
        <w:left w:val="none" w:sz="0" w:space="0" w:color="auto"/>
        <w:bottom w:val="none" w:sz="0" w:space="0" w:color="auto"/>
        <w:right w:val="none" w:sz="0" w:space="0" w:color="auto"/>
      </w:divBdr>
    </w:div>
    <w:div w:id="1878008066">
      <w:bodyDiv w:val="1"/>
      <w:marLeft w:val="0"/>
      <w:marRight w:val="0"/>
      <w:marTop w:val="0"/>
      <w:marBottom w:val="0"/>
      <w:divBdr>
        <w:top w:val="none" w:sz="0" w:space="0" w:color="auto"/>
        <w:left w:val="none" w:sz="0" w:space="0" w:color="auto"/>
        <w:bottom w:val="none" w:sz="0" w:space="0" w:color="auto"/>
        <w:right w:val="none" w:sz="0" w:space="0" w:color="auto"/>
      </w:divBdr>
    </w:div>
    <w:div w:id="1982156179">
      <w:bodyDiv w:val="1"/>
      <w:marLeft w:val="0"/>
      <w:marRight w:val="0"/>
      <w:marTop w:val="0"/>
      <w:marBottom w:val="0"/>
      <w:divBdr>
        <w:top w:val="none" w:sz="0" w:space="0" w:color="auto"/>
        <w:left w:val="none" w:sz="0" w:space="0" w:color="auto"/>
        <w:bottom w:val="none" w:sz="0" w:space="0" w:color="auto"/>
        <w:right w:val="none" w:sz="0" w:space="0" w:color="auto"/>
      </w:divBdr>
    </w:div>
    <w:div w:id="2043246670">
      <w:bodyDiv w:val="1"/>
      <w:marLeft w:val="0"/>
      <w:marRight w:val="0"/>
      <w:marTop w:val="0"/>
      <w:marBottom w:val="0"/>
      <w:divBdr>
        <w:top w:val="none" w:sz="0" w:space="0" w:color="auto"/>
        <w:left w:val="none" w:sz="0" w:space="0" w:color="auto"/>
        <w:bottom w:val="none" w:sz="0" w:space="0" w:color="auto"/>
        <w:right w:val="none" w:sz="0" w:space="0" w:color="auto"/>
      </w:divBdr>
    </w:div>
    <w:div w:id="2074349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Pages>
  <Words>717</Words>
  <Characters>4090</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叶焕发</cp:lastModifiedBy>
  <cp:revision>22</cp:revision>
  <cp:lastPrinted>2025-01-30T14:02:00Z</cp:lastPrinted>
  <dcterms:created xsi:type="dcterms:W3CDTF">2024-08-29T11:53:00Z</dcterms:created>
  <dcterms:modified xsi:type="dcterms:W3CDTF">2025-01-30T14:11:00Z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FB4B1F41DC7445479B1419A29DBBA92F_12</vt:lpwstr>
  </property>
</Properties>
</file>