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/>
      </w:pPr>
      <w:r>
        <w:rPr>
          <w:rFonts w:ascii="Tahoma" w:hAnsi="Tahoma" w:cs="Tahoma" w:eastAsia="Tahoma"/>
          <w:b/>
          <w:color w:val="1F3A5F"/>
          <w:sz w:val="36"/>
        </w:rPr>
        <w:t>ร่างเนื้อหาสำหรับบทความ: (ก) ตารางจับคู่เกณฑ์ (C001) และ (ข) Failure Analysis / Threats to Validity</w:t>
      </w:r>
    </w:p>
    <w:p>
      <w:pPr>
        <w:spacing w:after="80"/>
      </w:pPr>
      <w:r>
        <w:rPr>
          <w:rFonts w:ascii="Tahoma" w:hAnsi="Tahoma" w:cs="Tahoma" w:eastAsia="Tahoma"/>
          <w:b w:val="0"/>
          <w:sz w:val="20"/>
        </w:rPr>
        <w:t xml:space="preserve">ข้อมูลทั้งหมดมาจากโค้ดและ artifacts ของ Final Evaluation v3.3 (commit </w:t>
      </w:r>
      <w:r>
        <w:rPr>
          <w:rFonts w:ascii="Consolas" w:hAnsi="Consolas" w:cs="Consolas" w:eastAsia="Consolas"/>
          <w:b w:val="0"/>
          <w:sz w:val="19"/>
        </w:rPr>
        <w:t>245b536</w:t>
      </w:r>
      <w:r>
        <w:rPr>
          <w:rFonts w:ascii="Tahoma" w:hAnsi="Tahoma" w:cs="Tahoma" w:eastAsia="Tahoma"/>
          <w:b w:val="0"/>
          <w:sz w:val="20"/>
        </w:rPr>
        <w:t>) ไม่มีการรันการทดลองใหม่ ส่วน (ค) รายการแก้ราย "หัวข้อ/ประโยค" ยังทำไม่ได้ เพราะยังไม่ได้รับไฟล์บทความ</w:t>
      </w:r>
    </w:p>
    <w:p>
      <w:pPr>
        <w:keepNext/>
        <w:spacing w:before="200" w:after="80"/>
      </w:pPr>
      <w:r>
        <w:rPr>
          <w:rFonts w:ascii="Tahoma" w:hAnsi="Tahoma" w:cs="Tahoma" w:eastAsia="Tahoma"/>
          <w:b/>
          <w:color w:val="1F3A5F"/>
          <w:sz w:val="28"/>
        </w:rPr>
        <w:t>ส่วน ก — ตารางจับคู่เกณฑ์การประเมิน Compliance กับเงื่อนไขในระบบ (แก้ C001)</w:t>
      </w:r>
    </w:p>
    <w:p>
      <w:pPr>
        <w:spacing w:after="80"/>
      </w:pPr>
      <w:r>
        <w:rPr>
          <w:rFonts w:ascii="Tahoma" w:hAnsi="Tahoma" w:cs="Tahoma" w:eastAsia="Tahoma"/>
          <w:b/>
          <w:sz w:val="20"/>
        </w:rPr>
        <w:t>ที่มา:</w:t>
      </w:r>
      <w:r>
        <w:rPr>
          <w:rFonts w:ascii="Tahoma" w:hAnsi="Tahoma" w:cs="Tahoma" w:eastAsia="Tahoma"/>
          <w:b w:val="0"/>
          <w:sz w:val="20"/>
        </w:rPr>
        <w:t xml:space="preserve"> อ่านจาก </w:t>
      </w:r>
      <w:r>
        <w:rPr>
          <w:rFonts w:ascii="Consolas" w:hAnsi="Consolas" w:cs="Consolas" w:eastAsia="Consolas"/>
          <w:b w:val="0"/>
          <w:sz w:val="19"/>
        </w:rPr>
        <w:t>apps/backend/src/evaluation/EvaluationService.ts</w:t>
      </w:r>
      <w:r>
        <w:rPr>
          <w:rFonts w:ascii="Tahoma" w:hAnsi="Tahoma" w:cs="Tahoma" w:eastAsia="Tahoma"/>
          <w:b w:val="0"/>
          <w:sz w:val="20"/>
        </w:rPr>
        <w:t xml:space="preserve"> (ฟังก์ชัน </w:t>
      </w:r>
      <w:r>
        <w:rPr>
          <w:rFonts w:ascii="Consolas" w:hAnsi="Consolas" w:cs="Consolas" w:eastAsia="Consolas"/>
          <w:b w:val="0"/>
          <w:sz w:val="19"/>
        </w:rPr>
        <w:t>evaluateCompliance</w:t>
      </w:r>
      <w:r>
        <w:rPr>
          <w:rFonts w:ascii="Tahoma" w:hAnsi="Tahoma" w:cs="Tahoma" w:eastAsia="Tahoma"/>
          <w:b w:val="0"/>
          <w:sz w:val="20"/>
        </w:rPr>
        <w:t xml:space="preserve">) และ </w:t>
      </w:r>
      <w:r>
        <w:rPr>
          <w:rFonts w:ascii="Consolas" w:hAnsi="Consolas" w:cs="Consolas" w:eastAsia="Consolas"/>
          <w:b w:val="0"/>
          <w:sz w:val="19"/>
        </w:rPr>
        <w:t>apps/backend/src/infrastructure/recommendation-validation/RecommendationValidator.ts</w:t>
      </w:r>
      <w:r>
        <w:rPr>
          <w:rFonts w:ascii="Tahoma" w:hAnsi="Tahoma" w:cs="Tahoma" w:eastAsia="Tahoma"/>
          <w:b w:val="0"/>
          <w:sz w:val="20"/>
        </w:rPr>
        <w:t xml:space="preserve"> (รหัส violation) </w:t>
      </w:r>
    </w:p>
    <w:p>
      <w:pPr>
        <w:spacing w:after="80"/>
      </w:pPr>
      <w:r>
        <w:rPr>
          <w:rFonts w:ascii="Tahoma" w:hAnsi="Tahoma" w:cs="Tahoma" w:eastAsia="Tahoma"/>
          <w:b/>
          <w:sz w:val="20"/>
        </w:rPr>
        <w:t>ข้อค้นพบสำคัญ:</w:t>
      </w:r>
      <w:r>
        <w:rPr>
          <w:rFonts w:ascii="Tahoma" w:hAnsi="Tahoma" w:cs="Tahoma" w:eastAsia="Tahoma"/>
          <w:b w:val="0"/>
          <w:sz w:val="20"/>
        </w:rPr>
        <w:t xml:space="preserve"> (1) มีสองชั้นการตรวจที่ต่างกัน — </w:t>
      </w:r>
      <w:r>
        <w:rPr>
          <w:rFonts w:ascii="Tahoma" w:hAnsi="Tahoma" w:cs="Tahoma" w:eastAsia="Tahoma"/>
          <w:b/>
          <w:sz w:val="20"/>
        </w:rPr>
        <w:t>Validator ขณะระบบทำงาน</w:t>
      </w:r>
      <w:r>
        <w:rPr>
          <w:rFonts w:ascii="Tahoma" w:hAnsi="Tahoma" w:cs="Tahoma" w:eastAsia="Tahoma"/>
          <w:b w:val="0"/>
          <w:sz w:val="20"/>
        </w:rPr>
        <w:t xml:space="preserve"> (ปฏิเสธ recommendation ก่อนบันทึก) กับ </w:t>
      </w:r>
      <w:r>
        <w:rPr>
          <w:rFonts w:ascii="Tahoma" w:hAnsi="Tahoma" w:cs="Tahoma" w:eastAsia="Tahoma"/>
          <w:b/>
          <w:sz w:val="20"/>
        </w:rPr>
        <w:t>Compliance Evaluator หลังการทดลอง</w:t>
      </w:r>
      <w:r>
        <w:rPr>
          <w:rFonts w:ascii="Tahoma" w:hAnsi="Tahoma" w:cs="Tahoma" w:eastAsia="Tahoma"/>
          <w:b w:val="0"/>
          <w:sz w:val="20"/>
        </w:rPr>
        <w:t xml:space="preserve"> (ให้คะแนน 7 เกณฑ์ และใช้ Ground Truth บางส่วน) (2) โค้ดเลขเกณฑ์มี </w:t>
      </w:r>
      <w:r>
        <w:rPr>
          <w:rFonts w:ascii="Tahoma" w:hAnsi="Tahoma" w:cs="Tahoma" w:eastAsia="Tahoma"/>
          <w:b/>
          <w:sz w:val="20"/>
        </w:rPr>
        <w:t>7</w:t>
      </w:r>
      <w:r>
        <w:rPr>
          <w:rFonts w:ascii="Tahoma" w:hAnsi="Tahoma" w:cs="Tahoma" w:eastAsia="Tahoma"/>
          <w:b w:val="0"/>
          <w:sz w:val="20"/>
        </w:rPr>
        <w:t xml:space="preserve"> ข้อ และใช้ครบ 7 ข้อในการตัดสิน </w:t>
      </w:r>
      <w:r>
        <w:rPr>
          <w:rFonts w:ascii="Consolas" w:hAnsi="Consolas" w:cs="Consolas" w:eastAsia="Consolas"/>
          <w:b w:val="0"/>
          <w:sz w:val="19"/>
        </w:rPr>
        <w:t>compliant</w:t>
      </w:r>
      <w:r>
        <w:rPr>
          <w:rFonts w:ascii="Tahoma" w:hAnsi="Tahoma" w:cs="Tahoma" w:eastAsia="Tahoma"/>
          <w:b w:val="0"/>
          <w:sz w:val="20"/>
        </w:rPr>
        <w:t xml:space="preserve"> แม้ comment ในโค้ดจะเขียนว่า "six mandatory criteria" (comment ล้าสมัย) บทความควรใช้ 7 ข้อตามโค้ด (3) สัญลักษณ์ V_E, V_A, V_T, V_P, V_PB ปรากฏในบทความ แต่ไม่พบในโค้ด การจับคู่ในตารางที่ 2 จึงเป็นการตีความจากความหมาย </w:t>
      </w:r>
      <w:r>
        <w:rPr>
          <w:rFonts w:ascii="Tahoma" w:hAnsi="Tahoma" w:cs="Tahoma" w:eastAsia="Tahoma"/>
          <w:b/>
          <w:sz w:val="20"/>
        </w:rPr>
        <w:t>ต้องยืนยันกับนิยามในหัวข้อ 3.3 ของบทความก่อนใช้</w:t>
      </w:r>
    </w:p>
    <w:p>
      <w:pPr>
        <w:keepNext/>
        <w:spacing w:before="200" w:after="80"/>
      </w:pPr>
      <w:r>
        <w:rPr>
          <w:rFonts w:ascii="Tahoma" w:hAnsi="Tahoma" w:cs="Tahoma" w:eastAsia="Tahoma"/>
          <w:b/>
          <w:color w:val="1F3A5F"/>
          <w:sz w:val="24"/>
        </w:rPr>
        <w:t>ตารางที่ 1 เกณฑ์ประเมิน 7 ด้านกับเงื่อนไขที่ตรวจจริงในโค้ด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  <w:gridCol w:w="3005"/>
        <w:gridCol w:w="3005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เกณฑ์ประเมิน (7 ด้าน)</w:t>
            </w:r>
          </w:p>
        </w:tc>
        <w:tc>
          <w:tcPr>
            <w:tcW w:type="dxa" w:w="3742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ตรวจอะไรใน Evaluator (หลังการทดลอง)</w:t>
            </w:r>
          </w:p>
        </w:tc>
        <w:tc>
          <w:tcPr>
            <w:tcW w:type="dxa" w:w="4649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Validator ขณะระบบทำงาน (รหัส violation)</w:t>
            </w:r>
          </w:p>
        </w:tc>
        <w:tc>
          <w:tcPr>
            <w:tcW w:type="dxa" w:w="2608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ตรวจเมื่อใด</w:t>
            </w:r>
          </w:p>
        </w:tc>
        <w:tc>
          <w:tcPr>
            <w:tcW w:type="dxa" w:w="2098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ใช้ Ground Truth?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attackAlignment</w:t>
            </w:r>
          </w:p>
        </w:tc>
        <w:tc>
          <w:tcPr>
            <w:tcW w:type="dxa" w:w="374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 xml:space="preserve">ทุก action อยู่ใน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allowedActions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ของ Ground Truth สำหรับการโจมตีนั้น</w:t>
            </w:r>
          </w:p>
        </w:tc>
        <w:tc>
          <w:tcPr>
            <w:tcW w:type="dxa" w:w="4649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 xml:space="preserve">ใกล้เคียงที่สุดคือ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ACTION_NOT_APPLICABLE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(ตรวจกับ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applicableAttackTypes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ของ Action Catalog ไม่ใช่ Ground Truth)</w:t>
            </w:r>
          </w:p>
        </w:tc>
        <w:tc>
          <w:tcPr>
            <w:tcW w:type="dxa" w:w="260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Evaluator หลังการทดลอง (Validator ตรวจเงื่อนไขใกล้เคียง)</w:t>
            </w:r>
          </w:p>
        </w:tc>
        <w:tc>
          <w:tcPr>
            <w:tcW w:type="dxa" w:w="209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ใช่ (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allowedActions</w:t>
            </w:r>
            <w:r>
              <w:rPr>
                <w:rFonts w:ascii="Tahoma" w:hAnsi="Tahoma" w:cs="Tahoma" w:eastAsia="Tahoma"/>
                <w:b w:val="0"/>
                <w:sz w:val="17"/>
              </w:rPr>
              <w:t>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evidenceSupport</w:t>
            </w:r>
          </w:p>
        </w:tc>
        <w:tc>
          <w:tcPr>
            <w:tcW w:type="dxa" w:w="374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ทุก target เป็น IOC ที่ผูกกับ evidence หรือ analyst เพิ่มเอง หรือเป็น affected host</w:t>
            </w:r>
          </w:p>
        </w:tc>
        <w:tc>
          <w:tcPr>
            <w:tcW w:type="dxa" w:w="4649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INVENTED_TARGET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INSUFFICIENT_EVIDENCE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INVENTED_EVIDENCE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NO_EVIDENCE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(Validator เข้มกว่า: ตรวจชนิดของ IOC และหลักฐานที่ action ต้องการ)</w:t>
            </w:r>
          </w:p>
        </w:tc>
        <w:tc>
          <w:tcPr>
            <w:tcW w:type="dxa" w:w="260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ทั้งสองชั้น</w:t>
            </w:r>
          </w:p>
        </w:tc>
        <w:tc>
          <w:tcPr>
            <w:tcW w:type="dxa" w:w="209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ไม่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knowledgeValidity</w:t>
            </w:r>
          </w:p>
        </w:tc>
        <w:tc>
          <w:tcPr>
            <w:tcW w:type="dxa" w:w="374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ทุก action มีอยู่ใน Action Catalog และ enabled</w:t>
            </w:r>
          </w:p>
        </w:tc>
        <w:tc>
          <w:tcPr>
            <w:tcW w:type="dxa" w:w="4649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INVENTED_ACTION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DISABLED_ACTION</w:t>
            </w:r>
          </w:p>
        </w:tc>
        <w:tc>
          <w:tcPr>
            <w:tcW w:type="dxa" w:w="260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ทั้งสองชั้น</w:t>
            </w:r>
          </w:p>
        </w:tc>
        <w:tc>
          <w:tcPr>
            <w:tcW w:type="dxa" w:w="209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ไม่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policyCompliance</w:t>
            </w:r>
          </w:p>
        </w:tc>
        <w:tc>
          <w:tcPr>
            <w:tcW w:type="dxa" w:w="374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 xml:space="preserve">ค่า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requiresApproval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ของแต่ละ step ตรงกับ Policy snapshot และมี responsible role</w:t>
            </w:r>
          </w:p>
        </w:tc>
        <w:tc>
          <w:tcPr>
            <w:tcW w:type="dxa" w:w="4649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WRONG_RESPONSIBLE_ROLE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POLICY_UNAVAILABLE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POLICY_BYPASS</w:t>
            </w:r>
          </w:p>
        </w:tc>
        <w:tc>
          <w:tcPr>
            <w:tcW w:type="dxa" w:w="260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ทั้งสองชั้น</w:t>
            </w:r>
          </w:p>
        </w:tc>
        <w:tc>
          <w:tcPr>
            <w:tcW w:type="dxa" w:w="209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ไม่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playbookAlignment</w:t>
            </w:r>
          </w:p>
        </w:tc>
        <w:tc>
          <w:tcPr>
            <w:tcW w:type="dxa" w:w="374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playbook ที่บันทึก = playbook ที่ Ground Truth คาดหวัง และทุก action อยู่ในชุด action ของ playbook นั้น</w:t>
            </w:r>
          </w:p>
        </w:tc>
        <w:tc>
          <w:tcPr>
            <w:tcW w:type="dxa" w:w="4649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NO_PLAYBOOK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PLAYBOOK_MISMATCH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ACTION_NOT_IN_PLAYBOOK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RUNBOOK_MISMATCH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(เทียบกับ playbook ที่ระบบเลือกจาก MITRE ไม่ใช่ Ground Truth)</w:t>
            </w:r>
          </w:p>
        </w:tc>
        <w:tc>
          <w:tcPr>
            <w:tcW w:type="dxa" w:w="260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ทั้งสองชั้น (ส่วนเทียบ playbook ที่คาดหวังเป็นของ Evaluator)</w:t>
            </w:r>
          </w:p>
        </w:tc>
        <w:tc>
          <w:tcPr>
            <w:tcW w:type="dxa" w:w="209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ใช่ (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expectedPlaybook</w:t>
            </w:r>
            <w:r>
              <w:rPr>
                <w:rFonts w:ascii="Tahoma" w:hAnsi="Tahoma" w:cs="Tahoma" w:eastAsia="Tahoma"/>
                <w:b w:val="0"/>
                <w:sz w:val="17"/>
              </w:rPr>
              <w:t>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approvalCorrectness</w:t>
            </w:r>
          </w:p>
        </w:tc>
        <w:tc>
          <w:tcPr>
            <w:tcW w:type="dxa" w:w="3742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ถ้าต้องมีการอนุมัติ ต้องมี decision และ role ที่ใช้ตรงกับ role ใน Policy (IR_TEAM)</w:t>
            </w:r>
          </w:p>
        </w:tc>
        <w:tc>
          <w:tcPr>
            <w:tcW w:type="dxa" w:w="4649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ไม่มีรหัสใน Validator ตรวจจากรายการอนุมัติที่ถูกสร้างจริงในกระบวนการ</w:t>
            </w:r>
          </w:p>
        </w:tc>
        <w:tc>
          <w:tcPr>
            <w:tcW w:type="dxa" w:w="260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Evaluator หลังการทดลอง</w:t>
            </w:r>
          </w:p>
        </w:tc>
        <w:tc>
          <w:tcPr>
            <w:tcW w:type="dxa" w:w="209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ไม่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targetRole</w:t>
            </w:r>
          </w:p>
        </w:tc>
        <w:tc>
          <w:tcPr>
            <w:tcW w:type="dxa" w:w="3742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ACT-BLOCK-SOURCE-IP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ต้องชี้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srcip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และ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ACT-BLOCK-DESTINATION-IP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ต้องชี้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dstip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ของ alert</w:t>
            </w:r>
          </w:p>
        </w:tc>
        <w:tc>
          <w:tcPr>
            <w:tcW w:type="dxa" w:w="4649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ไม่พบการตรวจบทบาทของ IP ใน Validator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บทบาทถูกส่งให้ LLM ใน context เท่านั้น</w:t>
            </w:r>
          </w:p>
        </w:tc>
        <w:tc>
          <w:tcPr>
            <w:tcW w:type="dxa" w:w="260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Evaluator หลังการทดลอง</w:t>
            </w:r>
          </w:p>
        </w:tc>
        <w:tc>
          <w:tcPr>
            <w:tcW w:type="dxa" w:w="209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ไม่ (ใช้ข้อมูลจาก alert)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ahoma" w:hAnsi="Tahoma" w:cs="Tahoma" w:eastAsia="Tahoma"/>
          <w:b/>
          <w:sz w:val="20"/>
        </w:rPr>
        <w:t>ข้อสังเกตที่ควรเขียนในบทความ:</w:t>
      </w:r>
      <w:r>
        <w:rPr>
          <w:rFonts w:ascii="Tahoma" w:hAnsi="Tahoma" w:cs="Tahoma" w:eastAsia="Tahoma"/>
          <w:b w:val="0"/>
          <w:sz w:val="20"/>
        </w:rPr>
        <w:t xml:space="preserve"> </w:t>
      </w:r>
      <w:r>
        <w:rPr>
          <w:rFonts w:ascii="Consolas" w:hAnsi="Consolas" w:cs="Consolas" w:eastAsia="Consolas"/>
          <w:b w:val="0"/>
          <w:sz w:val="19"/>
        </w:rPr>
        <w:t>compliant</w:t>
      </w:r>
      <w:r>
        <w:rPr>
          <w:rFonts w:ascii="Tahoma" w:hAnsi="Tahoma" w:cs="Tahoma" w:eastAsia="Tahoma"/>
          <w:b w:val="0"/>
          <w:sz w:val="20"/>
        </w:rPr>
        <w:t xml:space="preserve"> = ผ่านครบทั้ง 7 เกณฑ์ใน Evaluator; เกณฑ์ </w:t>
      </w:r>
      <w:r>
        <w:rPr>
          <w:rFonts w:ascii="Consolas" w:hAnsi="Consolas" w:cs="Consolas" w:eastAsia="Consolas"/>
          <w:b w:val="0"/>
          <w:sz w:val="19"/>
        </w:rPr>
        <w:t>attackAlignment</w:t>
      </w:r>
      <w:r>
        <w:rPr>
          <w:rFonts w:ascii="Tahoma" w:hAnsi="Tahoma" w:cs="Tahoma" w:eastAsia="Tahoma"/>
          <w:b w:val="0"/>
          <w:sz w:val="20"/>
        </w:rPr>
        <w:t xml:space="preserve"> และส่วนหนึ่งของ </w:t>
      </w:r>
      <w:r>
        <w:rPr>
          <w:rFonts w:ascii="Consolas" w:hAnsi="Consolas" w:cs="Consolas" w:eastAsia="Consolas"/>
          <w:b w:val="0"/>
          <w:sz w:val="19"/>
        </w:rPr>
        <w:t>playbookAlignment</w:t>
      </w:r>
      <w:r>
        <w:rPr>
          <w:rFonts w:ascii="Tahoma" w:hAnsi="Tahoma" w:cs="Tahoma" w:eastAsia="Tahoma"/>
          <w:b w:val="0"/>
          <w:sz w:val="20"/>
        </w:rPr>
        <w:t xml:space="preserve"> ใช้ Ground Truth ดังนั้น Compliance ไม่ใช่การตรวจแบบไม่พึ่ง Ground Truth ทั้งหมด และ </w:t>
      </w:r>
      <w:r>
        <w:rPr>
          <w:rFonts w:ascii="Consolas" w:hAnsi="Consolas" w:cs="Consolas" w:eastAsia="Consolas"/>
          <w:b w:val="0"/>
          <w:sz w:val="19"/>
        </w:rPr>
        <w:t>targetRole</w:t>
      </w:r>
      <w:r>
        <w:rPr>
          <w:rFonts w:ascii="Tahoma" w:hAnsi="Tahoma" w:cs="Tahoma" w:eastAsia="Tahoma"/>
          <w:b w:val="0"/>
          <w:sz w:val="20"/>
        </w:rPr>
        <w:t xml:space="preserve"> กับ </w:t>
      </w:r>
      <w:r>
        <w:rPr>
          <w:rFonts w:ascii="Consolas" w:hAnsi="Consolas" w:cs="Consolas" w:eastAsia="Consolas"/>
          <w:b w:val="0"/>
          <w:sz w:val="19"/>
        </w:rPr>
        <w:t>approvalCorrectness</w:t>
      </w:r>
      <w:r>
        <w:rPr>
          <w:rFonts w:ascii="Tahoma" w:hAnsi="Tahoma" w:cs="Tahoma" w:eastAsia="Tahoma"/>
          <w:b w:val="0"/>
          <w:sz w:val="20"/>
        </w:rPr>
        <w:t xml:space="preserve"> เป็นเกณฑ์ที่ตรวจเฉพาะตอนประเมิน ไม่ใช่ประตูของระบบขณะทำงาน</w:t>
      </w:r>
    </w:p>
    <w:p>
      <w:pPr>
        <w:keepNext/>
        <w:spacing w:before="200" w:after="80"/>
      </w:pPr>
      <w:r>
        <w:rPr>
          <w:rFonts w:ascii="Tahoma" w:hAnsi="Tahoma" w:cs="Tahoma" w:eastAsia="Tahoma"/>
          <w:b/>
          <w:color w:val="1F3A5F"/>
          <w:sz w:val="24"/>
        </w:rPr>
        <w:t>ตารางที่ 2 การจับคู่เงื่อนไขในบทความ 3.3 (V_*) กับเกณฑ์ 7 ด้าน — ร่างเบื้องต้น ต้องยืนยันกับนิยามในบทความ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rPr>
          <w:tblHeader w:val="true"/>
        </w:trPr>
        <w:tc>
          <w:tcPr>
            <w:tcW w:type="dxa" w:w="3685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เงื่อนไขในบทความ (ตีความ)</w:t>
            </w:r>
          </w:p>
        </w:tc>
        <w:tc>
          <w:tcPr>
            <w:tcW w:type="dxa" w:w="5386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เกณฑ์ประเมินที่เกี่ยวข้อง</w:t>
            </w:r>
          </w:p>
        </w:tc>
        <w:tc>
          <w:tcPr>
            <w:tcW w:type="dxa" w:w="5953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สถานะการจับคู่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V_E (evidence)</w:t>
            </w:r>
          </w:p>
        </w:tc>
        <w:tc>
          <w:tcPr>
            <w:tcW w:type="dxa" w:w="5386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evidenceSupport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ตรงชัดเจน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V_A (action)</w:t>
            </w:r>
          </w:p>
        </w:tc>
        <w:tc>
          <w:tcPr>
            <w:tcW w:type="dxa" w:w="5386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knowledgeValidity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และ/หรือ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attackAlignment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ต้องยืนยัน: V_A อาจหมายถึงความมีอยู่ใน catalog หรือความเหมาะกับชนิดการโจมตี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V_T (target)</w:t>
            </w:r>
          </w:p>
        </w:tc>
        <w:tc>
          <w:tcPr>
            <w:tcW w:type="dxa" w:w="5386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evidenceSupport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(target ต้องมาจาก evidence) และ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targetRole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(บทบาทของ IP)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ต้องยืนยัน: Validator ตรวจชนิดของ target (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TARGET_TYPE_MISMATCH</w:t>
            </w:r>
            <w:r>
              <w:rPr>
                <w:rFonts w:ascii="Tahoma" w:hAnsi="Tahoma" w:cs="Tahoma" w:eastAsia="Tahoma"/>
                <w:b w:val="0"/>
                <w:sz w:val="17"/>
              </w:rPr>
              <w:t>) แต่ไม่ตรวจบทบาท src/dst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V_P (policy)</w:t>
            </w:r>
          </w:p>
        </w:tc>
        <w:tc>
          <w:tcPr>
            <w:tcW w:type="dxa" w:w="5386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policyCompliance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และ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approvalCorrectness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ตรงชัดเจนสำหรับ policyCompliance; approvalCorrectness ตรวจหลังการทดลอง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V_PB (playbook)</w:t>
            </w:r>
          </w:p>
        </w:tc>
        <w:tc>
          <w:tcPr>
            <w:tcW w:type="dxa" w:w="5386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playbookAlignment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ตรงชัดเจน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— (ไม่มีใน 5 เงื่อนไข)</w:t>
            </w:r>
          </w:p>
        </w:tc>
        <w:tc>
          <w:tcPr>
            <w:tcW w:type="dxa" w:w="5386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approvalCorrectness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targetRole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knowledgeValidity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(ถ้า V_A หมายถึง attackAlignment)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เป็นเกณฑ์ประเมินเพิ่มเติม ควรระบุในบทความว่าตรวจหลังการทดลอง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Tahoma" w:hAnsi="Tahoma" w:cs="Tahoma" w:eastAsia="Tahoma"/>
          <w:b/>
          <w:color w:val="1F3A5F"/>
          <w:sz w:val="28"/>
        </w:rPr>
        <w:t>ส่วน ข — Failure Analysis และ Threats to Validity (ร่างหัวข้อ)</w:t>
      </w:r>
    </w:p>
    <w:p>
      <w:pPr>
        <w:keepNext/>
        <w:spacing w:before="200" w:after="80"/>
      </w:pPr>
      <w:r>
        <w:rPr>
          <w:rFonts w:ascii="Tahoma" w:hAnsi="Tahoma" w:cs="Tahoma" w:eastAsia="Tahoma"/>
          <w:b/>
          <w:color w:val="1F3A5F"/>
          <w:sz w:val="24"/>
        </w:rPr>
        <w:t>X.1 การวิเคราะห์ข้อจำกัดที่พบจากผล Final Evaluation v3.3</w:t>
      </w:r>
    </w:p>
    <w:p>
      <w:pPr>
        <w:spacing w:after="80"/>
      </w:pPr>
      <w:r>
        <w:rPr>
          <w:rFonts w:ascii="Tahoma" w:hAnsi="Tahoma" w:cs="Tahoma" w:eastAsia="Tahoma"/>
          <w:b w:val="0"/>
          <w:sz w:val="20"/>
        </w:rPr>
        <w:t>ผลการทดลองพบว่า 6 จาก 10 กรณีไม่ตรงกับ Ground Truth ภายใต้เกณฑ์ strict exact-match (Correct Recommendation 4/10 = 40.00%) ตารางต่อไปนี้จัดกลุ่มข้อจำกัดตามรูปแบบที่พบจากหลักฐานใน artifacts ของการทดลอง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rPr>
          <w:tblHeader w:val="true"/>
        </w:trPr>
        <w:tc>
          <w:tcPr>
            <w:tcW w:type="dxa" w:w="2948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รูปแบบข้อจำกัด</w:t>
            </w:r>
          </w:p>
        </w:tc>
        <w:tc>
          <w:tcPr>
            <w:tcW w:type="dxa" w:w="2154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กรณี</w:t>
            </w:r>
          </w:p>
        </w:tc>
        <w:tc>
          <w:tcPr>
            <w:tcW w:type="dxa" w:w="5556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หลักฐาน</w:t>
            </w:r>
          </w:p>
        </w:tc>
        <w:tc>
          <w:tcPr>
            <w:tcW w:type="dxa" w:w="4365"/>
            <w:shd w:val="clear" w:color="auto" w:fill="D9E2F3"/>
          </w:tcPr>
          <w:p>
            <w:r/>
            <w:r>
              <w:rPr>
                <w:rFonts w:ascii="Tahoma" w:hAnsi="Tahoma" w:cs="Tahoma" w:eastAsia="Tahoma"/>
                <w:b/>
                <w:sz w:val="17"/>
              </w:rPr>
              <w:t>การตีความ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F1 เสนอ action เพิ่มเติมนอกชุด Ground Truth (required pair ครบ)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TC-04, TC-07, TC-09, TC-10 (6 คู่)</w:t>
            </w:r>
          </w:p>
        </w:tc>
        <w:tc>
          <w:tcPr>
            <w:tcW w:type="dxa" w:w="5556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REVOKE-SESSION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(TC-04, TC-10),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BLOCK-URL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และ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ISOLATE-ENDPOINT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(TC-07, TC-09) 5 จาก 6 คู่อยู่ใน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allowedActions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และเป็น unconditional step ของ playbook; การวิเคราะห์ post-hoc: valid 4, partially supported 2</w:t>
            </w:r>
          </w:p>
        </w:tc>
        <w:tc>
          <w:tcPr>
            <w:tcW w:type="dxa" w:w="436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ความไม่ตรงส่วนหนึ่งสะท้อนความต่างระหว่างสิ่งที่ playbook อนุญาตกับชุด action ที่ Ground Truth ระบุ และเกณฑ์ที่ไม่ยอมรับ optional pair ไม่สามารถสรุปว่า action เพิ่มเติมนั้น "ผิด" ทางความปลอดภัย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F2 ครอบคลุม action ที่จำเป็นไม่ครบ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TC-02</w:t>
            </w:r>
          </w:p>
        </w:tc>
        <w:tc>
          <w:tcPr>
            <w:tcW w:type="dxa" w:w="555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 xml:space="preserve">เสนอเฉพาะ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ISOLATE-ENDPOINT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ขาด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QUARANTINE-FILE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และ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BLOCK-HASH</w:t>
            </w:r>
            <w:r>
              <w:rPr>
                <w:rFonts w:ascii="Tahoma" w:hAnsi="Tahoma" w:cs="Tahoma" w:eastAsia="Tahoma"/>
                <w:b w:val="0"/>
                <w:sz w:val="17"/>
              </w:rPr>
              <w:t>; IOC Recall 0/2 (hash และ path ไฟล์ไม่ถูกสกัด)</w:t>
            </w:r>
          </w:p>
        </w:tc>
        <w:tc>
          <w:tcPr>
            <w:tcW w:type="dxa" w:w="436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ข้อมูลสอดคล้องกับข้อจำกัดด้านการสกัด IOC แต่ยังไม่ได้พิสูจน์เชิงสาเหตุ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F3 ไม่ได้คำแนะนำที่ผ่าน validator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TC-05</w:t>
            </w:r>
          </w:p>
        </w:tc>
        <w:tc>
          <w:tcPr>
            <w:tcW w:type="dxa" w:w="555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 xml:space="preserve">5 use-case calls (10 model responses) ถูกปฏิเสธด้วย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INVENTED_TARGET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(เช่นบัญชี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DESKTOP-3MP7GB3\kanoknipha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, path ของ powershell.exe) และ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INSUFFICIENT_EVIDENCE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(KILL-PROCESS ต้องมี COMMAND_LINE)</w:t>
            </w:r>
          </w:p>
        </w:tc>
        <w:tc>
          <w:tcPr>
            <w:tcW w:type="dxa" w:w="436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โมเดลพยายามทำตามขั้นตอนของ playbook ที่ evidence ของ scenario ไม่มี target รองรับ (มีเพียง domain) เป็นการตีความที่สอดคล้องกับข้อความของ validator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F4 ขั้นตอน re-hunt ดำเนินการไม่ได้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TC-02, TC-10</w:t>
            </w:r>
          </w:p>
        </w:tc>
        <w:tc>
          <w:tcPr>
            <w:tcW w:type="dxa" w:w="5556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REHUNT_INSUFFICIENT_CRITERIA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: ไม่มี IOC ประเภทที่ re-hunt รองรับ (TC-10 มีเฉพาะ USERNAME) incident ค้างสถานะ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open</w:t>
            </w:r>
          </w:p>
        </w:tc>
        <w:tc>
          <w:tcPr>
            <w:tcW w:type="dxa" w:w="436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เป็นข้อจำกัดของขอบเขต re-hunt ไม่ใช่ความผิดพลาดของ AI โดยตรง (ยังไม่ได้ตรวจโค้ด adapter ในรายงานนี้)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F5 ต้องสร้างคำแนะนำซ้ำก่อนผ่าน validator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TC-03</w:t>
            </w:r>
          </w:p>
        </w:tc>
        <w:tc>
          <w:tcPr>
            <w:tcW w:type="dxa" w:w="555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 xml:space="preserve">call ที่ 1–2 ถูกปฏิเสธด้วย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INVENTED_TARGET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(อีเมลที่ไม่มีใน evidence) และ </w:t>
            </w:r>
            <w:r>
              <w:rPr>
                <w:rFonts w:ascii="Consolas" w:hAnsi="Consolas" w:cs="Consolas" w:eastAsia="Consolas"/>
                <w:b w:val="0"/>
                <w:sz w:val="16"/>
              </w:rPr>
              <w:t>TARGET_TYPE_MISMATCH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(เสนอ host ให้ action ที่ใช้กับอีเมล) ผ่านใน call ที่ 3</w:t>
            </w:r>
          </w:p>
        </w:tc>
        <w:tc>
          <w:tcPr>
            <w:tcW w:type="dxa" w:w="436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Compliance วัดจากคำแนะนำฉบับสุดท้ายที่ผ่านแล้ว จึงต้องรายงาน First-pass 8/10 ควบคู่ (16 calls, 7 ล้มเหลว)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F6 ความผันแปรของชุด action เมื่อสร้างซ้ำ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TC-03, TC-08, TC-10 (ทดลองเสริม)</w:t>
            </w:r>
          </w:p>
        </w:tc>
        <w:tc>
          <w:tcPr>
            <w:tcW w:type="dxa" w:w="5556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Core Consistency 75.00% (TC-10 53.33%); ความแปรผันคือการเติม action เพิ่ม (ISOLATE-ENDPOINT, RESET-CREDENTIAL) ไม่มีการเปลี่ยน target หรือ playbook; 1 run (TC-08) ไม่ผ่าน validator เพราะ hash ขาด 1 ตัวอักษร</w:t>
            </w:r>
          </w:p>
        </w:tc>
        <w:tc>
          <w:tcPr>
            <w:tcW w:type="dxa" w:w="436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แสดงความซ้ำได้ของ pipeline ไม่ใช่ความถูกต้อง สาเหตุที่โมเดลเติม action ไม่สามารถระบุได้จากข้อมูล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F7 รอบที่ 2–3 ของการทดลอง escalation ไม่มีคำแนะนำใหม่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การทดลองเสริม escalation</w:t>
            </w:r>
          </w:p>
        </w:tc>
        <w:tc>
          <w:tcPr>
            <w:tcW w:type="dxa" w:w="5556"/>
          </w:tcPr>
          <w:p>
            <w:r/>
            <w:r>
              <w:rPr>
                <w:rFonts w:ascii="Consolas" w:hAnsi="Consolas" w:cs="Consolas" w:eastAsia="Consolas"/>
                <w:b w:val="0"/>
                <w:sz w:val="16"/>
              </w:rPr>
              <w:t>NO_NEW_RECOMMENDATION</w:t>
            </w:r>
            <w:r>
              <w:rPr>
                <w:rFonts w:ascii="Tahoma" w:hAnsi="Tahoma" w:cs="Tahoma" w:eastAsia="Tahoma"/>
                <w:b w:val="0"/>
                <w:sz w:val="17"/>
              </w:rPr>
              <w:t xml:space="preserve"> ทั้งสองรอบ runner ใช้ step เดิมจากคำแนะนำแรก (บันทึกเป็น fallback)</w:t>
            </w:r>
          </w:p>
        </w:tc>
        <w:tc>
          <w:tcPr>
            <w:tcW w:type="dxa" w:w="4365"/>
          </w:tcPr>
          <w:p>
            <w:r/>
            <w:r>
              <w:rPr>
                <w:rFonts w:ascii="Tahoma" w:hAnsi="Tahoma" w:cs="Tahoma" w:eastAsia="Tahoma"/>
                <w:b w:val="0"/>
                <w:sz w:val="17"/>
              </w:rPr>
              <w:t>การเปลี่ยนเป็น ESCALATED ไม่ขึ้นกับเรื่องนี้ แต่ไม่ได้แสดงว่าได้คำแนะนำใหม่ทุกรอบ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Tahoma" w:hAnsi="Tahoma" w:cs="Tahoma" w:eastAsia="Tahoma"/>
          <w:b/>
          <w:color w:val="1F3A5F"/>
          <w:sz w:val="24"/>
        </w:rPr>
        <w:t>X.2 Threats to Validity</w:t>
      </w:r>
    </w:p>
    <w:p>
      <w:pPr>
        <w:keepNext/>
        <w:spacing w:before="200" w:after="80"/>
      </w:pPr>
      <w:r>
        <w:rPr>
          <w:rFonts w:ascii="Tahoma" w:hAnsi="Tahoma" w:cs="Tahoma" w:eastAsia="Tahoma"/>
          <w:b/>
          <w:color w:val="1F3A5F"/>
          <w:sz w:val="22"/>
        </w:rPr>
        <w:t>ความตรงภายใน (Internal validity)</w:t>
      </w:r>
    </w:p>
    <w:p>
      <w:pPr>
        <w:pStyle w:val="ListBullet"/>
        <w:spacing w:after="40"/>
      </w:pPr>
      <w:r>
        <w:rPr>
          <w:rFonts w:ascii="Tahoma" w:hAnsi="Tahoma" w:cs="Tahoma" w:eastAsia="Tahoma"/>
          <w:b/>
          <w:sz w:val="20"/>
        </w:rPr>
        <w:t>Ground Truth:</w:t>
      </w:r>
      <w:r>
        <w:rPr>
          <w:rFonts w:ascii="Tahoma" w:hAnsi="Tahoma" w:cs="Tahoma" w:eastAsia="Tahoma"/>
          <w:b w:val="0"/>
          <w:sz w:val="20"/>
        </w:rPr>
        <w:t xml:space="preserve"> ชุด action–target ถูกกำหนดด้วยกฎที่ผู้พัฒนาเขียนเอง (เวอร์ชัน v3.1–v3.3 ปรับหลังเห็นผลของการทดลองรุ่นก่อน) ยังไม่มีผู้เชี่ยวชาญอิสระตรวจสอบ ค่า 40.00% จึงสะท้อนความสอดคล้องกับเกณฑ์นี้ ไม่ใช่ความถูกต้องในเชิงปฏิบัติโดยตรง; Final v3.3 เป็นการรันแรกภายใต้ Ground Truth ที่ freeze</w:t>
      </w:r>
    </w:p>
    <w:p>
      <w:pPr>
        <w:pStyle w:val="ListBullet"/>
        <w:spacing w:after="40"/>
      </w:pPr>
      <w:r>
        <w:rPr>
          <w:rFonts w:ascii="Tahoma" w:hAnsi="Tahoma" w:cs="Tahoma" w:eastAsia="Tahoma"/>
          <w:b/>
          <w:sz w:val="20"/>
        </w:rPr>
        <w:t>ความไม่ตรงระหว่าง playbook กับ Ground Truth:</w:t>
      </w:r>
      <w:r>
        <w:rPr>
          <w:rFonts w:ascii="Tahoma" w:hAnsi="Tahoma" w:cs="Tahoma" w:eastAsia="Tahoma"/>
          <w:b w:val="0"/>
          <w:sz w:val="20"/>
        </w:rPr>
        <w:t xml:space="preserve"> playbook บางชุดกำหนด action เป็น unconditional step แต่ Ground Truth ไม่ได้ระบุเป็น expected pair ทำให้ action ที่เสนอตามกฎ playbook ถูกนับเป็นความไม่ตรง</w:t>
      </w:r>
    </w:p>
    <w:p>
      <w:pPr>
        <w:pStyle w:val="ListBullet"/>
        <w:spacing w:after="40"/>
      </w:pPr>
      <w:r>
        <w:rPr>
          <w:rFonts w:ascii="Tahoma" w:hAnsi="Tahoma" w:cs="Tahoma" w:eastAsia="Tahoma"/>
          <w:b/>
          <w:sz w:val="20"/>
        </w:rPr>
        <w:t>การตัดสินใจของ IR เป็น scripted:</w:t>
      </w:r>
      <w:r>
        <w:rPr>
          <w:rFonts w:ascii="Tahoma" w:hAnsi="Tahoma" w:cs="Tahoma" w:eastAsia="Tahoma"/>
          <w:b w:val="0"/>
          <w:sz w:val="20"/>
        </w:rPr>
        <w:t xml:space="preserve"> ไม่มีมนุษย์ร่วม จึงประเมินคุณภาพหรือเวลาตัดสินใจของ analyst ไม่ได้ เวลาที่รายงานคือเวลาที่ระบบใช้บันทึกผล</w:t>
      </w:r>
    </w:p>
    <w:p>
      <w:pPr>
        <w:pStyle w:val="ListBullet"/>
        <w:spacing w:after="40"/>
      </w:pPr>
      <w:r>
        <w:rPr>
          <w:rFonts w:ascii="Tahoma" w:hAnsi="Tahoma" w:cs="Tahoma" w:eastAsia="Tahoma"/>
          <w:b/>
          <w:sz w:val="20"/>
        </w:rPr>
        <w:t>การวิเคราะห์ extra action เป็น post-hoc:</w:t>
      </w:r>
      <w:r>
        <w:rPr>
          <w:rFonts w:ascii="Tahoma" w:hAnsi="Tahoma" w:cs="Tahoma" w:eastAsia="Tahoma"/>
          <w:b w:val="0"/>
          <w:sz w:val="20"/>
        </w:rPr>
        <w:t xml:space="preserve"> ผู้วิเคราะห์เป็น AI ผู้ช่วย ยังไม่ผ่านการตรวจโดยมนุษย์ และมีดุลยพินิจในสองคู่ที่จัดเป็น partially supported</w:t>
      </w:r>
    </w:p>
    <w:p>
      <w:pPr>
        <w:pStyle w:val="ListBullet"/>
        <w:spacing w:after="40"/>
      </w:pPr>
      <w:r>
        <w:rPr>
          <w:rFonts w:ascii="Tahoma" w:hAnsi="Tahoma" w:cs="Tahoma" w:eastAsia="Tahoma"/>
          <w:b/>
          <w:sz w:val="20"/>
        </w:rPr>
        <w:t>TC-05:</w:t>
      </w:r>
      <w:r>
        <w:rPr>
          <w:rFonts w:ascii="Tahoma" w:hAnsi="Tahoma" w:cs="Tahoma" w:eastAsia="Tahoma"/>
          <w:b w:val="0"/>
          <w:sz w:val="20"/>
        </w:rPr>
        <w:t xml:space="preserve"> ใช้ custom rule 100300 ที่จับชื่อ lab โดยเฉพาะ และ operator เป็นผู้ trigger กิจกรรมบน Windows endpoint ดังนั้น latency รวมเวลาตอบสนองของผู้ทดลอง และ N = 1</w:t>
      </w:r>
    </w:p>
    <w:p>
      <w:pPr>
        <w:keepNext/>
        <w:spacing w:before="200" w:after="80"/>
      </w:pPr>
      <w:r>
        <w:rPr>
          <w:rFonts w:ascii="Tahoma" w:hAnsi="Tahoma" w:cs="Tahoma" w:eastAsia="Tahoma"/>
          <w:b/>
          <w:color w:val="1F3A5F"/>
          <w:sz w:val="22"/>
        </w:rPr>
        <w:t>ความตรงของโครงสร้างการวัด (Construct validity)</w:t>
      </w:r>
    </w:p>
    <w:p>
      <w:pPr>
        <w:pStyle w:val="ListBullet"/>
        <w:spacing w:after="40"/>
      </w:pPr>
      <w:r>
        <w:rPr>
          <w:rFonts w:ascii="Tahoma" w:hAnsi="Tahoma" w:cs="Tahoma" w:eastAsia="Tahoma"/>
          <w:b/>
          <w:sz w:val="20"/>
        </w:rPr>
        <w:t>Strict exact-match</w:t>
      </w:r>
      <w:r>
        <w:rPr>
          <w:rFonts w:ascii="Tahoma" w:hAnsi="Tahoma" w:cs="Tahoma" w:eastAsia="Tahoma"/>
          <w:b w:val="0"/>
          <w:sz w:val="20"/>
        </w:rPr>
        <w:t xml:space="preserve"> ไม่มี optional pair และนับ action เกินทุกตัวเป็นความไม่ตรง จึงไม่แยกระหว่าง action ที่ไม่มีประโยชน์กับ action ที่สมเหตุสมผลแต่อยู่นอกชุด Ground Truth</w:t>
      </w:r>
    </w:p>
    <w:p>
      <w:pPr>
        <w:pStyle w:val="ListBullet"/>
        <w:spacing w:after="40"/>
      </w:pPr>
      <w:r>
        <w:rPr>
          <w:rFonts w:ascii="Tahoma" w:hAnsi="Tahoma" w:cs="Tahoma" w:eastAsia="Tahoma"/>
          <w:b/>
          <w:sz w:val="20"/>
        </w:rPr>
        <w:t>Compliance ไม่ใช่ความแม่นยำ:</w:t>
      </w:r>
      <w:r>
        <w:rPr>
          <w:rFonts w:ascii="Tahoma" w:hAnsi="Tahoma" w:cs="Tahoma" w:eastAsia="Tahoma"/>
          <w:b w:val="0"/>
          <w:sz w:val="20"/>
        </w:rPr>
        <w:t xml:space="preserve"> ผ่าน 9/9 ในกรณีที่ประเมินได้ แต่ 5 กรณีไม่ตรง Ground Truth และ Evaluator ใช้ Ground Truth ในสองเกณฑ์ (</w:t>
      </w:r>
      <w:r>
        <w:rPr>
          <w:rFonts w:ascii="Consolas" w:hAnsi="Consolas" w:cs="Consolas" w:eastAsia="Consolas"/>
          <w:b w:val="0"/>
          <w:sz w:val="19"/>
        </w:rPr>
        <w:t>attackAlignment</w:t>
      </w:r>
      <w:r>
        <w:rPr>
          <w:rFonts w:ascii="Tahoma" w:hAnsi="Tahoma" w:cs="Tahoma" w:eastAsia="Tahoma"/>
          <w:b w:val="0"/>
          <w:sz w:val="20"/>
        </w:rPr>
        <w:t xml:space="preserve">, </w:t>
      </w:r>
      <w:r>
        <w:rPr>
          <w:rFonts w:ascii="Consolas" w:hAnsi="Consolas" w:cs="Consolas" w:eastAsia="Consolas"/>
          <w:b w:val="0"/>
          <w:sz w:val="19"/>
        </w:rPr>
        <w:t>playbookAlignment</w:t>
      </w:r>
      <w:r>
        <w:rPr>
          <w:rFonts w:ascii="Tahoma" w:hAnsi="Tahoma" w:cs="Tahoma" w:eastAsia="Tahoma"/>
          <w:b w:val="0"/>
          <w:sz w:val="20"/>
        </w:rPr>
        <w:t>)</w:t>
      </w:r>
    </w:p>
    <w:p>
      <w:pPr>
        <w:pStyle w:val="ListBullet"/>
        <w:spacing w:after="40"/>
      </w:pPr>
      <w:r>
        <w:rPr>
          <w:rFonts w:ascii="Tahoma" w:hAnsi="Tahoma" w:cs="Tahoma" w:eastAsia="Tahoma"/>
          <w:b/>
          <w:sz w:val="20"/>
        </w:rPr>
        <w:t>RESOLVED</w:t>
      </w:r>
      <w:r>
        <w:rPr>
          <w:rFonts w:ascii="Tahoma" w:hAnsi="Tahoma" w:cs="Tahoma" w:eastAsia="Tahoma"/>
          <w:b w:val="0"/>
          <w:sz w:val="20"/>
        </w:rPr>
        <w:t xml:space="preserve"> หมายถึงไม่พบ event ที่เกี่ยวข้องภายในขอบเขต IOC และช่วงเวลาที่ re-hunt ค้นหา ไม่ได้พิสูจน์การกำจัดภัยคุกคาม และ re-hunt ค้นหาได้เฉพาะ IOC บางประเภท</w:t>
      </w:r>
    </w:p>
    <w:p>
      <w:pPr>
        <w:pStyle w:val="ListBullet"/>
        <w:spacing w:after="40"/>
      </w:pPr>
      <w:r>
        <w:rPr>
          <w:rFonts w:ascii="Tahoma" w:hAnsi="Tahoma" w:cs="Tahoma" w:eastAsia="Tahoma"/>
          <w:b/>
          <w:sz w:val="20"/>
        </w:rPr>
        <w:t>Consistency</w:t>
      </w:r>
      <w:r>
        <w:rPr>
          <w:rFonts w:ascii="Tahoma" w:hAnsi="Tahoma" w:cs="Tahoma" w:eastAsia="Tahoma"/>
          <w:b w:val="0"/>
          <w:sz w:val="20"/>
        </w:rPr>
        <w:t xml:space="preserve"> วัดด้วยการเปรียบเทียบ signature แบบตรงตัว (deterministic) บน evidence snapshot เดิมโดยไม่ยิง attack ใหม่ จึงวัดเฉพาะความแปรผันของ LLM; นิยามเดิมที่นับ action แรกให้ค่าสูงกว่าเสมอ จึงต้องระบุนิยามเมื่อรายงาน</w:t>
      </w:r>
    </w:p>
    <w:p>
      <w:pPr>
        <w:keepNext/>
        <w:spacing w:before="200" w:after="80"/>
      </w:pPr>
      <w:r>
        <w:rPr>
          <w:rFonts w:ascii="Tahoma" w:hAnsi="Tahoma" w:cs="Tahoma" w:eastAsia="Tahoma"/>
          <w:b/>
          <w:color w:val="1F3A5F"/>
          <w:sz w:val="22"/>
        </w:rPr>
        <w:t>ความตรงภายนอก (External validity)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</w:rPr>
        <w:t>scenario เป็นการจำลองในห้องปฏิบัติการ 10 กรณี โดยใช้ Linux endpoint 1 เครื่อง และ Windows endpoint 1 เครื่อง ไม่ได้ใช้ข้อมูลจริงขององค์กร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</w:rPr>
        <w:t>ใช้โมเดลเดียว (</w:t>
      </w:r>
      <w:r>
        <w:rPr>
          <w:rFonts w:ascii="Consolas" w:hAnsi="Consolas" w:cs="Consolas" w:eastAsia="Consolas"/>
          <w:b w:val="0"/>
          <w:sz w:val="19"/>
        </w:rPr>
        <w:t>vllm-spark-01/gemma4-26b-uncensored</w:t>
      </w:r>
      <w:r>
        <w:rPr>
          <w:rFonts w:ascii="Tahoma" w:hAnsi="Tahoma" w:cs="Tahoma" w:eastAsia="Tahoma"/>
          <w:b w:val="0"/>
          <w:sz w:val="20"/>
        </w:rPr>
        <w:t>) และ playbook/policy ชุดเดียว ผลจึงไม่ครอบคลุมโมเดลหรือชุด playbook อื่น</w:t>
      </w:r>
    </w:p>
    <w:p>
      <w:pPr>
        <w:keepNext/>
        <w:spacing w:before="200" w:after="80"/>
      </w:pPr>
      <w:r>
        <w:rPr>
          <w:rFonts w:ascii="Tahoma" w:hAnsi="Tahoma" w:cs="Tahoma" w:eastAsia="Tahoma"/>
          <w:b/>
          <w:color w:val="1F3A5F"/>
          <w:sz w:val="22"/>
        </w:rPr>
        <w:t>ความตรงของข้อสรุป (Conclusion validity) และการทำซ้ำได้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</w:rPr>
        <w:t>ผลหลักมาจาก run เดียว (N = 10) ไม่มีช่วงความเชื่อมั่น; การทดลองเสริม Consistency ใช้ 3 กรณี × 15 รอบ, Escalation และ IR Reject อย่างละ 1 scenario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</w:rPr>
        <w:t>ผลลัพธ์ของ LLM มีความสุ่ม การทำซ้ำต้องระบุ commit (</w:t>
      </w:r>
      <w:r>
        <w:rPr>
          <w:rFonts w:ascii="Consolas" w:hAnsi="Consolas" w:cs="Consolas" w:eastAsia="Consolas"/>
          <w:b w:val="0"/>
          <w:sz w:val="19"/>
        </w:rPr>
        <w:t>245b536</w:t>
      </w:r>
      <w:r>
        <w:rPr>
          <w:rFonts w:ascii="Tahoma" w:hAnsi="Tahoma" w:cs="Tahoma" w:eastAsia="Tahoma"/>
          <w:b w:val="0"/>
          <w:sz w:val="20"/>
        </w:rPr>
        <w:t xml:space="preserve">), เวอร์ชัน Ground Truth (SHA-256 </w:t>
      </w:r>
      <w:r>
        <w:rPr>
          <w:rFonts w:ascii="Consolas" w:hAnsi="Consolas" w:cs="Consolas" w:eastAsia="Consolas"/>
          <w:b w:val="0"/>
          <w:sz w:val="19"/>
        </w:rPr>
        <w:t>d2f1dae6…5951a8</w:t>
      </w:r>
      <w:r>
        <w:rPr>
          <w:rFonts w:ascii="Tahoma" w:hAnsi="Tahoma" w:cs="Tahoma" w:eastAsia="Tahoma"/>
          <w:b w:val="0"/>
          <w:sz w:val="20"/>
        </w:rPr>
        <w:t xml:space="preserve">), โมเดล, Wazuh 4.9.2, Sysmon 15.22 และ run ID; ข้อมูลทั้งหมดอยู่ใน </w:t>
      </w:r>
      <w:r>
        <w:rPr>
          <w:rFonts w:ascii="Consolas" w:hAnsi="Consolas" w:cs="Consolas" w:eastAsia="Consolas"/>
          <w:b w:val="0"/>
          <w:sz w:val="19"/>
        </w:rPr>
        <w:t>results/runs/</w:t>
      </w:r>
      <w:r>
        <w:rPr>
          <w:rFonts w:ascii="Tahoma" w:hAnsi="Tahoma" w:cs="Tahoma" w:eastAsia="Tahoma"/>
          <w:b w:val="0"/>
          <w:sz w:val="20"/>
        </w:rPr>
        <w:t xml:space="preserve"> (ยังไม่ได้ commit ณ วันที่จัดทำเอกสาร)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</w:rPr>
        <w:t>ไม่ควรสรุปจากผลนี้ว่า AI มีประสิทธิภาพสูงหรือต่ำในภาพรวม หรือว่าระบบพร้อมใช้งานจริง</w:t>
      </w:r>
    </w:p>
    <w:p>
      <w:pPr>
        <w:keepNext/>
        <w:spacing w:before="200" w:after="80"/>
      </w:pPr>
      <w:r>
        <w:rPr>
          <w:rFonts w:ascii="Tahoma" w:hAnsi="Tahoma" w:cs="Tahoma" w:eastAsia="Tahoma"/>
          <w:b/>
          <w:color w:val="1F3A5F"/>
          <w:sz w:val="24"/>
        </w:rPr>
        <w:t>ข้อเสนอสำหรับงานต่อไป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</w:rPr>
        <w:t>ให้ผู้เชี่ยวชาญ SOC อิสระตรวจ Ground Truth และการวิเคราะห์ extra action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</w:rPr>
        <w:t>ทบทวน playbook กับ Ground Truth เพื่อกำหนดว่า action ใดเป็น required, optional หรือ conditional อย่างชัดเจนก่อนการประเมินรอบถัดไป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</w:rPr>
        <w:t>ทดลองกับ IR analyst จริงหากต้องการอ้างผลด้าน Human-in-the-Loop</w:t>
      </w:r>
    </w:p>
    <w:sectPr w:rsidR="00FC693F" w:rsidRPr="0006063C" w:rsidSect="00034616">
      <w:pgSz w:w="16838" w:h="11906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