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vAlign w:val="top"/>
          </w:tcPr>
          <w:p>
            <w:pPr>
              <w:spacing w:after="60" w:before="600"/>
              <w:jc w:val="center"/>
            </w:pPr>
            <w:r>
              <w:rPr>
                <w:rFonts w:ascii="Georgia" w:cs="Georgia" w:eastAsia="Georgia" w:hAnsi="Georgia"/>
                <w:b/>
                <w:bCs/>
                <w:color w:val="B8860B"/>
                <w:spacing w:val="200"/>
                <w:sz w:val="52"/>
                <w:szCs w:val="52"/>
              </w:rPr>
              <w:t xml:space="preserve">QUORUM</w:t>
            </w:r>
          </w:p>
          <w:p>
            <w:pPr>
              <w:spacing w:after="40" w:before="0"/>
              <w:jc w:val="center"/>
            </w:pPr>
            <w:r>
              <w:rPr>
                <w:rFonts w:ascii="Arial" w:cs="Arial" w:eastAsia="Arial" w:hAnsi="Arial"/>
                <w:b/>
                <w:bCs/>
                <w:color w:val="CCCCCC"/>
                <w:spacing w:val="120"/>
                <w:sz w:val="20"/>
                <w:szCs w:val="20"/>
              </w:rPr>
              <w:t xml:space="preserve">SPRINT 10c · GTM PLAYBOOK</w:t>
            </w:r>
          </w:p>
          <w:p>
            <w:pPr>
              <w:spacing w:after="80" w:before="0"/>
              <w:jc w:val="center"/>
            </w:pPr>
            <w:r>
              <w:rPr>
                <w:rFonts w:ascii="Arial" w:cs="Arial" w:eastAsia="Arial" w:hAnsi="Arial"/>
                <w:i/>
                <w:iCs/>
                <w:color w:val="AAAAAA"/>
                <w:sz w:val="22"/>
                <w:szCs w:val="22"/>
              </w:rPr>
              <w:t xml:space="preserve">Day-by-Day Execution Plan to First Paying Customer</w:t>
            </w:r>
          </w:p>
          <w:p>
            <w:pPr>
              <w:pBdr>
                <w:bottom w:val="single" w:color="D4C89A" w:sz="4"/>
              </w:pBdr>
              <w:spacing w:after="120" w:before="120"/>
            </w:pPr>
          </w:p>
          <w:p>
            <w:pPr>
              <w:spacing w:after="40" w:before="60"/>
              <w:jc w:val="center"/>
            </w:pPr>
            <w:r>
              <w:rPr>
                <w:rFonts w:ascii="Arial" w:cs="Arial" w:eastAsia="Arial" w:hAnsi="Arial"/>
                <w:color w:val="AAAAAA"/>
                <w:sz w:val="20"/>
                <w:szCs w:val="20"/>
              </w:rPr>
              <w:t xml:space="preserve">Target: 1 paying live session (₹25K) · 1 returning user · Stage gate → Sprint 11</w:t>
            </w:r>
          </w:p>
          <w:p>
            <w:pPr>
              <w:spacing w:after="600" w:before="0"/>
              <w:jc w:val="center"/>
            </w:pPr>
            <w:r>
              <w:rPr>
                <w:rFonts w:ascii="Arial" w:cs="Arial" w:eastAsia="Arial" w:hAnsi="Arial"/>
                <w:color w:val="888888"/>
                <w:sz w:val="18"/>
                <w:szCs w:val="18"/>
              </w:rPr>
              <w:t xml:space="preserve">May 2026</w:t>
            </w:r>
          </w:p>
        </w:tc>
      </w:tr>
    </w:tbl>
    <w:p>
      <w:pPr>
        <w:pageBreakBefore/>
        <w:spacing w:after="0" w:before="0"/>
      </w:pPr>
    </w:p>
    <w:p>
      <w:pPr>
        <w:pStyle w:val="Heading2"/>
        <w:spacing w:after="60" w:before="280"/>
      </w:pPr>
      <w:r>
        <w:rPr>
          <w:rFonts w:ascii="Georgia" w:cs="Georgia" w:eastAsia="Georgia" w:hAnsi="Georgia"/>
          <w:b/>
          <w:bCs/>
          <w:color w:val="0A0A0A"/>
          <w:sz w:val="26"/>
          <w:szCs w:val="26"/>
        </w:rPr>
        <w:t xml:space="preserve">The Single Rule of This Playbook</w:t>
      </w:r>
    </w:p>
    <w:p>
      <w:pPr>
        <w:spacing w:after="40" w:before="40"/>
      </w:pPr>
      <w:r>
        <w:rPr>
          <w:rFonts w:ascii="Arial" w:cs="Arial" w:eastAsia="Arial" w:hAnsi="Arial"/>
          <w:b w:val="false"/>
          <w:bCs w:val="false"/>
          <w:i w:val="false"/>
          <w:iCs w:val="false"/>
          <w:color w:val="2C2C2C"/>
          <w:sz w:val="20"/>
          <w:szCs w:val="20"/>
        </w:rPr>
        <w:t xml:space="preserve">Every day in this plan has one job. Not five — one. The fastest path to a paying ₹25K customer is not running a broad campaign. It is doing one precise thing well, waiting for the signal, then executing the next step without hesitation.</w:t>
      </w:r>
    </w:p>
    <w:p>
      <w:pPr>
        <w:spacing w:after="40" w:before="40"/>
      </w:pPr>
      <w:r>
        <w:rPr>
          <w:rFonts w:ascii="Arial" w:cs="Arial" w:eastAsia="Arial" w:hAnsi="Arial"/>
          <w:b w:val="false"/>
          <w:bCs w:val="false"/>
          <w:i w:val="false"/>
          <w:iCs w:val="false"/>
          <w:color w:val="2C2C2C"/>
          <w:sz w:val="20"/>
          <w:szCs w:val="20"/>
        </w:rPr>
        <w:t xml:space="preserve">The product is done. The question is exclusively: who do you put in front of it, and in what sequence, with what framing?</w:t>
      </w:r>
    </w:p>
    <w:p>
      <w:pPr>
        <w:spacing w:after="60" w:before="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single" w:color="D4C89A" w:sz="1"/>
              <w:left w:val="single" w:color="D4C89A" w:sz="1"/>
              <w:bottom w:val="single" w:color="D4C89A" w:sz="1"/>
              <w:right w:val="single" w:color="D4C89A" w:sz="1"/>
            </w:tcBorders>
            <w:shd w:fill="F4F1EB" w:val="clear"/>
            <w:tcMar>
              <w:top w:type="dxa" w:w="120"/>
              <w:left w:type="dxa" w:w="80"/>
              <w:bottom w:type="dxa" w:w="120"/>
              <w:right w:type="dxa" w:w="80"/>
            </w:tcMar>
            <w:vAlign w:val="top"/>
          </w:tcPr>
          <w:p>
            <w:pPr>
              <w:spacing w:after="0" w:before="0"/>
              <w:jc w:val="center"/>
            </w:pPr>
            <w:r>
              <w:rPr>
                <w:rFonts w:ascii="Georgia" w:cs="Georgia" w:eastAsia="Georgia" w:hAnsi="Georgia"/>
                <w:b/>
                <w:bCs/>
                <w:color w:val="B8860B"/>
                <w:sz w:val="36"/>
                <w:szCs w:val="36"/>
              </w:rPr>
              <w:t xml:space="preserve">₹25K</w:t>
            </w:r>
          </w:p>
          <w:p>
            <w:pPr>
              <w:spacing w:after="4" w:before="8"/>
              <w:jc w:val="center"/>
            </w:pPr>
            <w:r>
              <w:rPr>
                <w:rFonts w:ascii="Arial" w:cs="Arial" w:eastAsia="Arial" w:hAnsi="Arial"/>
                <w:b/>
                <w:bCs/>
                <w:color w:val="2C2C2C"/>
                <w:sz w:val="18"/>
                <w:szCs w:val="18"/>
              </w:rPr>
              <w:t xml:space="preserve">Stage Gate</w:t>
            </w:r>
          </w:p>
          <w:p>
            <w:pPr>
              <w:spacing w:after="0" w:before="0"/>
              <w:jc w:val="center"/>
            </w:pPr>
            <w:r>
              <w:rPr>
                <w:rFonts w:ascii="Arial" w:cs="Arial" w:eastAsia="Arial" w:hAnsi="Arial"/>
                <w:i/>
                <w:iCs/>
                <w:color w:val="666666"/>
                <w:sz w:val="16"/>
                <w:szCs w:val="16"/>
              </w:rPr>
              <w:t xml:space="preserve">1 paying live session</w:t>
            </w:r>
          </w:p>
        </w:tc>
        <w:tc>
          <w:tcPr>
            <w:tcBorders>
              <w:top w:val="single" w:color="D4C89A" w:sz="1"/>
              <w:left w:val="single" w:color="D4C89A" w:sz="1"/>
              <w:bottom w:val="single" w:color="D4C89A" w:sz="1"/>
              <w:right w:val="single" w:color="D4C89A" w:sz="1"/>
            </w:tcBorders>
            <w:shd w:fill="F4F1EB" w:val="clear"/>
            <w:tcMar>
              <w:top w:type="dxa" w:w="120"/>
              <w:left w:type="dxa" w:w="80"/>
              <w:bottom w:type="dxa" w:w="120"/>
              <w:right w:type="dxa" w:w="80"/>
            </w:tcMar>
            <w:vAlign w:val="top"/>
          </w:tcPr>
          <w:p>
            <w:pPr>
              <w:spacing w:after="0" w:before="0"/>
              <w:jc w:val="center"/>
            </w:pPr>
            <w:r>
              <w:rPr>
                <w:rFonts w:ascii="Georgia" w:cs="Georgia" w:eastAsia="Georgia" w:hAnsi="Georgia"/>
                <w:b/>
                <w:bCs/>
                <w:color w:val="B8860B"/>
                <w:sz w:val="36"/>
                <w:szCs w:val="36"/>
              </w:rPr>
              <w:t xml:space="preserve">1</w:t>
            </w:r>
          </w:p>
          <w:p>
            <w:pPr>
              <w:spacing w:after="4" w:before="8"/>
              <w:jc w:val="center"/>
            </w:pPr>
            <w:r>
              <w:rPr>
                <w:rFonts w:ascii="Arial" w:cs="Arial" w:eastAsia="Arial" w:hAnsi="Arial"/>
                <w:b/>
                <w:bCs/>
                <w:color w:val="2C2C2C"/>
                <w:sz w:val="18"/>
                <w:szCs w:val="18"/>
              </w:rPr>
              <w:t xml:space="preserve">Second Condition</w:t>
            </w:r>
          </w:p>
          <w:p>
            <w:pPr>
              <w:spacing w:after="0" w:before="0"/>
              <w:jc w:val="center"/>
            </w:pPr>
            <w:r>
              <w:rPr>
                <w:rFonts w:ascii="Arial" w:cs="Arial" w:eastAsia="Arial" w:hAnsi="Arial"/>
                <w:i/>
                <w:iCs/>
                <w:color w:val="666666"/>
                <w:sz w:val="16"/>
                <w:szCs w:val="16"/>
              </w:rPr>
              <w:t xml:space="preserve">returning user</w:t>
            </w:r>
          </w:p>
        </w:tc>
        <w:tc>
          <w:tcPr>
            <w:tcBorders>
              <w:top w:val="single" w:color="D4C89A" w:sz="1"/>
              <w:left w:val="single" w:color="D4C89A" w:sz="1"/>
              <w:bottom w:val="single" w:color="D4C89A" w:sz="1"/>
              <w:right w:val="single" w:color="D4C89A" w:sz="1"/>
            </w:tcBorders>
            <w:shd w:fill="F4F1EB" w:val="clear"/>
            <w:tcMar>
              <w:top w:type="dxa" w:w="120"/>
              <w:left w:type="dxa" w:w="80"/>
              <w:bottom w:type="dxa" w:w="120"/>
              <w:right w:type="dxa" w:w="80"/>
            </w:tcMar>
            <w:vAlign w:val="top"/>
          </w:tcPr>
          <w:p>
            <w:pPr>
              <w:spacing w:after="0" w:before="0"/>
              <w:jc w:val="center"/>
            </w:pPr>
            <w:r>
              <w:rPr>
                <w:rFonts w:ascii="Georgia" w:cs="Georgia" w:eastAsia="Georgia" w:hAnsi="Georgia"/>
                <w:b/>
                <w:bCs/>
                <w:color w:val="B8860B"/>
                <w:sz w:val="36"/>
                <w:szCs w:val="36"/>
              </w:rPr>
              <w:t xml:space="preserve">4 weeks</w:t>
            </w:r>
          </w:p>
          <w:p>
            <w:pPr>
              <w:spacing w:after="4" w:before="8"/>
              <w:jc w:val="center"/>
            </w:pPr>
            <w:r>
              <w:rPr>
                <w:rFonts w:ascii="Arial" w:cs="Arial" w:eastAsia="Arial" w:hAnsi="Arial"/>
                <w:b/>
                <w:bCs/>
                <w:color w:val="2C2C2C"/>
                <w:sz w:val="18"/>
                <w:szCs w:val="18"/>
              </w:rPr>
              <w:t xml:space="preserve">Timeline</w:t>
            </w:r>
          </w:p>
          <w:p>
            <w:pPr>
              <w:spacing w:after="0" w:before="0"/>
              <w:jc w:val="center"/>
            </w:pPr>
            <w:r>
              <w:rPr>
                <w:rFonts w:ascii="Arial" w:cs="Arial" w:eastAsia="Arial" w:hAnsi="Arial"/>
                <w:i/>
                <w:iCs/>
                <w:color w:val="666666"/>
                <w:sz w:val="16"/>
                <w:szCs w:val="16"/>
              </w:rPr>
              <w:t xml:space="preserve">before Sprint 11 begins</w:t>
            </w:r>
          </w:p>
        </w:tc>
      </w:tr>
    </w:tbl>
    <w:p>
      <w:pPr>
        <w:spacing w:after="0" w:before="60"/>
      </w:pPr>
    </w:p>
    <w:p>
      <w:pPr>
        <w:pBdr>
          <w:bottom w:val="single" w:color="D4C89A" w:sz="4"/>
        </w:pBdr>
        <w:spacing w:after="120" w:before="120"/>
      </w:pPr>
    </w:p>
    <w:p>
      <w:pPr>
        <w:spacing w:after="0" w:before="0"/>
      </w:pPr>
    </w:p>
    <w:p>
      <w:pPr>
        <w:pStyle w:val="Heading2"/>
        <w:spacing w:after="60" w:before="280"/>
      </w:pPr>
      <w:r>
        <w:rPr>
          <w:rFonts w:ascii="Georgia" w:cs="Georgia" w:eastAsia="Georgia" w:hAnsi="Georgia"/>
          <w:b/>
          <w:bCs/>
          <w:color w:val="0A0A0A"/>
          <w:sz w:val="26"/>
          <w:szCs w:val="26"/>
        </w:rPr>
        <w:t xml:space="preserve">Two Parallel Tracks</w:t>
      </w:r>
    </w:p>
    <w:p>
      <w:pPr>
        <w:spacing w:after="40" w:before="40"/>
      </w:pPr>
      <w:r>
        <w:rPr>
          <w:rFonts w:ascii="Arial" w:cs="Arial" w:eastAsia="Arial" w:hAnsi="Arial"/>
          <w:b w:val="false"/>
          <w:bCs w:val="false"/>
          <w:i w:val="false"/>
          <w:iCs w:val="false"/>
          <w:color w:val="2C2C2C"/>
          <w:sz w:val="20"/>
          <w:szCs w:val="20"/>
        </w:rPr>
        <w:t xml:space="preserve">These tracks run simultaneously. Track A converts in days. Track B converts in weeks. You need both.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1A3A2A" w:val="clear"/>
            <w:tcMar>
              <w:top w:type="dxa" w:w="160"/>
              <w:left w:type="dxa" w:w="160"/>
              <w:bottom w:type="dxa" w:w="160"/>
              <w:right w:type="dxa" w:w="100"/>
            </w:tcMar>
            <w:vAlign w:val="top"/>
          </w:tcPr>
          <w:p>
            <w:pPr>
              <w:spacing w:after="30" w:before="0"/>
              <w:jc w:val="center"/>
            </w:pPr>
            <w:r>
              <w:rPr>
                <w:rFonts w:ascii="Georgia" w:cs="Georgia" w:eastAsia="Georgia" w:hAnsi="Georgia"/>
                <w:b/>
                <w:bCs/>
                <w:color w:val="FFFFFF"/>
                <w:sz w:val="28"/>
                <w:szCs w:val="28"/>
              </w:rPr>
              <w:t xml:space="preserve">TRACK A</w:t>
            </w:r>
          </w:p>
          <w:p>
            <w:pPr>
              <w:spacing w:after="60" w:before="0"/>
              <w:jc w:val="center"/>
            </w:pPr>
            <w:r>
              <w:rPr>
                <w:rFonts w:ascii="Arial" w:cs="Arial" w:eastAsia="Arial" w:hAnsi="Arial"/>
                <w:color w:val="DDDDDD"/>
                <w:sz w:val="18"/>
                <w:szCs w:val="18"/>
              </w:rPr>
              <w:t xml:space="preserve">Fast Lane · 5–10 days</w:t>
            </w:r>
          </w:p>
          <w:p>
            <w:pPr>
              <w:pStyle w:val="ListParagraph"/>
              <w:numPr>
                <w:ilvl w:val="0"/>
                <w:numId w:val="2"/>
              </w:numPr>
              <w:spacing w:after="30" w:before="30"/>
            </w:pPr>
            <w:r>
              <w:rPr>
                <w:rFonts w:ascii="Arial" w:cs="Arial" w:eastAsia="Arial" w:hAnsi="Arial"/>
                <w:b w:val="false"/>
                <w:bCs w:val="false"/>
                <w:color w:val="FFFFFF"/>
                <w:sz w:val="20"/>
                <w:szCs w:val="20"/>
              </w:rPr>
              <w:t xml:space="preserve">XLRI WhatsApp group (free sessions)</w:t>
            </w:r>
          </w:p>
          <w:p>
            <w:pPr>
              <w:pStyle w:val="ListParagraph"/>
              <w:numPr>
                <w:ilvl w:val="0"/>
                <w:numId w:val="2"/>
              </w:numPr>
              <w:spacing w:after="30" w:before="30"/>
            </w:pPr>
            <w:r>
              <w:rPr>
                <w:rFonts w:ascii="Arial" w:cs="Arial" w:eastAsia="Arial" w:hAnsi="Arial"/>
                <w:b w:val="false"/>
                <w:bCs w:val="false"/>
                <w:color w:val="FFFFFF"/>
                <w:sz w:val="20"/>
                <w:szCs w:val="20"/>
              </w:rPr>
              <w:t xml:space="preserve">1st-degree personal network (founder/operator contacts who've seen you work)</w:t>
            </w:r>
          </w:p>
          <w:p>
            <w:pPr>
              <w:pStyle w:val="ListParagraph"/>
              <w:numPr>
                <w:ilvl w:val="0"/>
                <w:numId w:val="2"/>
              </w:numPr>
              <w:spacing w:after="30" w:before="30"/>
            </w:pPr>
            <w:r>
              <w:rPr>
                <w:rFonts w:ascii="Arial" w:cs="Arial" w:eastAsia="Arial" w:hAnsi="Arial"/>
                <w:b w:val="false"/>
                <w:bCs w:val="false"/>
                <w:color w:val="FFFFFF"/>
                <w:sz w:val="20"/>
                <w:szCs w:val="20"/>
              </w:rPr>
              <w:t xml:space="preserve">Goal: Real sessions → real data → referral → first paid</w:t>
            </w:r>
          </w:p>
        </w:tc>
        <w:tc>
          <w:tcPr>
            <w:tcBorders>
              <w:top w:val="none" w:color="FFFFFF" w:sz="0"/>
              <w:left w:val="none" w:color="FFFFFF" w:sz="0"/>
              <w:bottom w:val="none" w:color="FFFFFF" w:sz="0"/>
              <w:right w:val="none" w:color="FFFFFF" w:sz="0"/>
            </w:tcBorders>
            <w:shd w:fill="1A1A3A" w:val="clear"/>
            <w:tcMar>
              <w:top w:type="dxa" w:w="160"/>
              <w:left w:type="dxa" w:w="100"/>
              <w:bottom w:type="dxa" w:w="160"/>
              <w:right w:type="dxa" w:w="160"/>
            </w:tcMar>
            <w:vAlign w:val="top"/>
          </w:tcPr>
          <w:p>
            <w:pPr>
              <w:spacing w:after="30" w:before="0"/>
              <w:jc w:val="center"/>
            </w:pPr>
            <w:r>
              <w:rPr>
                <w:rFonts w:ascii="Georgia" w:cs="Georgia" w:eastAsia="Georgia" w:hAnsi="Georgia"/>
                <w:b/>
                <w:bCs/>
                <w:color w:val="FFFFFF"/>
                <w:sz w:val="28"/>
                <w:szCs w:val="28"/>
              </w:rPr>
              <w:t xml:space="preserve">TRACK B</w:t>
            </w:r>
          </w:p>
          <w:p>
            <w:pPr>
              <w:spacing w:after="60" w:before="0"/>
              <w:jc w:val="center"/>
            </w:pPr>
            <w:r>
              <w:rPr>
                <w:rFonts w:ascii="Arial" w:cs="Arial" w:eastAsia="Arial" w:hAnsi="Arial"/>
                <w:color w:val="DDDDDD"/>
                <w:sz w:val="18"/>
                <w:szCs w:val="18"/>
              </w:rPr>
              <w:t xml:space="preserve">Conversion Lane · 14–21 days</w:t>
            </w:r>
          </w:p>
          <w:p>
            <w:pPr>
              <w:pStyle w:val="ListParagraph"/>
              <w:numPr>
                <w:ilvl w:val="0"/>
                <w:numId w:val="2"/>
              </w:numPr>
              <w:spacing w:after="30" w:before="30"/>
            </w:pPr>
            <w:r>
              <w:rPr>
                <w:rFonts w:ascii="Arial" w:cs="Arial" w:eastAsia="Arial" w:hAnsi="Arial"/>
                <w:b w:val="false"/>
                <w:bCs w:val="false"/>
                <w:color w:val="FFFFFF"/>
                <w:sz w:val="20"/>
                <w:szCs w:val="20"/>
              </w:rPr>
              <w:t xml:space="preserve">15 warm LinkedIn leads from PE/founder network</w:t>
            </w:r>
          </w:p>
          <w:p>
            <w:pPr>
              <w:pStyle w:val="ListParagraph"/>
              <w:numPr>
                <w:ilvl w:val="0"/>
                <w:numId w:val="2"/>
              </w:numPr>
              <w:spacing w:after="30" w:before="30"/>
            </w:pPr>
            <w:r>
              <w:rPr>
                <w:rFonts w:ascii="Arial" w:cs="Arial" w:eastAsia="Arial" w:hAnsi="Arial"/>
                <w:b w:val="false"/>
                <w:bCs w:val="false"/>
                <w:color w:val="FFFFFF"/>
                <w:sz w:val="20"/>
                <w:szCs w:val="20"/>
              </w:rPr>
              <w:t xml:space="preserve">3-message personalised sequence (observation → product → session offer)</w:t>
            </w:r>
          </w:p>
          <w:p>
            <w:pPr>
              <w:pStyle w:val="ListParagraph"/>
              <w:numPr>
                <w:ilvl w:val="0"/>
                <w:numId w:val="2"/>
              </w:numPr>
              <w:spacing w:after="30" w:before="30"/>
            </w:pPr>
            <w:r>
              <w:rPr>
                <w:rFonts w:ascii="Arial" w:cs="Arial" w:eastAsia="Arial" w:hAnsi="Arial"/>
                <w:b w:val="false"/>
                <w:bCs w:val="false"/>
                <w:color w:val="FFFFFF"/>
                <w:sz w:val="20"/>
                <w:szCs w:val="20"/>
              </w:rPr>
              <w:t xml:space="preserve">Goal: Qualified prospect → live session → ₹25K paid</w:t>
            </w:r>
          </w:p>
        </w:tc>
      </w:tr>
    </w:tbl>
    <w:p>
      <w:pPr>
        <w:spacing w:after="0" w:before="40"/>
      </w:pPr>
    </w:p>
    <w:p>
      <w:pPr>
        <w:spacing w:after="40" w:before="40"/>
      </w:pPr>
      <w:r>
        <w:rPr>
          <w:rFonts w:ascii="Arial" w:cs="Arial" w:eastAsia="Arial" w:hAnsi="Arial"/>
          <w:b w:val="false"/>
          <w:bCs w:val="false"/>
          <w:i/>
          <w:iCs/>
          <w:color w:val="2C2C2C"/>
          <w:sz w:val="20"/>
          <w:szCs w:val="20"/>
        </w:rPr>
        <w:t xml:space="preserve">Track A produces the proof of quality. Track B is where ₹25K gets paid. A prospect on Track B who sees that you've already run real sessions for real operators will convert faster. These are not independent — A feeds B.</w:t>
      </w:r>
    </w:p>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WEEK 1  ·  Deploy + Seed</w:t>
            </w:r>
          </w:p>
        </w:tc>
      </w:tr>
    </w:tbl>
    <w:p>
      <w:pPr>
        <w:spacing w:after="20" w:before="0"/>
        <w:jc w:val="center"/>
      </w:pPr>
      <w:r>
        <w:rPr>
          <w:rFonts w:ascii="Arial" w:cs="Arial" w:eastAsia="Arial" w:hAnsi="Arial"/>
          <w:i/>
          <w:iCs/>
          <w:color w:val="666666"/>
          <w:sz w:val="18"/>
          <w:szCs w:val="18"/>
        </w:rPr>
        <w:t xml:space="preserve">Days 1–7: Website live, free sessions running, LinkedIn sequence begun</w:t>
      </w:r>
    </w:p>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1</w:t>
            </w:r>
          </w:p>
          <w:p>
            <w:pPr>
              <w:spacing w:after="60" w:before="0"/>
              <w:jc w:val="center"/>
            </w:pPr>
            <w:r>
              <w:rPr>
                <w:rFonts w:ascii="Arial" w:cs="Arial" w:eastAsia="Arial" w:hAnsi="Arial"/>
                <w:b/>
                <w:bCs/>
                <w:color w:val="FFDD88"/>
                <w:sz w:val="16"/>
                <w:szCs w:val="16"/>
              </w:rPr>
              <w:t xml:space="preserve">DEPLOY</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Make the product reachable</w:t>
            </w:r>
          </w:p>
          <w:p>
            <w:pPr>
              <w:pStyle w:val="ListParagraph"/>
              <w:numPr>
                <w:ilvl w:val="0"/>
                <w:numId w:val="2"/>
              </w:numPr>
              <w:spacing w:after="30" w:before="30"/>
            </w:pPr>
            <w:r>
              <w:rPr>
                <w:rFonts w:ascii="Arial" w:cs="Arial" w:eastAsia="Arial" w:hAnsi="Arial"/>
                <w:b w:val="false"/>
                <w:bCs w:val="false"/>
                <w:color w:val="2C2C2C"/>
                <w:sz w:val="20"/>
                <w:szCs w:val="20"/>
              </w:rPr>
              <w:t xml:space="preserve">Run sprint10b_session_requests.sql in Supabase SQL editor (session_requests table + RLS)</w:t>
            </w:r>
          </w:p>
          <w:p>
            <w:pPr>
              <w:pStyle w:val="ListParagraph"/>
              <w:numPr>
                <w:ilvl w:val="0"/>
                <w:numId w:val="2"/>
              </w:numPr>
              <w:spacing w:after="30" w:before="30"/>
            </w:pPr>
            <w:r>
              <w:rPr>
                <w:rFonts w:ascii="Arial" w:cs="Arial" w:eastAsia="Arial" w:hAnsi="Arial"/>
                <w:b w:val="false"/>
                <w:bCs w:val="false"/>
                <w:color w:val="2C2C2C"/>
                <w:sz w:val="20"/>
                <w:szCs w:val="20"/>
              </w:rPr>
              <w:t xml:space="preserve">Open quorum-website.html — replace YOUR_PROJECT_ID and YOUR_SUPABASE_ANON_KEY with live values from Supabase Settings → API</w:t>
            </w:r>
          </w:p>
          <w:p>
            <w:pPr>
              <w:pStyle w:val="ListParagraph"/>
              <w:numPr>
                <w:ilvl w:val="0"/>
                <w:numId w:val="2"/>
              </w:numPr>
              <w:spacing w:after="30" w:before="30"/>
            </w:pPr>
            <w:r>
              <w:rPr>
                <w:rFonts w:ascii="Arial" w:cs="Arial" w:eastAsia="Arial" w:hAnsi="Arial"/>
                <w:b w:val="false"/>
                <w:bCs w:val="false"/>
                <w:color w:val="2C2C2C"/>
                <w:sz w:val="20"/>
                <w:szCs w:val="20"/>
              </w:rPr>
              <w:t xml:space="preserve">Host the HTML: drop it into your Railway /public folder or deploy as a standalone Vercel project (simpler — just drag and drop on vercel.com)</w:t>
            </w:r>
          </w:p>
          <w:p>
            <w:pPr>
              <w:pStyle w:val="ListParagraph"/>
              <w:numPr>
                <w:ilvl w:val="0"/>
                <w:numId w:val="2"/>
              </w:numPr>
              <w:spacing w:after="30" w:before="30"/>
            </w:pPr>
            <w:r>
              <w:rPr>
                <w:rFonts w:ascii="Arial" w:cs="Arial" w:eastAsia="Arial" w:hAnsi="Arial"/>
                <w:b w:val="false"/>
                <w:bCs w:val="false"/>
                <w:color w:val="2C2C2C"/>
                <w:sz w:val="20"/>
                <w:szCs w:val="20"/>
              </w:rPr>
              <w:t xml:space="preserve">Verify: submit a test session request through the modal → confirm row appears in Supabase session_requests table</w:t>
            </w:r>
          </w:p>
          <w:p>
            <w:pPr>
              <w:spacing w:after="20" w:before="140"/>
            </w:pPr>
            <w:r>
              <w:rPr>
                <w:rFonts w:ascii="Arial" w:cs="Arial" w:eastAsia="Arial" w:hAnsi="Arial"/>
                <w:b/>
                <w:bCs/>
                <w:color w:val="2C2C2C"/>
                <w:sz w:val="20"/>
                <w:szCs w:val="20"/>
              </w:rPr>
              <w:t xml:space="preserve">Afternoon: Use the product yourself (non-negotiable)</w:t>
            </w:r>
          </w:p>
          <w:p>
            <w:pPr>
              <w:pStyle w:val="ListParagraph"/>
              <w:numPr>
                <w:ilvl w:val="0"/>
                <w:numId w:val="2"/>
              </w:numPr>
              <w:spacing w:after="30" w:before="30"/>
            </w:pPr>
            <w:r>
              <w:rPr>
                <w:rFonts w:ascii="Arial" w:cs="Arial" w:eastAsia="Arial" w:hAnsi="Arial"/>
                <w:b w:val="false"/>
                <w:bCs w:val="false"/>
                <w:color w:val="2C2C2C"/>
                <w:sz w:val="20"/>
                <w:szCs w:val="20"/>
              </w:rPr>
              <w:t xml:space="preserve">Submit one real decision you are currently working through — not a test, not a demo decision</w:t>
            </w:r>
          </w:p>
          <w:p>
            <w:pPr>
              <w:pStyle w:val="ListParagraph"/>
              <w:numPr>
                <w:ilvl w:val="0"/>
                <w:numId w:val="2"/>
              </w:numPr>
              <w:spacing w:after="30" w:before="30"/>
            </w:pPr>
            <w:r>
              <w:rPr>
                <w:rFonts w:ascii="Arial" w:cs="Arial" w:eastAsia="Arial" w:hAnsi="Arial"/>
                <w:b w:val="false"/>
                <w:bCs w:val="false"/>
                <w:color w:val="2C2C2C"/>
                <w:sz w:val="20"/>
                <w:szCs w:val="20"/>
              </w:rPr>
              <w:t xml:space="preserve">Complete the full flow: Council → Examiner → Synthesis → Brief PDF</w:t>
            </w:r>
          </w:p>
          <w:p>
            <w:pPr>
              <w:pStyle w:val="ListParagraph"/>
              <w:numPr>
                <w:ilvl w:val="0"/>
                <w:numId w:val="2"/>
              </w:numPr>
              <w:spacing w:after="30" w:before="30"/>
            </w:pPr>
            <w:r>
              <w:rPr>
                <w:rFonts w:ascii="Arial" w:cs="Arial" w:eastAsia="Arial" w:hAnsi="Arial"/>
                <w:b w:val="false"/>
                <w:bCs w:val="false"/>
                <w:color w:val="2C2C2C"/>
                <w:sz w:val="20"/>
                <w:szCs w:val="20"/>
              </w:rPr>
              <w:t xml:space="preserve">Save the Brief PDF. You will reference it in outreach.</w:t>
            </w:r>
          </w:p>
          <w:p>
            <w:pPr>
              <w:spacing w:after="30" w:before="30"/>
            </w:pPr>
            <w:r>
              <w:rPr>
                <w:rFonts w:ascii="Arial" w:cs="Arial" w:eastAsia="Arial" w:hAnsi="Arial"/>
                <w:i/>
                <w:iCs/>
                <w:color w:val="666666"/>
                <w:sz w:val="18"/>
                <w:szCs w:val="18"/>
              </w:rPr>
              <w:t xml:space="preserve">→ Your own Brief is your first social proof asset. It also de-risks the demo — you know exactly what a real session produces.</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2A3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2</w:t>
            </w:r>
          </w:p>
          <w:p>
            <w:pPr>
              <w:spacing w:after="60" w:before="0"/>
              <w:jc w:val="center"/>
            </w:pPr>
            <w:r>
              <w:rPr>
                <w:rFonts w:ascii="Arial" w:cs="Arial" w:eastAsia="Arial" w:hAnsi="Arial"/>
                <w:b/>
                <w:bCs/>
                <w:color w:val="FFDD88"/>
                <w:sz w:val="16"/>
                <w:szCs w:val="16"/>
              </w:rPr>
              <w:t xml:space="preserve">QUALIFY</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Build your 15-lead LinkedIn list</w:t>
            </w:r>
          </w:p>
          <w:p>
            <w:pPr>
              <w:pStyle w:val="ListParagraph"/>
              <w:numPr>
                <w:ilvl w:val="0"/>
                <w:numId w:val="2"/>
              </w:numPr>
              <w:spacing w:after="30" w:before="30"/>
            </w:pPr>
            <w:r>
              <w:rPr>
                <w:rFonts w:ascii="Arial" w:cs="Arial" w:eastAsia="Arial" w:hAnsi="Arial"/>
                <w:b w:val="false"/>
                <w:bCs w:val="false"/>
                <w:color w:val="2C2C2C"/>
                <w:sz w:val="20"/>
                <w:szCs w:val="20"/>
              </w:rPr>
              <w:t xml:space="preserve">Open LinkedIn. Go through your connections filtered by: current role = Founder/MD/CXO/Director, company size ≥ 50 people (or family business), last post or activity ≤ 3 months ago</w:t>
            </w:r>
          </w:p>
          <w:p>
            <w:pPr>
              <w:pStyle w:val="ListParagraph"/>
              <w:numPr>
                <w:ilvl w:val="0"/>
                <w:numId w:val="2"/>
              </w:numPr>
              <w:spacing w:after="30" w:before="30"/>
            </w:pPr>
            <w:r>
              <w:rPr>
                <w:rFonts w:ascii="Arial" w:cs="Arial" w:eastAsia="Arial" w:hAnsi="Arial"/>
                <w:b w:val="false"/>
                <w:bCs w:val="false"/>
                <w:color w:val="2C2C2C"/>
                <w:sz w:val="20"/>
                <w:szCs w:val="20"/>
              </w:rPr>
              <w:t xml:space="preserve">Shortlist 25 people. Narrow to 15 who: (a) you have had a real conversation with in the past 18 months, (b) have made a public decision you can reference specifically — fundraising, expansion, leadership change, acquisition, partnership announcement</w:t>
            </w:r>
          </w:p>
          <w:p>
            <w:pPr>
              <w:pStyle w:val="ListParagraph"/>
              <w:numPr>
                <w:ilvl w:val="0"/>
                <w:numId w:val="2"/>
              </w:numPr>
              <w:spacing w:after="30" w:before="30"/>
            </w:pPr>
            <w:r>
              <w:rPr>
                <w:rFonts w:ascii="Arial" w:cs="Arial" w:eastAsia="Arial" w:hAnsi="Arial"/>
                <w:b w:val="false"/>
                <w:bCs w:val="false"/>
                <w:color w:val="2C2C2C"/>
                <w:sz w:val="20"/>
                <w:szCs w:val="20"/>
              </w:rPr>
              <w:t xml:space="preserve">For each of the 15, open their profile and write one line in a spreadsheet: [Name] | [Specific public decision they made] | [What was non-obvious about it]</w:t>
            </w:r>
          </w:p>
          <w:p>
            <w:pPr>
              <w:spacing w:after="30" w:before="30"/>
            </w:pPr>
            <w:r>
              <w:rPr>
                <w:rFonts w:ascii="Arial" w:cs="Arial" w:eastAsia="Arial" w:hAnsi="Arial"/>
                <w:i/>
                <w:iCs/>
                <w:color w:val="666666"/>
                <w:sz w:val="18"/>
                <w:szCs w:val="18"/>
              </w:rPr>
              <w:t xml:space="preserve">→ The third column is the hardest — and the most important. If you cannot fill it in, this person is not yet ready for Message 1. Move them to a reserve list.</w:t>
            </w:r>
          </w:p>
          <w:p>
            <w:pPr>
              <w:spacing w:after="20" w:before="140"/>
            </w:pPr>
            <w:r>
              <w:rPr>
                <w:rFonts w:ascii="Arial" w:cs="Arial" w:eastAsia="Arial" w:hAnsi="Arial"/>
                <w:b/>
                <w:bCs/>
                <w:color w:val="2C2C2C"/>
                <w:sz w:val="20"/>
                <w:szCs w:val="20"/>
              </w:rPr>
              <w:t xml:space="preserve">Afternoon: XLRI WhatsApp message</w:t>
            </w:r>
          </w:p>
          <w:p>
            <w:pPr>
              <w:pStyle w:val="ListParagraph"/>
              <w:numPr>
                <w:ilvl w:val="0"/>
                <w:numId w:val="2"/>
              </w:numPr>
              <w:spacing w:after="30" w:before="30"/>
            </w:pPr>
            <w:r>
              <w:rPr>
                <w:rFonts w:ascii="Arial" w:cs="Arial" w:eastAsia="Arial" w:hAnsi="Arial"/>
                <w:b w:val="false"/>
                <w:bCs w:val="false"/>
                <w:color w:val="2C2C2C"/>
                <w:sz w:val="20"/>
                <w:szCs w:val="20"/>
              </w:rPr>
              <w:t xml:space="preserve">Post the XLRI message (exact copy below) at 4–5 PM IST — higher read rate at end of work day</w:t>
            </w:r>
          </w:p>
          <w:p>
            <w:pPr>
              <w:pStyle w:val="ListParagraph"/>
              <w:numPr>
                <w:ilvl w:val="0"/>
                <w:numId w:val="2"/>
              </w:numPr>
              <w:spacing w:after="30" w:before="30"/>
            </w:pPr>
            <w:r>
              <w:rPr>
                <w:rFonts w:ascii="Arial" w:cs="Arial" w:eastAsia="Arial" w:hAnsi="Arial"/>
                <w:b w:val="false"/>
                <w:bCs w:val="false"/>
                <w:color w:val="2C2C2C"/>
                <w:sz w:val="20"/>
                <w:szCs w:val="20"/>
              </w:rPr>
              <w:t xml:space="preserve">Cap at 3 takers. First-come, first-served. Create urgency naturally.</w:t>
            </w:r>
          </w:p>
        </w:tc>
      </w:tr>
    </w:tbl>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4C89A" w:sz="1"/>
              <w:left w:val="single" w:color="D4C89A" w:sz="1"/>
              <w:bottom w:val="single" w:color="D4C89A" w:sz="1"/>
              <w:right w:val="single" w:color="D4C89A" w:sz="1"/>
            </w:tcBorders>
            <w:shd w:fill="FFFDF5" w:val="clear"/>
            <w:tcMar>
              <w:top w:type="dxa" w:w="120"/>
              <w:left w:type="dxa" w:w="200"/>
              <w:bottom w:type="dxa" w:w="120"/>
              <w:right w:type="dxa" w:w="200"/>
            </w:tcMar>
            <w:vAlign w:val="top"/>
          </w:tcPr>
          <w:p>
            <w:pPr>
              <w:spacing w:after="40" w:before="0"/>
            </w:pPr>
            <w:r>
              <w:rPr>
                <w:rFonts w:ascii="Arial" w:cs="Arial" w:eastAsia="Arial" w:hAnsi="Arial"/>
                <w:b/>
                <w:bCs/>
                <w:color w:val="9A7020"/>
                <w:spacing w:val="40"/>
                <w:sz w:val="18"/>
                <w:szCs w:val="18"/>
              </w:rPr>
              <w:t xml:space="preserve">XLRI WHATSAPP — EXACT MESSAGE (post this verbatim, personalise only [your name])</w:t>
            </w:r>
          </w:p>
          <w:p>
            <w:pPr>
              <w:spacing w:after="20" w:before="20"/>
            </w:pPr>
            <w:r>
              <w:rPr>
                <w:rFonts w:ascii="Arial" w:cs="Arial" w:eastAsia="Arial" w:hAnsi="Arial"/>
                <w:i w:val="false"/>
                <w:iCs w:val="false"/>
                <w:color w:val="2C2C2C"/>
                <w:sz w:val="20"/>
                <w:szCs w:val="20"/>
              </w:rPr>
              <w:t xml:space="preserve">Hey everyone — [your name] here.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I've been building something for the past several months that I want to put in front of a few real decisions before I take it wider.</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It's called Quorum. You bring a decision you're genuinely working through. Six different advisory perspectives — strategic, financial, behavioural, contrarian — analyse it in parallel. Then a synthesis pulls out what matters. It's not a chatbot and there's no generic advice. It works on the specific logic of your specific situation.</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I'm offering 3 private sessions this week, no cost, in exchange for one honest piece of feedback at the end.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If you have a real decision in front of you right now — hire, investment, business pivot, partnership — DM me and I'll send you the link.</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iCs/>
                <w:color w:val="666666"/>
                <w:sz w:val="20"/>
                <w:szCs w:val="20"/>
              </w:rPr>
              <w:t xml:space="preserve">First 3 DMs. One session per person.</w:t>
            </w:r>
          </w:p>
        </w:tc>
      </w:tr>
    </w:tbl>
    <w:p>
      <w:pPr>
        <w:spacing w:after="0" w:before="2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3</w:t>
            </w:r>
          </w:p>
          <w:p>
            <w:pPr>
              <w:spacing w:after="60" w:before="0"/>
              <w:jc w:val="center"/>
            </w:pPr>
            <w:r>
              <w:rPr>
                <w:rFonts w:ascii="Arial" w:cs="Arial" w:eastAsia="Arial" w:hAnsi="Arial"/>
                <w:b/>
                <w:bCs/>
                <w:color w:val="FFDD88"/>
                <w:sz w:val="16"/>
                <w:szCs w:val="16"/>
              </w:rPr>
              <w:t xml:space="preserve">OUTREACH START</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Send LinkedIn Message 1 to first 8 leads</w:t>
            </w:r>
          </w:p>
          <w:p>
            <w:pPr>
              <w:pStyle w:val="ListParagraph"/>
              <w:numPr>
                <w:ilvl w:val="0"/>
                <w:numId w:val="2"/>
              </w:numPr>
              <w:spacing w:after="30" w:before="30"/>
            </w:pPr>
            <w:r>
              <w:rPr>
                <w:rFonts w:ascii="Arial" w:cs="Arial" w:eastAsia="Arial" w:hAnsi="Arial"/>
                <w:b w:val="false"/>
                <w:bCs w:val="false"/>
                <w:color w:val="2C2C2C"/>
                <w:sz w:val="20"/>
                <w:szCs w:val="20"/>
              </w:rPr>
              <w:t xml:space="preserve">Send personalised Message 1 to leads 1–8. Do not send all 15 at once — you need bandwidth to respond thoughtfully to replies.</w:t>
            </w:r>
          </w:p>
          <w:p>
            <w:pPr>
              <w:pStyle w:val="ListParagraph"/>
              <w:numPr>
                <w:ilvl w:val="0"/>
                <w:numId w:val="2"/>
              </w:numPr>
              <w:spacing w:after="30" w:before="30"/>
            </w:pPr>
            <w:r>
              <w:rPr>
                <w:rFonts w:ascii="Arial" w:cs="Arial" w:eastAsia="Arial" w:hAnsi="Arial"/>
                <w:b w:val="false"/>
                <w:bCs w:val="false"/>
                <w:color w:val="2C2C2C"/>
                <w:sz w:val="20"/>
                <w:szCs w:val="20"/>
              </w:rPr>
              <w:t xml:space="preserve">Each message takes 5–8 minutes to write properly. Block 60–90 minutes.</w:t>
            </w:r>
          </w:p>
          <w:p>
            <w:pPr>
              <w:spacing w:after="30" w:before="30"/>
            </w:pPr>
            <w:r>
              <w:rPr>
                <w:rFonts w:ascii="Arial" w:cs="Arial" w:eastAsia="Arial" w:hAnsi="Arial"/>
                <w:i/>
                <w:iCs/>
                <w:color w:val="666666"/>
                <w:sz w:val="18"/>
                <w:szCs w:val="18"/>
              </w:rPr>
              <w:t xml:space="preserve">→ Message 1 is NOT about Quorum. It is entirely about them. Any sentence that contains the word "I built" disqualifies the message.</w:t>
            </w:r>
          </w:p>
          <w:p>
            <w:pPr>
              <w:spacing w:after="20" w:before="140"/>
            </w:pPr>
            <w:r>
              <w:rPr>
                <w:rFonts w:ascii="Arial" w:cs="Arial" w:eastAsia="Arial" w:hAnsi="Arial"/>
                <w:b/>
                <w:bCs/>
                <w:color w:val="2C2C2C"/>
                <w:sz w:val="20"/>
                <w:szCs w:val="20"/>
              </w:rPr>
              <w:t xml:space="preserve">Afternoon: Book XLRI sessions</w:t>
            </w:r>
          </w:p>
          <w:p>
            <w:pPr>
              <w:pStyle w:val="ListParagraph"/>
              <w:numPr>
                <w:ilvl w:val="0"/>
                <w:numId w:val="2"/>
              </w:numPr>
              <w:spacing w:after="30" w:before="30"/>
            </w:pPr>
            <w:r>
              <w:rPr>
                <w:rFonts w:ascii="Arial" w:cs="Arial" w:eastAsia="Arial" w:hAnsi="Arial"/>
                <w:b w:val="false"/>
                <w:bCs w:val="false"/>
                <w:color w:val="2C2C2C"/>
                <w:sz w:val="20"/>
                <w:szCs w:val="20"/>
              </w:rPr>
              <w:t xml:space="preserve">Respond to DMs from XLRI group. Confirm 3 sessions — schedule across Days 4–6.</w:t>
            </w:r>
          </w:p>
          <w:p>
            <w:pPr>
              <w:pStyle w:val="ListParagraph"/>
              <w:numPr>
                <w:ilvl w:val="0"/>
                <w:numId w:val="2"/>
              </w:numPr>
              <w:spacing w:after="30" w:before="30"/>
            </w:pPr>
            <w:r>
              <w:rPr>
                <w:rFonts w:ascii="Arial" w:cs="Arial" w:eastAsia="Arial" w:hAnsi="Arial"/>
                <w:b w:val="false"/>
                <w:bCs w:val="false"/>
                <w:color w:val="2C2C2C"/>
                <w:sz w:val="20"/>
                <w:szCs w:val="20"/>
              </w:rPr>
              <w:t xml:space="preserve">Send each person: the Quorum URL + a 3-line brief: what to bring (a real decision, not a hypothetical), what will happen (20 minutes, 6 advisor perspectives, synthesis), what you get out of it (one feedback question at the end).</w:t>
            </w:r>
          </w:p>
        </w:tc>
      </w:tr>
    </w:tbl>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4C89A" w:sz="1"/>
              <w:left w:val="single" w:color="D4C89A" w:sz="1"/>
              <w:bottom w:val="single" w:color="D4C89A" w:sz="1"/>
              <w:right w:val="single" w:color="D4C89A" w:sz="1"/>
            </w:tcBorders>
            <w:shd w:fill="F0F0FF" w:val="clear"/>
            <w:tcMar>
              <w:top w:type="dxa" w:w="120"/>
              <w:left w:type="dxa" w:w="200"/>
              <w:bottom w:type="dxa" w:w="120"/>
              <w:right w:type="dxa" w:w="200"/>
            </w:tcMar>
            <w:vAlign w:val="top"/>
          </w:tcPr>
          <w:p>
            <w:pPr>
              <w:spacing w:after="40" w:before="0"/>
            </w:pPr>
            <w:r>
              <w:rPr>
                <w:rFonts w:ascii="Arial" w:cs="Arial" w:eastAsia="Arial" w:hAnsi="Arial"/>
                <w:b/>
                <w:bCs/>
                <w:color w:val="9A7020"/>
                <w:spacing w:val="40"/>
                <w:sz w:val="18"/>
                <w:szCs w:val="18"/>
              </w:rPr>
              <w:t xml:space="preserve">LINKEDIN MESSAGE 1 — STRUCTURE (personalise each one individually)</w:t>
            </w:r>
          </w:p>
          <w:p>
            <w:pPr>
              <w:spacing w:after="20" w:before="20"/>
            </w:pPr>
            <w:r>
              <w:rPr>
                <w:rFonts w:ascii="Arial" w:cs="Arial" w:eastAsia="Arial" w:hAnsi="Arial"/>
                <w:i/>
                <w:iCs/>
                <w:color w:val="666666"/>
                <w:sz w:val="20"/>
                <w:szCs w:val="20"/>
              </w:rPr>
              <w:t xml:space="preserve">Subject: [reference their specific decision]</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Hi [Name],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 saw [specific thing they announced/did/wrote — fundraising round, expansion announcement, leadership post, something they published]. The part that caught my attention was [non-obvious observation — the timing, the market context, the counterintuitive logic, the risk they accepted].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[One sentence showing you understand the decision from the inside, not from the headline.]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Wanted to reach out — I've been thinking about similar dynamics in my own work lately.</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Hope [the round / the new role / the expansion] is going well.</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[Your name]</w:t>
            </w:r>
          </w:p>
          <w:p>
            <w:pPr>
              <w:pBdr>
                <w:bottom w:val="single" w:color="D4C89A" w:sz="1"/>
              </w:pBdr>
              <w:spacing w:after="20" w:before="20"/>
            </w:pPr>
          </w:p>
          <w:p>
            <w:pPr>
              <w:spacing w:after="20" w:before="20"/>
            </w:pPr>
            <w:r>
              <w:rPr>
                <w:rFonts w:ascii="Arial" w:cs="Arial" w:eastAsia="Arial" w:hAnsi="Arial"/>
                <w:i/>
                <w:iCs/>
                <w:color w:val="666666"/>
                <w:sz w:val="20"/>
                <w:szCs w:val="20"/>
              </w:rPr>
              <w:t xml:space="preserve">Length: 5–7 lines. No links. No product mention. No ask.</w:t>
            </w:r>
          </w:p>
          <w:p>
            <w:pPr>
              <w:spacing w:after="20" w:before="20"/>
            </w:pPr>
            <w:r>
              <w:rPr>
                <w:rFonts w:ascii="Arial" w:cs="Arial" w:eastAsia="Arial" w:hAnsi="Arial"/>
                <w:i/>
                <w:iCs/>
                <w:color w:val="666666"/>
                <w:sz w:val="20"/>
                <w:szCs w:val="20"/>
              </w:rPr>
              <w:t xml:space="preserve">Tone: peer-to-peer, not founder-to-prospect.</w:t>
            </w:r>
          </w:p>
        </w:tc>
      </w:tr>
    </w:tbl>
    <w:p>
      <w:pPr>
        <w:spacing w:after="0" w:before="2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2A1A1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4</w:t>
            </w:r>
          </w:p>
          <w:p>
            <w:pPr>
              <w:spacing w:after="60" w:before="0"/>
              <w:jc w:val="center"/>
            </w:pPr>
            <w:r>
              <w:rPr>
                <w:rFonts w:ascii="Arial" w:cs="Arial" w:eastAsia="Arial" w:hAnsi="Arial"/>
                <w:b/>
                <w:bCs/>
                <w:color w:val="FFDD88"/>
                <w:sz w:val="16"/>
                <w:szCs w:val="16"/>
              </w:rPr>
              <w:t xml:space="preserve">FIRST SESSION</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Run XLRI Session 1</w:t>
            </w:r>
          </w:p>
          <w:p>
            <w:pPr>
              <w:pStyle w:val="ListParagraph"/>
              <w:numPr>
                <w:ilvl w:val="0"/>
                <w:numId w:val="2"/>
              </w:numPr>
              <w:spacing w:after="30" w:before="30"/>
            </w:pPr>
            <w:r>
              <w:rPr>
                <w:rFonts w:ascii="Arial" w:cs="Arial" w:eastAsia="Arial" w:hAnsi="Arial"/>
                <w:b w:val="false"/>
                <w:bCs w:val="false"/>
                <w:color w:val="2C2C2C"/>
                <w:sz w:val="20"/>
                <w:szCs w:val="20"/>
              </w:rPr>
              <w:t xml:space="preserve">Brief them beforehand: 'Bring the actual decision context — the more specific the better. The product works on real logic, not hypotheticals.'</w:t>
            </w:r>
          </w:p>
          <w:p>
            <w:pPr>
              <w:pStyle w:val="ListParagraph"/>
              <w:numPr>
                <w:ilvl w:val="0"/>
                <w:numId w:val="2"/>
              </w:numPr>
              <w:spacing w:after="30" w:before="30"/>
            </w:pPr>
            <w:r>
              <w:rPr>
                <w:rFonts w:ascii="Arial" w:cs="Arial" w:eastAsia="Arial" w:hAnsi="Arial"/>
                <w:b w:val="false"/>
                <w:bCs w:val="false"/>
                <w:color w:val="2C2C2C"/>
                <w:sz w:val="20"/>
                <w:szCs w:val="20"/>
              </w:rPr>
              <w:t xml:space="preserve">During the session: run the full Council → Examiner → Synthesis flow. Stay on call. Comment live as outputs arrive — point to what's surprising, what confirms their instinct, what they hadn't named yet.</w:t>
            </w:r>
          </w:p>
          <w:p>
            <w:pPr>
              <w:pStyle w:val="ListParagraph"/>
              <w:numPr>
                <w:ilvl w:val="0"/>
                <w:numId w:val="2"/>
              </w:numPr>
              <w:spacing w:after="30" w:before="30"/>
            </w:pPr>
            <w:r>
              <w:rPr>
                <w:rFonts w:ascii="Arial" w:cs="Arial" w:eastAsia="Arial" w:hAnsi="Arial"/>
                <w:b w:val="false"/>
                <w:bCs w:val="false"/>
                <w:color w:val="2C2C2C"/>
                <w:sz w:val="20"/>
                <w:szCs w:val="20"/>
              </w:rPr>
              <w:t xml:space="preserve">At the end: generate the Decision Brief PDF. Send it to them immediately after the call.</w:t>
            </w:r>
          </w:p>
          <w:p>
            <w:pPr>
              <w:pStyle w:val="ListParagraph"/>
              <w:numPr>
                <w:ilvl w:val="0"/>
                <w:numId w:val="2"/>
              </w:numPr>
              <w:spacing w:after="30" w:before="30"/>
            </w:pPr>
            <w:r>
              <w:rPr>
                <w:rFonts w:ascii="Arial" w:cs="Arial" w:eastAsia="Arial" w:hAnsi="Arial"/>
                <w:b w:val="false"/>
                <w:bCs w:val="false"/>
                <w:color w:val="2C2C2C"/>
                <w:sz w:val="20"/>
                <w:szCs w:val="20"/>
              </w:rPr>
              <w:t xml:space="preserve">Ask one question: 'What was the moment, if any, where it said something you hadn't fully articulated to yourself?'</w:t>
            </w:r>
          </w:p>
          <w:p>
            <w:pPr>
              <w:spacing w:after="20" w:before="140"/>
            </w:pPr>
            <w:r>
              <w:rPr>
                <w:rFonts w:ascii="Arial" w:cs="Arial" w:eastAsia="Arial" w:hAnsi="Arial"/>
                <w:b/>
                <w:bCs/>
                <w:color w:val="2C2C2C"/>
                <w:sz w:val="20"/>
                <w:szCs w:val="20"/>
              </w:rPr>
              <w:t xml:space="preserve">After the session: capture what happened</w:t>
            </w:r>
          </w:p>
          <w:p>
            <w:pPr>
              <w:pStyle w:val="ListParagraph"/>
              <w:numPr>
                <w:ilvl w:val="0"/>
                <w:numId w:val="2"/>
              </w:numPr>
              <w:spacing w:after="30" w:before="30"/>
            </w:pPr>
            <w:r>
              <w:rPr>
                <w:rFonts w:ascii="Arial" w:cs="Arial" w:eastAsia="Arial" w:hAnsi="Arial"/>
                <w:b w:val="false"/>
                <w:bCs w:val="false"/>
                <w:color w:val="2C2C2C"/>
                <w:sz w:val="20"/>
                <w:szCs w:val="20"/>
              </w:rPr>
              <w:t xml:space="preserve">Write 3 sentences (for your own record): the decision type, the most useful output, and what the person said. This becomes the 'proof of quality' asset you will reference in Track B messaging.</w:t>
            </w:r>
          </w:p>
          <w:p>
            <w:pPr>
              <w:spacing w:after="30" w:before="30"/>
            </w:pPr>
            <w:r>
              <w:rPr>
                <w:rFonts w:ascii="Arial" w:cs="Arial" w:eastAsia="Arial" w:hAnsi="Arial"/>
                <w:i/>
                <w:iCs/>
                <w:color w:val="666666"/>
                <w:sz w:val="18"/>
                <w:szCs w:val="18"/>
              </w:rPr>
              <w:t xml:space="preserve">→ Do not ask for a testimonial yet. Do not share their session. The privacy positioning is a core value — honour it from day one.</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5</w:t>
            </w:r>
          </w:p>
          <w:p>
            <w:pPr>
              <w:spacing w:after="60" w:before="0"/>
              <w:jc w:val="center"/>
            </w:pPr>
            <w:r>
              <w:rPr>
                <w:rFonts w:ascii="Arial" w:cs="Arial" w:eastAsia="Arial" w:hAnsi="Arial"/>
                <w:b/>
                <w:bCs/>
                <w:color w:val="FFDD88"/>
                <w:sz w:val="16"/>
                <w:szCs w:val="16"/>
              </w:rPr>
              <w:t xml:space="preserve">SESSIONS + MESSAGES</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Send LinkedIn Message 1 to remaining 7 leads</w:t>
            </w:r>
          </w:p>
          <w:p>
            <w:pPr>
              <w:pStyle w:val="ListParagraph"/>
              <w:numPr>
                <w:ilvl w:val="0"/>
                <w:numId w:val="2"/>
              </w:numPr>
              <w:spacing w:after="30" w:before="30"/>
            </w:pPr>
            <w:r>
              <w:rPr>
                <w:rFonts w:ascii="Arial" w:cs="Arial" w:eastAsia="Arial" w:hAnsi="Arial"/>
                <w:b w:val="false"/>
                <w:bCs w:val="false"/>
                <w:color w:val="2C2C2C"/>
                <w:sz w:val="20"/>
                <w:szCs w:val="20"/>
              </w:rPr>
              <w:t xml:space="preserve">Complete the first-message send to all 15. Keep the same quality bar — if you run out of time, push the weaker leads to the next day rather than sending a generic message.</w:t>
            </w:r>
          </w:p>
          <w:p>
            <w:pPr>
              <w:spacing w:after="20" w:before="140"/>
            </w:pPr>
            <w:r>
              <w:rPr>
                <w:rFonts w:ascii="Arial" w:cs="Arial" w:eastAsia="Arial" w:hAnsi="Arial"/>
                <w:b/>
                <w:bCs/>
                <w:color w:val="2C2C2C"/>
                <w:sz w:val="20"/>
                <w:szCs w:val="20"/>
              </w:rPr>
              <w:t xml:space="preserve">Afternoon: Run XLRI Session 2</w:t>
            </w:r>
          </w:p>
          <w:p>
            <w:pPr>
              <w:pStyle w:val="ListParagraph"/>
              <w:numPr>
                <w:ilvl w:val="0"/>
                <w:numId w:val="2"/>
              </w:numPr>
              <w:spacing w:after="30" w:before="30"/>
            </w:pPr>
            <w:r>
              <w:rPr>
                <w:rFonts w:ascii="Arial" w:cs="Arial" w:eastAsia="Arial" w:hAnsi="Arial"/>
                <w:b w:val="false"/>
                <w:bCs w:val="false"/>
                <w:color w:val="2C2C2C"/>
                <w:sz w:val="20"/>
                <w:szCs w:val="20"/>
              </w:rPr>
              <w:t xml:space="preserve">Same format as Day 4. Different decision type if possible — ideally a business decision vs. a personal one, or a different scale (individual vs. company-level).</w:t>
            </w:r>
          </w:p>
          <w:p>
            <w:pPr>
              <w:pStyle w:val="ListParagraph"/>
              <w:numPr>
                <w:ilvl w:val="0"/>
                <w:numId w:val="2"/>
              </w:numPr>
              <w:spacing w:after="30" w:before="30"/>
            </w:pPr>
            <w:r>
              <w:rPr>
                <w:rFonts w:ascii="Arial" w:cs="Arial" w:eastAsia="Arial" w:hAnsi="Arial"/>
                <w:b w:val="false"/>
                <w:bCs w:val="false"/>
                <w:color w:val="2C2C2C"/>
                <w:sz w:val="20"/>
                <w:szCs w:val="20"/>
              </w:rPr>
              <w:t xml:space="preserve">Check: are any of the Day 3 LinkedIn messages getting replies? If yes — respond today, do not let replies go cold beyond 12 hours.</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2A3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6</w:t>
            </w:r>
          </w:p>
          <w:p>
            <w:pPr>
              <w:spacing w:after="60" w:before="0"/>
              <w:jc w:val="center"/>
            </w:pPr>
            <w:r>
              <w:rPr>
                <w:rFonts w:ascii="Arial" w:cs="Arial" w:eastAsia="Arial" w:hAnsi="Arial"/>
                <w:b/>
                <w:bCs/>
                <w:color w:val="FFDD88"/>
                <w:sz w:val="16"/>
                <w:szCs w:val="16"/>
              </w:rPr>
              <w:t xml:space="preserve">SESSION + REPLY WINDOW</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Run XLRI Session 3</w:t>
            </w:r>
          </w:p>
          <w:p>
            <w:pPr>
              <w:pStyle w:val="ListParagraph"/>
              <w:numPr>
                <w:ilvl w:val="0"/>
                <w:numId w:val="2"/>
              </w:numPr>
              <w:spacing w:after="30" w:before="30"/>
            </w:pPr>
            <w:r>
              <w:rPr>
                <w:rFonts w:ascii="Arial" w:cs="Arial" w:eastAsia="Arial" w:hAnsi="Arial"/>
                <w:b w:val="false"/>
                <w:bCs w:val="false"/>
                <w:color w:val="2C2C2C"/>
                <w:sz w:val="20"/>
                <w:szCs w:val="20"/>
              </w:rPr>
              <w:t xml:space="preserve">Third and final free session. By now you have 3 real data points.</w:t>
            </w:r>
          </w:p>
          <w:p>
            <w:pPr>
              <w:spacing w:after="20" w:before="140"/>
            </w:pPr>
            <w:r>
              <w:rPr>
                <w:rFonts w:ascii="Arial" w:cs="Arial" w:eastAsia="Arial" w:hAnsi="Arial"/>
                <w:b/>
                <w:bCs/>
                <w:color w:val="2C2C2C"/>
                <w:sz w:val="20"/>
                <w:szCs w:val="20"/>
              </w:rPr>
              <w:t xml:space="preserve">Afternoon: LinkedIn reply handling</w:t>
            </w:r>
          </w:p>
          <w:p>
            <w:pPr>
              <w:pStyle w:val="ListParagraph"/>
              <w:numPr>
                <w:ilvl w:val="0"/>
                <w:numId w:val="2"/>
              </w:numPr>
              <w:spacing w:after="30" w:before="30"/>
            </w:pPr>
            <w:r>
              <w:rPr>
                <w:rFonts w:ascii="Arial" w:cs="Arial" w:eastAsia="Arial" w:hAnsi="Arial"/>
                <w:b w:val="false"/>
                <w:bCs w:val="false"/>
                <w:color w:val="2C2C2C"/>
                <w:sz w:val="20"/>
                <w:szCs w:val="20"/>
              </w:rPr>
              <w:t xml:space="preserve">Any Message 1 reply that says anything positive (even just 'thanks, how are you?') → move to Message 2 queue. Send Message 2 today to those leads.</w:t>
            </w:r>
          </w:p>
          <w:p>
            <w:pPr>
              <w:pStyle w:val="ListParagraph"/>
              <w:numPr>
                <w:ilvl w:val="0"/>
                <w:numId w:val="2"/>
              </w:numPr>
              <w:spacing w:after="30" w:before="30"/>
            </w:pPr>
            <w:r>
              <w:rPr>
                <w:rFonts w:ascii="Arial" w:cs="Arial" w:eastAsia="Arial" w:hAnsi="Arial"/>
                <w:b w:val="false"/>
                <w:bCs w:val="false"/>
                <w:color w:val="2C2C2C"/>
                <w:sz w:val="20"/>
                <w:szCs w:val="20"/>
              </w:rPr>
              <w:t xml:space="preserve">Any reply asking 'what are you working on?' or 'tell me more' → this is a hot lead. Go straight to Message 2.</w:t>
            </w:r>
          </w:p>
          <w:p>
            <w:pPr>
              <w:spacing w:after="30" w:before="30"/>
            </w:pPr>
            <w:r>
              <w:rPr>
                <w:rFonts w:ascii="Arial" w:cs="Arial" w:eastAsia="Arial" w:hAnsi="Arial"/>
                <w:i/>
                <w:iCs/>
                <w:color w:val="666666"/>
                <w:sz w:val="18"/>
                <w:szCs w:val="18"/>
              </w:rPr>
              <w:t xml:space="preserve">→ A reply rate of 20–30% on warm Message 1s is normal and good. That means 3–5 people from your 15 will have replied by now.</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333333"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7</w:t>
            </w:r>
          </w:p>
          <w:p>
            <w:pPr>
              <w:spacing w:after="60" w:before="0"/>
              <w:jc w:val="center"/>
            </w:pPr>
            <w:r>
              <w:rPr>
                <w:rFonts w:ascii="Arial" w:cs="Arial" w:eastAsia="Arial" w:hAnsi="Arial"/>
                <w:b/>
                <w:bCs/>
                <w:color w:val="FFDD88"/>
                <w:sz w:val="16"/>
                <w:szCs w:val="16"/>
              </w:rPr>
              <w:t xml:space="preserve">ASSESS + ENHANCE</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Review Week 1</w:t>
            </w:r>
          </w:p>
          <w:p>
            <w:pPr>
              <w:pStyle w:val="ListParagraph"/>
              <w:numPr>
                <w:ilvl w:val="0"/>
                <w:numId w:val="2"/>
              </w:numPr>
              <w:spacing w:after="30" w:before="30"/>
            </w:pPr>
            <w:r>
              <w:rPr>
                <w:rFonts w:ascii="Arial" w:cs="Arial" w:eastAsia="Arial" w:hAnsi="Arial"/>
                <w:b w:val="false"/>
                <w:bCs w:val="false"/>
                <w:color w:val="2C2C2C"/>
                <w:sz w:val="20"/>
                <w:szCs w:val="20"/>
              </w:rPr>
              <w:t xml:space="preserve">Count: session_requests in Supabase, LinkedIn replies received, XLRI sessions completed, any warm DMs or follow-up asks</w:t>
            </w:r>
          </w:p>
          <w:p>
            <w:pPr>
              <w:pStyle w:val="ListParagraph"/>
              <w:numPr>
                <w:ilvl w:val="0"/>
                <w:numId w:val="2"/>
              </w:numPr>
              <w:spacing w:after="30" w:before="30"/>
            </w:pPr>
            <w:r>
              <w:rPr>
                <w:rFonts w:ascii="Arial" w:cs="Arial" w:eastAsia="Arial" w:hAnsi="Arial"/>
                <w:b w:val="false"/>
                <w:bCs w:val="false"/>
                <w:color w:val="2C2C2C"/>
                <w:sz w:val="20"/>
                <w:szCs w:val="20"/>
              </w:rPr>
              <w:t xml:space="preserve">Write one honest sentence: what is the strongest signal you got this week about why someone would pay for this?</w:t>
            </w:r>
          </w:p>
          <w:p>
            <w:pPr>
              <w:spacing w:after="20" w:before="140"/>
            </w:pPr>
            <w:r>
              <w:rPr>
                <w:rFonts w:ascii="Arial" w:cs="Arial" w:eastAsia="Arial" w:hAnsi="Arial"/>
                <w:b/>
                <w:bCs/>
                <w:color w:val="2C2C2C"/>
                <w:sz w:val="20"/>
                <w:szCs w:val="20"/>
              </w:rPr>
              <w:t xml:space="preserve">Afternoon: Enhancement window (code work)</w:t>
            </w:r>
          </w:p>
          <w:p>
            <w:pPr>
              <w:pStyle w:val="ListParagraph"/>
              <w:numPr>
                <w:ilvl w:val="0"/>
                <w:numId w:val="2"/>
              </w:numPr>
              <w:spacing w:after="30" w:before="30"/>
            </w:pPr>
            <w:r>
              <w:rPr>
                <w:rFonts w:ascii="Arial" w:cs="Arial" w:eastAsia="Arial" w:hAnsi="Arial"/>
                <w:b w:val="false"/>
                <w:bCs w:val="false"/>
                <w:color w:val="2C2C2C"/>
                <w:sz w:val="20"/>
                <w:szCs w:val="20"/>
              </w:rPr>
              <w:t xml:space="preserve">This is a designated enhancement day — see Enhancement Roadmap section for what to build during waiting windows.</w:t>
            </w:r>
          </w:p>
          <w:p>
            <w:pPr>
              <w:pStyle w:val="ListParagraph"/>
              <w:numPr>
                <w:ilvl w:val="0"/>
                <w:numId w:val="2"/>
              </w:numPr>
              <w:spacing w:after="30" w:before="30"/>
            </w:pPr>
            <w:r>
              <w:rPr>
                <w:rFonts w:ascii="Arial" w:cs="Arial" w:eastAsia="Arial" w:hAnsi="Arial"/>
                <w:b w:val="false"/>
                <w:bCs w:val="false"/>
                <w:color w:val="2C2C2C"/>
                <w:sz w:val="20"/>
                <w:szCs w:val="20"/>
              </w:rPr>
              <w:t xml:space="preserve">Recommended for Day 7: build the session confirmation email template (auto-response when you accept a session_request from the Supabase dashboard)</w:t>
            </w:r>
          </w:p>
        </w:tc>
      </w:tr>
    </w:tbl>
    <w:p>
      <w:pPr>
        <w:spacing w:after="0" w:before="0"/>
      </w:pPr>
    </w:p>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WEEK 2  ·  Qualify + Warm</w:t>
            </w:r>
          </w:p>
        </w:tc>
      </w:tr>
    </w:tbl>
    <w:p>
      <w:pPr>
        <w:spacing w:after="20" w:before="0"/>
        <w:jc w:val="center"/>
      </w:pPr>
      <w:r>
        <w:rPr>
          <w:rFonts w:ascii="Arial" w:cs="Arial" w:eastAsia="Arial" w:hAnsi="Arial"/>
          <w:i/>
          <w:iCs/>
          <w:color w:val="666666"/>
          <w:sz w:val="18"/>
          <w:szCs w:val="18"/>
        </w:rPr>
        <w:t xml:space="preserve">Days 8–14: LinkedIn Message 2, referral asks, first conversion signals</w:t>
      </w:r>
    </w:p>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8</w:t>
            </w:r>
          </w:p>
          <w:p>
            <w:pPr>
              <w:spacing w:after="60" w:before="0"/>
              <w:jc w:val="center"/>
            </w:pPr>
            <w:r>
              <w:rPr>
                <w:rFonts w:ascii="Arial" w:cs="Arial" w:eastAsia="Arial" w:hAnsi="Arial"/>
                <w:b/>
                <w:bCs/>
                <w:color w:val="FFDD88"/>
                <w:sz w:val="16"/>
                <w:szCs w:val="16"/>
              </w:rPr>
              <w:t xml:space="preserve">MESSAGE 2 PUSH</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Send LinkedIn Message 2 to all who replied to Message 1</w:t>
            </w:r>
          </w:p>
          <w:p>
            <w:pPr>
              <w:pStyle w:val="ListParagraph"/>
              <w:numPr>
                <w:ilvl w:val="0"/>
                <w:numId w:val="2"/>
              </w:numPr>
              <w:spacing w:after="30" w:before="30"/>
            </w:pPr>
            <w:r>
              <w:rPr>
                <w:rFonts w:ascii="Arial" w:cs="Arial" w:eastAsia="Arial" w:hAnsi="Arial"/>
                <w:b w:val="false"/>
                <w:bCs w:val="false"/>
                <w:color w:val="2C2C2C"/>
                <w:sz w:val="20"/>
                <w:szCs w:val="20"/>
              </w:rPr>
              <w:t xml:space="preserve">Expected cohort: 3–6 people. These are your warmest leads.</w:t>
            </w:r>
          </w:p>
          <w:p>
            <w:pPr>
              <w:pStyle w:val="ListParagraph"/>
              <w:numPr>
                <w:ilvl w:val="0"/>
                <w:numId w:val="2"/>
              </w:numPr>
              <w:spacing w:after="30" w:before="30"/>
            </w:pPr>
            <w:r>
              <w:rPr>
                <w:rFonts w:ascii="Arial" w:cs="Arial" w:eastAsia="Arial" w:hAnsi="Arial"/>
                <w:b w:val="false"/>
                <w:bCs w:val="false"/>
                <w:color w:val="2C2C2C"/>
                <w:sz w:val="20"/>
                <w:szCs w:val="20"/>
              </w:rPr>
              <w:t xml:space="preserve">Message 2 is the first time Quorum appears. It is brief. It is private. It does not pitch.</w:t>
            </w:r>
          </w:p>
          <w:p>
            <w:pPr>
              <w:spacing w:after="20" w:before="140"/>
            </w:pPr>
            <w:r>
              <w:rPr>
                <w:rFonts w:ascii="Arial" w:cs="Arial" w:eastAsia="Arial" w:hAnsi="Arial"/>
                <w:b/>
                <w:bCs/>
                <w:color w:val="2C2C2C"/>
                <w:sz w:val="20"/>
                <w:szCs w:val="20"/>
              </w:rPr>
              <w:t xml:space="preserve">Check: session_requests inbox</w:t>
            </w:r>
          </w:p>
          <w:p>
            <w:pPr>
              <w:pStyle w:val="ListParagraph"/>
              <w:numPr>
                <w:ilvl w:val="0"/>
                <w:numId w:val="2"/>
              </w:numPr>
              <w:spacing w:after="30" w:before="30"/>
            </w:pPr>
            <w:r>
              <w:rPr>
                <w:rFonts w:ascii="Arial" w:cs="Arial" w:eastAsia="Arial" w:hAnsi="Arial"/>
                <w:b w:val="false"/>
                <w:bCs w:val="false"/>
                <w:color w:val="2C2C2C"/>
                <w:sz w:val="20"/>
                <w:szCs w:val="20"/>
              </w:rPr>
              <w:t xml:space="preserve">Any requests that came through the website modal → respond within 4 hours. Fast response time signals that this is a real, attentive service.</w:t>
            </w:r>
          </w:p>
        </w:tc>
      </w:tr>
    </w:tbl>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4C89A" w:sz="1"/>
              <w:left w:val="single" w:color="D4C89A" w:sz="1"/>
              <w:bottom w:val="single" w:color="D4C89A" w:sz="1"/>
              <w:right w:val="single" w:color="D4C89A" w:sz="1"/>
            </w:tcBorders>
            <w:shd w:fill="F0F0FF" w:val="clear"/>
            <w:tcMar>
              <w:top w:type="dxa" w:w="120"/>
              <w:left w:type="dxa" w:w="200"/>
              <w:bottom w:type="dxa" w:w="120"/>
              <w:right w:type="dxa" w:w="200"/>
            </w:tcMar>
            <w:vAlign w:val="top"/>
          </w:tcPr>
          <w:p>
            <w:pPr>
              <w:spacing w:after="40" w:before="0"/>
            </w:pPr>
            <w:r>
              <w:rPr>
                <w:rFonts w:ascii="Arial" w:cs="Arial" w:eastAsia="Arial" w:hAnsi="Arial"/>
                <w:b/>
                <w:bCs/>
                <w:color w:val="9A7020"/>
                <w:spacing w:val="40"/>
                <w:sz w:val="18"/>
                <w:szCs w:val="18"/>
              </w:rPr>
              <w:t xml:space="preserve">LINKEDIN MESSAGE 2 — STRUCTURE</w:t>
            </w:r>
          </w:p>
          <w:p>
            <w:pPr>
              <w:spacing w:after="20" w:before="20"/>
            </w:pPr>
            <w:r>
              <w:rPr>
                <w:rFonts w:ascii="Arial" w:cs="Arial" w:eastAsia="Arial" w:hAnsi="Arial"/>
                <w:i w:val="false"/>
                <w:iCs w:val="false"/>
                <w:color w:val="2C2C2C"/>
                <w:sz w:val="20"/>
                <w:szCs w:val="20"/>
              </w:rPr>
              <w:t xml:space="preserve">Hi [Name],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Good to hear from you — [brief response to whatever they said].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I've been working on something that's related to what I mentioned. It's called Quorum — a private advisory layer for high-stakes decisions. Not a report, not a chatbot. Six distinct analytical perspectives on your specific situation, in parallel, in about 20 minutes.</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I've been running sessions with a few people over the past two weeks. The pattern I keep seeing: it's most useful not for decisions where people are stuck, but for decisions where they think they know — and it surfaces the angle they haven't fully stress-tested.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No pitch here. Just thought it was relevant given [specific reference to their decision from Message 1 — e.g., 'the kind of call you were navigating when you made that expansion move'].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[Your name]</w:t>
            </w:r>
          </w:p>
          <w:p>
            <w:pPr>
              <w:pBdr>
                <w:bottom w:val="single" w:color="D4C89A" w:sz="1"/>
              </w:pBdr>
              <w:spacing w:after="20" w:before="20"/>
            </w:pPr>
          </w:p>
          <w:p>
            <w:pPr>
              <w:spacing w:after="20" w:before="20"/>
            </w:pPr>
            <w:r>
              <w:rPr>
                <w:rFonts w:ascii="Arial" w:cs="Arial" w:eastAsia="Arial" w:hAnsi="Arial"/>
                <w:i/>
                <w:iCs/>
                <w:color w:val="666666"/>
                <w:sz w:val="20"/>
                <w:szCs w:val="20"/>
              </w:rPr>
              <w:t xml:space="preserve">Length: 7–9 lines. One product mention. No link yet. No ask yet.</w:t>
            </w:r>
          </w:p>
          <w:p>
            <w:pPr>
              <w:spacing w:after="20" w:before="20"/>
            </w:pPr>
            <w:r>
              <w:rPr>
                <w:rFonts w:ascii="Arial" w:cs="Arial" w:eastAsia="Arial" w:hAnsi="Arial"/>
                <w:i/>
                <w:iCs/>
                <w:color w:val="666666"/>
                <w:sz w:val="20"/>
                <w:szCs w:val="20"/>
              </w:rPr>
              <w:t xml:space="preserve">The key line: 'most useful not for decisions where people are stuck, but where they think they know.'</w:t>
            </w:r>
          </w:p>
          <w:p>
            <w:pPr>
              <w:spacing w:after="20" w:before="20"/>
            </w:pPr>
            <w:r>
              <w:rPr>
                <w:rFonts w:ascii="Arial" w:cs="Arial" w:eastAsia="Arial" w:hAnsi="Arial"/>
                <w:i/>
                <w:iCs/>
                <w:color w:val="666666"/>
                <w:sz w:val="20"/>
                <w:szCs w:val="20"/>
              </w:rPr>
              <w:t xml:space="preserve">That is the reframe that makes CXOs and founders lean in.</w:t>
            </w:r>
          </w:p>
        </w:tc>
      </w:tr>
    </w:tbl>
    <w:p>
      <w:pPr>
        <w:spacing w:after="0" w:before="2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2A3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9</w:t>
            </w:r>
          </w:p>
          <w:p>
            <w:pPr>
              <w:spacing w:after="60" w:before="0"/>
              <w:jc w:val="center"/>
            </w:pPr>
            <w:r>
              <w:rPr>
                <w:rFonts w:ascii="Arial" w:cs="Arial" w:eastAsia="Arial" w:hAnsi="Arial"/>
                <w:b/>
                <w:bCs/>
                <w:color w:val="FFDD88"/>
                <w:sz w:val="16"/>
                <w:szCs w:val="16"/>
              </w:rPr>
              <w:t xml:space="preserve">REFERRAL ASK</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Morning: Ask XLRI session participants for referrals</w:t>
            </w:r>
          </w:p>
          <w:p>
            <w:pPr>
              <w:pStyle w:val="ListParagraph"/>
              <w:numPr>
                <w:ilvl w:val="0"/>
                <w:numId w:val="2"/>
              </w:numPr>
              <w:spacing w:after="30" w:before="30"/>
            </w:pPr>
            <w:r>
              <w:rPr>
                <w:rFonts w:ascii="Arial" w:cs="Arial" w:eastAsia="Arial" w:hAnsi="Arial"/>
                <w:b w:val="false"/>
                <w:bCs w:val="false"/>
                <w:color w:val="2C2C2C"/>
                <w:sz w:val="20"/>
                <w:szCs w:val="20"/>
              </w:rPr>
              <w:t xml:space="preserve">Message each of the 3 XLRI participants individually. Not a group message.</w:t>
            </w:r>
          </w:p>
          <w:p>
            <w:pPr>
              <w:pStyle w:val="ListParagraph"/>
              <w:numPr>
                <w:ilvl w:val="0"/>
                <w:numId w:val="2"/>
              </w:numPr>
              <w:spacing w:after="30" w:before="30"/>
            </w:pPr>
            <w:r>
              <w:rPr>
                <w:rFonts w:ascii="Arial" w:cs="Arial" w:eastAsia="Arial" w:hAnsi="Arial"/>
                <w:b w:val="false"/>
                <w:bCs w:val="false"/>
                <w:color w:val="2C2C2C"/>
                <w:sz w:val="20"/>
                <w:szCs w:val="20"/>
              </w:rPr>
              <w:t xml:space="preserve">The ask is specific: 'Is there one person in your network who you think would find this genuinely useful for a real decision they're in the middle of right now?'</w:t>
            </w:r>
          </w:p>
          <w:p>
            <w:pPr>
              <w:pStyle w:val="ListParagraph"/>
              <w:numPr>
                <w:ilvl w:val="0"/>
                <w:numId w:val="2"/>
              </w:numPr>
              <w:spacing w:after="30" w:before="30"/>
            </w:pPr>
            <w:r>
              <w:rPr>
                <w:rFonts w:ascii="Arial" w:cs="Arial" w:eastAsia="Arial" w:hAnsi="Arial"/>
                <w:b w:val="false"/>
                <w:bCs w:val="false"/>
                <w:color w:val="2C2C2C"/>
                <w:sz w:val="20"/>
                <w:szCs w:val="20"/>
              </w:rPr>
              <w:t xml:space="preserve">Do not ask them to forward anything. Ask them to make an intro. Intros convert; forwards don't.</w:t>
            </w:r>
          </w:p>
          <w:p>
            <w:pPr>
              <w:spacing w:after="20" w:before="140"/>
            </w:pPr>
            <w:r>
              <w:rPr>
                <w:rFonts w:ascii="Arial" w:cs="Arial" w:eastAsia="Arial" w:hAnsi="Arial"/>
                <w:b/>
                <w:bCs/>
                <w:color w:val="2C2C2C"/>
                <w:sz w:val="20"/>
                <w:szCs w:val="20"/>
              </w:rPr>
              <w:t xml:space="preserve">Afternoon: Enhancement window</w:t>
            </w:r>
          </w:p>
          <w:p>
            <w:pPr>
              <w:pStyle w:val="ListParagraph"/>
              <w:numPr>
                <w:ilvl w:val="0"/>
                <w:numId w:val="2"/>
              </w:numPr>
              <w:spacing w:after="30" w:before="30"/>
            </w:pPr>
            <w:r>
              <w:rPr>
                <w:rFonts w:ascii="Arial" w:cs="Arial" w:eastAsia="Arial" w:hAnsi="Arial"/>
                <w:b w:val="false"/>
                <w:bCs w:val="false"/>
                <w:color w:val="2C2C2C"/>
                <w:sz w:val="20"/>
                <w:szCs w:val="20"/>
              </w:rPr>
              <w:t xml:space="preserve">Recommended enhancement: LinkedIn-optimised social card — a clean static image (1200×630) you can attach to LinkedIn posts, showing the Quorum positioning line and the 6 advisor names. No app screenshots.</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10</w:t>
            </w:r>
          </w:p>
          <w:p>
            <w:pPr>
              <w:spacing w:after="60" w:before="0"/>
              <w:jc w:val="center"/>
            </w:pPr>
            <w:r>
              <w:rPr>
                <w:rFonts w:ascii="Arial" w:cs="Arial" w:eastAsia="Arial" w:hAnsi="Arial"/>
                <w:b/>
                <w:bCs/>
                <w:color w:val="FFDD88"/>
                <w:sz w:val="16"/>
                <w:szCs w:val="16"/>
              </w:rPr>
              <w:t xml:space="preserve">MID-SEQUENCE CHECK</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Check: who has not replied to Message 1</w:t>
            </w:r>
          </w:p>
          <w:p>
            <w:pPr>
              <w:pStyle w:val="ListParagraph"/>
              <w:numPr>
                <w:ilvl w:val="0"/>
                <w:numId w:val="2"/>
              </w:numPr>
              <w:spacing w:after="30" w:before="30"/>
            </w:pPr>
            <w:r>
              <w:rPr>
                <w:rFonts w:ascii="Arial" w:cs="Arial" w:eastAsia="Arial" w:hAnsi="Arial"/>
                <w:b w:val="false"/>
                <w:bCs w:val="false"/>
                <w:color w:val="2C2C2C"/>
                <w:sz w:val="20"/>
                <w:szCs w:val="20"/>
              </w:rPr>
              <w:t xml:space="preserve">For the 9–12 people who have not replied to Message 1: do not send Message 2 yet. Let it breathe to Day 12.</w:t>
            </w:r>
          </w:p>
          <w:p>
            <w:pPr>
              <w:spacing w:after="20" w:before="140"/>
            </w:pPr>
            <w:r>
              <w:rPr>
                <w:rFonts w:ascii="Arial" w:cs="Arial" w:eastAsia="Arial" w:hAnsi="Arial"/>
                <w:b/>
                <w:bCs/>
                <w:color w:val="2C2C2C"/>
                <w:sz w:val="20"/>
                <w:szCs w:val="20"/>
              </w:rPr>
              <w:t xml:space="preserve">Run any referred sessions that came in from XLRI referrals</w:t>
            </w:r>
          </w:p>
          <w:p>
            <w:pPr>
              <w:pStyle w:val="ListParagraph"/>
              <w:numPr>
                <w:ilvl w:val="0"/>
                <w:numId w:val="2"/>
              </w:numPr>
              <w:spacing w:after="30" w:before="30"/>
            </w:pPr>
            <w:r>
              <w:rPr>
                <w:rFonts w:ascii="Arial" w:cs="Arial" w:eastAsia="Arial" w:hAnsi="Arial"/>
                <w:b w:val="false"/>
                <w:bCs w:val="false"/>
                <w:color w:val="2C2C2C"/>
                <w:sz w:val="20"/>
                <w:szCs w:val="20"/>
              </w:rPr>
              <w:t xml:space="preserve">A referred session is higher-conversion than a cold one. Treat it as a Track A session — run it free, generate the Brief, collect the feedback.</w:t>
            </w:r>
          </w:p>
          <w:p>
            <w:pPr>
              <w:spacing w:after="20" w:before="140"/>
            </w:pPr>
            <w:r>
              <w:rPr>
                <w:rFonts w:ascii="Arial" w:cs="Arial" w:eastAsia="Arial" w:hAnsi="Arial"/>
                <w:b/>
                <w:bCs/>
                <w:color w:val="2C2C2C"/>
                <w:sz w:val="20"/>
                <w:szCs w:val="20"/>
              </w:rPr>
              <w:t xml:space="preserve">Post on LinkedIn (personal profile)</w:t>
            </w:r>
          </w:p>
          <w:p>
            <w:pPr>
              <w:pStyle w:val="ListParagraph"/>
              <w:numPr>
                <w:ilvl w:val="0"/>
                <w:numId w:val="2"/>
              </w:numPr>
              <w:spacing w:after="30" w:before="30"/>
            </w:pPr>
            <w:r>
              <w:rPr>
                <w:rFonts w:ascii="Arial" w:cs="Arial" w:eastAsia="Arial" w:hAnsi="Arial"/>
                <w:b w:val="false"/>
                <w:bCs w:val="false"/>
                <w:color w:val="2C2C2C"/>
                <w:sz w:val="20"/>
                <w:szCs w:val="20"/>
              </w:rPr>
              <w:t xml:space="preserve">Post a 150-word observation — not a product post. Something like: 'The decisions that cost people most aren't the ones they agonise over. They're the ones they feel confident about.' End with a question to your network. No Quorum mention.</w:t>
            </w:r>
          </w:p>
          <w:p>
            <w:pPr>
              <w:spacing w:after="30" w:before="30"/>
            </w:pPr>
            <w:r>
              <w:rPr>
                <w:rFonts w:ascii="Arial" w:cs="Arial" w:eastAsia="Arial" w:hAnsi="Arial"/>
                <w:i/>
                <w:iCs/>
                <w:color w:val="666666"/>
                <w:sz w:val="18"/>
                <w:szCs w:val="18"/>
              </w:rPr>
              <w:t xml:space="preserve">→ This warms your feed presence so Message 3 doesn't arrive cold from someone who hasn't seen you post in months.</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2A3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11–12</w:t>
            </w:r>
          </w:p>
          <w:p>
            <w:pPr>
              <w:spacing w:after="60" w:before="0"/>
              <w:jc w:val="center"/>
            </w:pPr>
            <w:r>
              <w:rPr>
                <w:rFonts w:ascii="Arial" w:cs="Arial" w:eastAsia="Arial" w:hAnsi="Arial"/>
                <w:b/>
                <w:bCs/>
                <w:color w:val="FFDD88"/>
                <w:sz w:val="16"/>
                <w:szCs w:val="16"/>
              </w:rPr>
              <w:t xml:space="preserve">MESSAGE 2 TO COLD LEADS</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pStyle w:val="ListParagraph"/>
              <w:numPr>
                <w:ilvl w:val="0"/>
                <w:numId w:val="2"/>
              </w:numPr>
              <w:spacing w:after="30" w:before="30"/>
            </w:pPr>
            <w:r>
              <w:rPr>
                <w:rFonts w:ascii="Arial" w:cs="Arial" w:eastAsia="Arial" w:hAnsi="Arial"/>
                <w:b w:val="false"/>
                <w:bCs w:val="false"/>
                <w:color w:val="2C2C2C"/>
                <w:sz w:val="20"/>
                <w:szCs w:val="20"/>
              </w:rPr>
              <w:t xml:space="preserve">Send Message 2 to the remaining leads who replied late or not at all to Message 1</w:t>
            </w:r>
          </w:p>
          <w:p>
            <w:pPr>
              <w:pStyle w:val="ListParagraph"/>
              <w:numPr>
                <w:ilvl w:val="0"/>
                <w:numId w:val="2"/>
              </w:numPr>
              <w:spacing w:after="30" w:before="30"/>
            </w:pPr>
            <w:r>
              <w:rPr>
                <w:rFonts w:ascii="Arial" w:cs="Arial" w:eastAsia="Arial" w:hAnsi="Arial"/>
                <w:b w:val="false"/>
                <w:bCs w:val="false"/>
                <w:color w:val="2C2C2C"/>
                <w:sz w:val="20"/>
                <w:szCs w:val="20"/>
              </w:rPr>
              <w:t xml:space="preserve">For non-replies: wait until Day 12 before sending Message 2. Do not double-send Message 1.</w:t>
            </w:r>
          </w:p>
          <w:p>
            <w:pPr>
              <w:pStyle w:val="ListParagraph"/>
              <w:numPr>
                <w:ilvl w:val="0"/>
                <w:numId w:val="2"/>
              </w:numPr>
              <w:spacing w:after="30" w:before="30"/>
            </w:pPr>
            <w:r>
              <w:rPr>
                <w:rFonts w:ascii="Arial" w:cs="Arial" w:eastAsia="Arial" w:hAnsi="Arial"/>
                <w:b w:val="false"/>
                <w:bCs w:val="false"/>
                <w:color w:val="2C2C2C"/>
                <w:sz w:val="20"/>
                <w:szCs w:val="20"/>
              </w:rPr>
              <w:t xml:space="preserve">Any Message 2 reply that includes a question about the product → go to Message 3 immediately, do not wait</w:t>
            </w:r>
          </w:p>
          <w:p>
            <w:pPr>
              <w:spacing w:after="20" w:before="140"/>
            </w:pPr>
            <w:r>
              <w:rPr>
                <w:rFonts w:ascii="Arial" w:cs="Arial" w:eastAsia="Arial" w:hAnsi="Arial"/>
                <w:b/>
                <w:bCs/>
                <w:color w:val="2C2C2C"/>
                <w:sz w:val="20"/>
                <w:szCs w:val="20"/>
              </w:rPr>
              <w:t xml:space="preserve">Enhancement window (Day 12 afternoon)</w:t>
            </w:r>
          </w:p>
          <w:p>
            <w:pPr>
              <w:pStyle w:val="ListParagraph"/>
              <w:numPr>
                <w:ilvl w:val="0"/>
                <w:numId w:val="2"/>
              </w:numPr>
              <w:spacing w:after="30" w:before="30"/>
            </w:pPr>
            <w:r>
              <w:rPr>
                <w:rFonts w:ascii="Arial" w:cs="Arial" w:eastAsia="Arial" w:hAnsi="Arial"/>
                <w:b w:val="false"/>
                <w:bCs w:val="false"/>
                <w:color w:val="2C2C2C"/>
                <w:sz w:val="20"/>
                <w:szCs w:val="20"/>
              </w:rPr>
              <w:t xml:space="preserve">Recommended: WhatsApp-shareable brief card — a clean 2-page PDF summary of what a session produces. Anonymous, no client data. Useful when a lead asks 'can you share more?'</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333333"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13–14</w:t>
            </w:r>
          </w:p>
          <w:p>
            <w:pPr>
              <w:spacing w:after="60" w:before="0"/>
              <w:jc w:val="center"/>
            </w:pPr>
            <w:r>
              <w:rPr>
                <w:rFonts w:ascii="Arial" w:cs="Arial" w:eastAsia="Arial" w:hAnsi="Arial"/>
                <w:b/>
                <w:bCs/>
                <w:color w:val="FFDD88"/>
                <w:sz w:val="16"/>
                <w:szCs w:val="16"/>
              </w:rPr>
              <w:t xml:space="preserve">SECOND POST + ASSESS</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Day 13: Second LinkedIn post</w:t>
            </w:r>
          </w:p>
          <w:p>
            <w:pPr>
              <w:pStyle w:val="ListParagraph"/>
              <w:numPr>
                <w:ilvl w:val="0"/>
                <w:numId w:val="2"/>
              </w:numPr>
              <w:spacing w:after="30" w:before="30"/>
            </w:pPr>
            <w:r>
              <w:rPr>
                <w:rFonts w:ascii="Arial" w:cs="Arial" w:eastAsia="Arial" w:hAnsi="Arial"/>
                <w:b w:val="false"/>
                <w:bCs w:val="false"/>
                <w:color w:val="2C2C2C"/>
                <w:sz w:val="20"/>
                <w:szCs w:val="20"/>
              </w:rPr>
              <w:t xml:space="preserve">Post a 200-word case study — fully anonymised, no identifying detail. 'A founder I worked with recently was deciding whether to [generic decision type]. The analysis surfaced something they hadn't named: [behavioural pattern — e.g., anchoring to the speed of their last successful exit]. They went in thinking it was a risk/return question. It was a sequencing question.' End with: 'Private sessions available — link in bio or DM me.'</w:t>
            </w:r>
          </w:p>
          <w:p>
            <w:pPr>
              <w:pStyle w:val="ListParagraph"/>
              <w:numPr>
                <w:ilvl w:val="0"/>
                <w:numId w:val="2"/>
              </w:numPr>
              <w:spacing w:after="30" w:before="30"/>
            </w:pPr>
            <w:r>
              <w:rPr>
                <w:rFonts w:ascii="Arial" w:cs="Arial" w:eastAsia="Arial" w:hAnsi="Arial"/>
                <w:b w:val="false"/>
                <w:bCs w:val="false"/>
                <w:color w:val="2C2C2C"/>
                <w:sz w:val="20"/>
                <w:szCs w:val="20"/>
              </w:rPr>
              <w:t xml:space="preserve">This is the first time Quorum appears publicly. Keep it grounded in the story, not the product.</w:t>
            </w:r>
          </w:p>
          <w:p>
            <w:pPr>
              <w:spacing w:after="20" w:before="140"/>
            </w:pPr>
            <w:r>
              <w:rPr>
                <w:rFonts w:ascii="Arial" w:cs="Arial" w:eastAsia="Arial" w:hAnsi="Arial"/>
                <w:b/>
                <w:bCs/>
                <w:color w:val="2C2C2C"/>
                <w:sz w:val="20"/>
                <w:szCs w:val="20"/>
              </w:rPr>
              <w:t xml:space="preserve">Day 14: Week 2 assessment</w:t>
            </w:r>
          </w:p>
          <w:p>
            <w:pPr>
              <w:pStyle w:val="ListParagraph"/>
              <w:numPr>
                <w:ilvl w:val="0"/>
                <w:numId w:val="2"/>
              </w:numPr>
              <w:spacing w:after="30" w:before="30"/>
            </w:pPr>
            <w:r>
              <w:rPr>
                <w:rFonts w:ascii="Arial" w:cs="Arial" w:eastAsia="Arial" w:hAnsi="Arial"/>
                <w:b w:val="false"/>
                <w:bCs w:val="false"/>
                <w:color w:val="2C2C2C"/>
                <w:sz w:val="20"/>
                <w:szCs w:val="20"/>
              </w:rPr>
              <w:t xml:space="preserve">Count: total LinkedIn replies (Message 1 + 2 combined), session requests in Supabase, any verbal expressions of 'I want to do this properly' or 'what does a full session look like?'</w:t>
            </w:r>
          </w:p>
          <w:p>
            <w:pPr>
              <w:pStyle w:val="ListParagraph"/>
              <w:numPr>
                <w:ilvl w:val="0"/>
                <w:numId w:val="2"/>
              </w:numPr>
              <w:spacing w:after="30" w:before="30"/>
            </w:pPr>
            <w:r>
              <w:rPr>
                <w:rFonts w:ascii="Arial" w:cs="Arial" w:eastAsia="Arial" w:hAnsi="Arial"/>
                <w:b w:val="false"/>
                <w:bCs w:val="false"/>
                <w:color w:val="2C2C2C"/>
                <w:sz w:val="20"/>
                <w:szCs w:val="20"/>
              </w:rPr>
              <w:t xml:space="preserve">Identify your 3 hottest leads — these go to Message 3 on Day 15.</w:t>
            </w:r>
          </w:p>
          <w:p>
            <w:pPr>
              <w:spacing w:after="30" w:before="30"/>
            </w:pPr>
            <w:r>
              <w:rPr>
                <w:rFonts w:ascii="Arial" w:cs="Arial" w:eastAsia="Arial" w:hAnsi="Arial"/>
                <w:i/>
                <w:iCs/>
                <w:color w:val="666666"/>
                <w:sz w:val="18"/>
                <w:szCs w:val="18"/>
              </w:rPr>
              <w:t xml:space="preserve">→ Stage gate check: if you have zero replies after 15 messages, the issue is Message 1 quality, not the product. Review the non-obvious observation column in your spreadsheet — it may be generic.</w:t>
            </w:r>
          </w:p>
        </w:tc>
      </w:tr>
    </w:tbl>
    <w:p>
      <w:pPr>
        <w:spacing w:after="0" w:before="0"/>
      </w:pPr>
    </w:p>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WEEK 3  ·  Convert</w:t>
            </w:r>
          </w:p>
        </w:tc>
      </w:tr>
    </w:tbl>
    <w:p>
      <w:pPr>
        <w:spacing w:after="20" w:before="0"/>
        <w:jc w:val="center"/>
      </w:pPr>
      <w:r>
        <w:rPr>
          <w:rFonts w:ascii="Arial" w:cs="Arial" w:eastAsia="Arial" w:hAnsi="Arial"/>
          <w:i/>
          <w:iCs/>
          <w:color w:val="666666"/>
          <w:sz w:val="18"/>
          <w:szCs w:val="18"/>
        </w:rPr>
        <w:t xml:space="preserve">Days 15–21: Message 3, live sessions, first ₹25K</w:t>
      </w:r>
    </w:p>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 15</w:t>
            </w:r>
          </w:p>
          <w:p>
            <w:pPr>
              <w:spacing w:after="60" w:before="0"/>
              <w:jc w:val="center"/>
            </w:pPr>
            <w:r>
              <w:rPr>
                <w:rFonts w:ascii="Arial" w:cs="Arial" w:eastAsia="Arial" w:hAnsi="Arial"/>
                <w:b/>
                <w:bCs/>
                <w:color w:val="FFDD88"/>
                <w:sz w:val="16"/>
                <w:szCs w:val="16"/>
              </w:rPr>
              <w:t xml:space="preserve">MESSAGE 3 — THE OFFER</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Send Message 3 to your 3 hottest leads</w:t>
            </w:r>
          </w:p>
          <w:p>
            <w:pPr>
              <w:pStyle w:val="ListParagraph"/>
              <w:numPr>
                <w:ilvl w:val="0"/>
                <w:numId w:val="2"/>
              </w:numPr>
              <w:spacing w:after="30" w:before="30"/>
            </w:pPr>
            <w:r>
              <w:rPr>
                <w:rFonts w:ascii="Arial" w:cs="Arial" w:eastAsia="Arial" w:hAnsi="Arial"/>
                <w:b w:val="false"/>
                <w:bCs w:val="false"/>
                <w:color w:val="2C2C2C"/>
                <w:sz w:val="20"/>
                <w:szCs w:val="20"/>
              </w:rPr>
              <w:t xml:space="preserve">This message makes the ask. It is short, direct, and frictionless.</w:t>
            </w:r>
          </w:p>
          <w:p>
            <w:pPr>
              <w:pStyle w:val="ListParagraph"/>
              <w:numPr>
                <w:ilvl w:val="0"/>
                <w:numId w:val="2"/>
              </w:numPr>
              <w:spacing w:after="30" w:before="30"/>
            </w:pPr>
            <w:r>
              <w:rPr>
                <w:rFonts w:ascii="Arial" w:cs="Arial" w:eastAsia="Arial" w:hAnsi="Arial"/>
                <w:b w:val="false"/>
                <w:bCs w:val="false"/>
                <w:color w:val="2C2C2C"/>
                <w:sz w:val="20"/>
                <w:szCs w:val="20"/>
              </w:rPr>
              <w:t xml:space="preserve">Make the booking mechanism zero-friction: send a direct Calendly link (or equivalent) for a specific time slot. Do not ask them to email you separately.</w:t>
            </w:r>
          </w:p>
          <w:p>
            <w:pPr>
              <w:pStyle w:val="ListParagraph"/>
              <w:numPr>
                <w:ilvl w:val="0"/>
                <w:numId w:val="2"/>
              </w:numPr>
              <w:spacing w:after="30" w:before="30"/>
            </w:pPr>
            <w:r>
              <w:rPr>
                <w:rFonts w:ascii="Arial" w:cs="Arial" w:eastAsia="Arial" w:hAnsi="Arial"/>
                <w:b w:val="false"/>
                <w:bCs w:val="false"/>
                <w:color w:val="2C2C2C"/>
                <w:sz w:val="20"/>
                <w:szCs w:val="20"/>
              </w:rPr>
              <w:t xml:space="preserve">For ₹25K positioning: the price should appear in the message, plainly, with the specific deliverable. No apology for the price.</w:t>
            </w:r>
          </w:p>
        </w:tc>
      </w:tr>
    </w:tbl>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4C89A" w:sz="1"/>
              <w:left w:val="single" w:color="D4C89A" w:sz="1"/>
              <w:bottom w:val="single" w:color="D4C89A" w:sz="1"/>
              <w:right w:val="single" w:color="D4C89A" w:sz="1"/>
            </w:tcBorders>
            <w:shd w:fill="F0F0FF" w:val="clear"/>
            <w:tcMar>
              <w:top w:type="dxa" w:w="120"/>
              <w:left w:type="dxa" w:w="200"/>
              <w:bottom w:type="dxa" w:w="120"/>
              <w:right w:type="dxa" w:w="200"/>
            </w:tcMar>
            <w:vAlign w:val="top"/>
          </w:tcPr>
          <w:p>
            <w:pPr>
              <w:spacing w:after="40" w:before="0"/>
            </w:pPr>
            <w:r>
              <w:rPr>
                <w:rFonts w:ascii="Arial" w:cs="Arial" w:eastAsia="Arial" w:hAnsi="Arial"/>
                <w:b/>
                <w:bCs/>
                <w:color w:val="9A7020"/>
                <w:spacing w:val="40"/>
                <w:sz w:val="18"/>
                <w:szCs w:val="18"/>
              </w:rPr>
              <w:t xml:space="preserve">LINKEDIN MESSAGE 3 — EXACT STRUCTURE</w:t>
            </w:r>
          </w:p>
          <w:p>
            <w:pPr>
              <w:spacing w:after="20" w:before="20"/>
            </w:pPr>
            <w:r>
              <w:rPr>
                <w:rFonts w:ascii="Arial" w:cs="Arial" w:eastAsia="Arial" w:hAnsi="Arial"/>
                <w:i w:val="false"/>
                <w:iCs w:val="false"/>
                <w:color w:val="2C2C2C"/>
                <w:sz w:val="20"/>
                <w:szCs w:val="20"/>
              </w:rPr>
              <w:t xml:space="preserve">Hi [Name],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Happy to show you what this looks like in practice.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Here's what the session involves: you bring a real decision you're working through right now. I run it through Quorum — six analytical perspectives in parallel, an examiner phase that surfaces what you haven't considered, and a synthesis. We look at the output together on a call. I generate a formatted Decision Brief PDF at the end — structured enough to share with a board or co-founder if needed.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The session is 45 minutes, founder-run (me, not a product or a team). Cost is ₹25,000. There are 4 slots available this week.</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If you have a decision in front of you right now — one you've already thought about but want to stress-test — reply with a one-line summary and I'll send you a booking link.</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[Your name]</w:t>
            </w:r>
          </w:p>
          <w:p>
            <w:pPr>
              <w:pBdr>
                <w:bottom w:val="single" w:color="D4C89A" w:sz="1"/>
              </w:pBdr>
              <w:spacing w:after="20" w:before="20"/>
            </w:pPr>
          </w:p>
          <w:p>
            <w:pPr>
              <w:spacing w:after="20" w:before="20"/>
            </w:pPr>
            <w:r>
              <w:rPr>
                <w:rFonts w:ascii="Arial" w:cs="Arial" w:eastAsia="Arial" w:hAnsi="Arial"/>
                <w:i/>
                <w:iCs/>
                <w:color w:val="666666"/>
                <w:sz w:val="20"/>
                <w:szCs w:val="20"/>
              </w:rPr>
              <w:t xml:space="preserve">Note: the 'one-line decision summary' ask is intentional.</w:t>
            </w:r>
          </w:p>
          <w:p>
            <w:pPr>
              <w:spacing w:after="20" w:before="20"/>
            </w:pPr>
            <w:r>
              <w:rPr>
                <w:rFonts w:ascii="Arial" w:cs="Arial" w:eastAsia="Arial" w:hAnsi="Arial"/>
                <w:i/>
                <w:iCs/>
                <w:color w:val="666666"/>
                <w:sz w:val="20"/>
                <w:szCs w:val="20"/>
              </w:rPr>
              <w:t xml:space="preserve">It is a qualification filter. If they reply with a real decision, they are a buyer. If they say 'let me think about what to bring', they are warm but not yet there. Follow up in 5 days.</w:t>
            </w:r>
          </w:p>
        </w:tc>
      </w:tr>
    </w:tbl>
    <w:p>
      <w:pPr>
        <w:spacing w:after="0" w:before="2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2A1A1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16–17</w:t>
            </w:r>
          </w:p>
          <w:p>
            <w:pPr>
              <w:spacing w:after="60" w:before="0"/>
              <w:jc w:val="center"/>
            </w:pPr>
            <w:r>
              <w:rPr>
                <w:rFonts w:ascii="Arial" w:cs="Arial" w:eastAsia="Arial" w:hAnsi="Arial"/>
                <w:b/>
                <w:bCs/>
                <w:color w:val="FFDD88"/>
                <w:sz w:val="16"/>
                <w:szCs w:val="16"/>
              </w:rPr>
              <w:t xml:space="preserve">LIVE SESSIONS</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Run paid sessions</w:t>
            </w:r>
          </w:p>
          <w:p>
            <w:pPr>
              <w:pStyle w:val="ListParagraph"/>
              <w:numPr>
                <w:ilvl w:val="0"/>
                <w:numId w:val="2"/>
              </w:numPr>
              <w:spacing w:after="30" w:before="30"/>
            </w:pPr>
            <w:r>
              <w:rPr>
                <w:rFonts w:ascii="Arial" w:cs="Arial" w:eastAsia="Arial" w:hAnsi="Arial"/>
                <w:b w:val="false"/>
                <w:bCs w:val="false"/>
                <w:color w:val="2C2C2C"/>
                <w:sz w:val="20"/>
                <w:szCs w:val="20"/>
              </w:rPr>
              <w:t xml:space="preserve">Pre-session prep (15 mins): read their decision summary. Identify which ontology dimensions will be most active. Anticipate where Quorum will surface the most useful insight — and where it might produce something generic.</w:t>
            </w:r>
          </w:p>
          <w:p>
            <w:pPr>
              <w:pStyle w:val="ListParagraph"/>
              <w:numPr>
                <w:ilvl w:val="0"/>
                <w:numId w:val="2"/>
              </w:numPr>
              <w:spacing w:after="30" w:before="30"/>
            </w:pPr>
            <w:r>
              <w:rPr>
                <w:rFonts w:ascii="Arial" w:cs="Arial" w:eastAsia="Arial" w:hAnsi="Arial"/>
                <w:b w:val="false"/>
                <w:bCs w:val="false"/>
                <w:color w:val="2C2C2C"/>
                <w:sz w:val="20"/>
                <w:szCs w:val="20"/>
              </w:rPr>
              <w:t xml:space="preserve">Session format (45 mins): 5-min context-setting → 20 min Quorum run (live, on screen share) → 15 min synthesis walkthrough → 5 min brief generation</w:t>
            </w:r>
          </w:p>
          <w:p>
            <w:pPr>
              <w:pStyle w:val="ListParagraph"/>
              <w:numPr>
                <w:ilvl w:val="0"/>
                <w:numId w:val="2"/>
              </w:numPr>
              <w:spacing w:after="30" w:before="30"/>
            </w:pPr>
            <w:r>
              <w:rPr>
                <w:rFonts w:ascii="Arial" w:cs="Arial" w:eastAsia="Arial" w:hAnsi="Arial"/>
                <w:b w:val="false"/>
                <w:bCs w:val="false"/>
                <w:color w:val="2C2C2C"/>
                <w:sz w:val="20"/>
                <w:szCs w:val="20"/>
              </w:rPr>
              <w:t xml:space="preserve">Collect payment before or at the start of the session — not after. 'I'll send you a Razorpay link / bank transfer details before the call' is clean and professional.</w:t>
            </w:r>
          </w:p>
          <w:p>
            <w:pPr>
              <w:pStyle w:val="ListParagraph"/>
              <w:numPr>
                <w:ilvl w:val="0"/>
                <w:numId w:val="2"/>
              </w:numPr>
              <w:spacing w:after="30" w:before="30"/>
            </w:pPr>
            <w:r>
              <w:rPr>
                <w:rFonts w:ascii="Arial" w:cs="Arial" w:eastAsia="Arial" w:hAnsi="Arial"/>
                <w:b w:val="false"/>
                <w:bCs w:val="false"/>
                <w:color w:val="2C2C2C"/>
                <w:sz w:val="20"/>
                <w:szCs w:val="20"/>
              </w:rPr>
              <w:t xml:space="preserve">Post-session: email the Brief PDF within 30 minutes of the call ending. Fast delivery signals quality.</w:t>
            </w:r>
          </w:p>
          <w:p>
            <w:pPr>
              <w:spacing w:after="20" w:before="140"/>
            </w:pPr>
            <w:r>
              <w:rPr>
                <w:rFonts w:ascii="Arial" w:cs="Arial" w:eastAsia="Arial" w:hAnsi="Arial"/>
                <w:b/>
                <w:bCs/>
                <w:color w:val="2C2C2C"/>
                <w:sz w:val="20"/>
                <w:szCs w:val="20"/>
              </w:rPr>
              <w:t xml:space="preserve">After first paid session</w:t>
            </w:r>
          </w:p>
          <w:p>
            <w:pPr>
              <w:pStyle w:val="ListParagraph"/>
              <w:numPr>
                <w:ilvl w:val="0"/>
                <w:numId w:val="2"/>
              </w:numPr>
              <w:spacing w:after="30" w:before="30"/>
            </w:pPr>
            <w:r>
              <w:rPr>
                <w:rFonts w:ascii="Arial" w:cs="Arial" w:eastAsia="Arial" w:hAnsi="Arial"/>
                <w:b w:val="false"/>
                <w:bCs w:val="false"/>
                <w:color w:val="2C2C2C"/>
                <w:sz w:val="20"/>
                <w:szCs w:val="20"/>
              </w:rPr>
              <w:t xml:space="preserve">You have now cleared the stage gate. Update Supabase: mark session_request as 'accepted'. Note the session ID.</w:t>
            </w:r>
          </w:p>
          <w:p>
            <w:pPr>
              <w:pStyle w:val="ListParagraph"/>
              <w:numPr>
                <w:ilvl w:val="0"/>
                <w:numId w:val="2"/>
              </w:numPr>
              <w:spacing w:after="30" w:before="30"/>
            </w:pPr>
            <w:r>
              <w:rPr>
                <w:rFonts w:ascii="Arial" w:cs="Arial" w:eastAsia="Arial" w:hAnsi="Arial"/>
                <w:b w:val="false"/>
                <w:bCs w:val="false"/>
                <w:color w:val="2C2C2C"/>
                <w:sz w:val="20"/>
                <w:szCs w:val="20"/>
              </w:rPr>
              <w:t xml:space="preserve">Send a handwritten (typed) thank-you note. Not a template. Reference one specific thing from their decision.</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18–19</w:t>
            </w:r>
          </w:p>
          <w:p>
            <w:pPr>
              <w:spacing w:after="60" w:before="0"/>
              <w:jc w:val="center"/>
            </w:pPr>
            <w:r>
              <w:rPr>
                <w:rFonts w:ascii="Arial" w:cs="Arial" w:eastAsia="Arial" w:hAnsi="Arial"/>
                <w:b/>
                <w:bCs/>
                <w:color w:val="FFDD88"/>
                <w:sz w:val="16"/>
                <w:szCs w:val="16"/>
              </w:rPr>
              <w:t xml:space="preserve">WARM THE SECOND RING</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Ask your first paying customer for one referral</w:t>
            </w:r>
          </w:p>
          <w:p>
            <w:pPr>
              <w:pStyle w:val="ListParagraph"/>
              <w:numPr>
                <w:ilvl w:val="0"/>
                <w:numId w:val="2"/>
              </w:numPr>
              <w:spacing w:after="30" w:before="30"/>
            </w:pPr>
            <w:r>
              <w:rPr>
                <w:rFonts w:ascii="Arial" w:cs="Arial" w:eastAsia="Arial" w:hAnsi="Arial"/>
                <w:b w:val="false"/>
                <w:bCs w:val="false"/>
                <w:color w:val="2C2C2C"/>
                <w:sz w:val="20"/>
                <w:szCs w:val="20"/>
              </w:rPr>
              <w:t xml:space="preserve">Within 48 hours of the session. The ask: 'I'm keeping sessions to 4 per week by design — if there's someone in your circle working through something similar, I'd be glad to run one for them. No pressure to pitch it — just keep it in mind.'</w:t>
            </w:r>
          </w:p>
          <w:p>
            <w:pPr>
              <w:pStyle w:val="ListParagraph"/>
              <w:numPr>
                <w:ilvl w:val="0"/>
                <w:numId w:val="2"/>
              </w:numPr>
              <w:spacing w:after="30" w:before="30"/>
            </w:pPr>
            <w:r>
              <w:rPr>
                <w:rFonts w:ascii="Arial" w:cs="Arial" w:eastAsia="Arial" w:hAnsi="Arial"/>
                <w:b w:val="false"/>
                <w:bCs w:val="false"/>
                <w:color w:val="2C2C2C"/>
                <w:sz w:val="20"/>
                <w:szCs w:val="20"/>
              </w:rPr>
              <w:t xml:space="preserve">This is not aggressive. It is information. Most HNIs/CXOs operate in tight peer networks. Referral velocity in this segment is high once trust is established.</w:t>
            </w:r>
          </w:p>
          <w:p>
            <w:pPr>
              <w:spacing w:after="20" w:before="140"/>
            </w:pPr>
            <w:r>
              <w:rPr>
                <w:rFonts w:ascii="Arial" w:cs="Arial" w:eastAsia="Arial" w:hAnsi="Arial"/>
                <w:b/>
                <w:bCs/>
                <w:color w:val="2C2C2C"/>
                <w:sz w:val="20"/>
                <w:szCs w:val="20"/>
              </w:rPr>
              <w:t xml:space="preserve">Message 3 to the next 3 leads (if not yet sent)</w:t>
            </w:r>
          </w:p>
          <w:p>
            <w:pPr>
              <w:pStyle w:val="ListParagraph"/>
              <w:numPr>
                <w:ilvl w:val="0"/>
                <w:numId w:val="2"/>
              </w:numPr>
              <w:spacing w:after="30" w:before="30"/>
            </w:pPr>
            <w:r>
              <w:rPr>
                <w:rFonts w:ascii="Arial" w:cs="Arial" w:eastAsia="Arial" w:hAnsi="Arial"/>
                <w:b w:val="false"/>
                <w:bCs w:val="false"/>
                <w:color w:val="2C2C2C"/>
                <w:sz w:val="20"/>
                <w:szCs w:val="20"/>
              </w:rPr>
              <w:t xml:space="preserve">By Day 18, most of your Message 2 sends should have resolved. Any warm reply → Message 3 today.</w:t>
            </w:r>
          </w:p>
          <w:p>
            <w:pPr>
              <w:pStyle w:val="ListParagraph"/>
              <w:numPr>
                <w:ilvl w:val="0"/>
                <w:numId w:val="2"/>
              </w:numPr>
              <w:spacing w:after="30" w:before="30"/>
            </w:pPr>
            <w:r>
              <w:rPr>
                <w:rFonts w:ascii="Arial" w:cs="Arial" w:eastAsia="Arial" w:hAnsi="Arial"/>
                <w:b w:val="false"/>
                <w:bCs w:val="false"/>
                <w:color w:val="2C2C2C"/>
                <w:sz w:val="20"/>
                <w:szCs w:val="20"/>
              </w:rPr>
              <w:t xml:space="preserve">Enhancement window: build the Mirror unlock purchase flow (₹4,999) — a Razorpay link or a simple payment form that triggers MIRROR_UNLOCK_TOKEN delivery. Lower friction than manual WhatsApp delivery.</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2A3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20–21</w:t>
            </w:r>
          </w:p>
          <w:p>
            <w:pPr>
              <w:spacing w:after="60" w:before="0"/>
              <w:jc w:val="center"/>
            </w:pPr>
            <w:r>
              <w:rPr>
                <w:rFonts w:ascii="Arial" w:cs="Arial" w:eastAsia="Arial" w:hAnsi="Arial"/>
                <w:b/>
                <w:bCs/>
                <w:color w:val="FFDD88"/>
                <w:sz w:val="16"/>
                <w:szCs w:val="16"/>
              </w:rPr>
              <w:t xml:space="preserve">RETURNING USER</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Second session with an existing user</w:t>
            </w:r>
          </w:p>
          <w:p>
            <w:pPr>
              <w:pStyle w:val="ListParagraph"/>
              <w:numPr>
                <w:ilvl w:val="0"/>
                <w:numId w:val="2"/>
              </w:numPr>
              <w:spacing w:after="30" w:before="30"/>
            </w:pPr>
            <w:r>
              <w:rPr>
                <w:rFonts w:ascii="Arial" w:cs="Arial" w:eastAsia="Arial" w:hAnsi="Arial"/>
                <w:b w:val="false"/>
                <w:bCs w:val="false"/>
                <w:color w:val="2C2C2C"/>
                <w:sz w:val="20"/>
                <w:szCs w:val="20"/>
              </w:rPr>
              <w:t xml:space="preserve">The easiest way to get a returning user: at the end of every session, plant the seed. 'The product compounds — each session adds to the pattern analysis. Most people find the second session meaningfully different from the first because the product already has context on how they think.'</w:t>
            </w:r>
          </w:p>
          <w:p>
            <w:pPr>
              <w:pStyle w:val="ListParagraph"/>
              <w:numPr>
                <w:ilvl w:val="0"/>
                <w:numId w:val="2"/>
              </w:numPr>
              <w:spacing w:after="30" w:before="30"/>
            </w:pPr>
            <w:r>
              <w:rPr>
                <w:rFonts w:ascii="Arial" w:cs="Arial" w:eastAsia="Arial" w:hAnsi="Arial"/>
                <w:b w:val="false"/>
                <w:bCs w:val="false"/>
                <w:color w:val="2C2C2C"/>
                <w:sz w:val="20"/>
                <w:szCs w:val="20"/>
              </w:rPr>
              <w:t xml:space="preserve">Follow up with every free session participant on Day 20: 'It's been about two weeks — are you working through anything new? Happy to run a second session.'</w:t>
            </w:r>
          </w:p>
          <w:p>
            <w:pPr>
              <w:spacing w:after="20" w:before="140"/>
            </w:pPr>
            <w:r>
              <w:rPr>
                <w:rFonts w:ascii="Arial" w:cs="Arial" w:eastAsia="Arial" w:hAnsi="Arial"/>
                <w:b/>
                <w:bCs/>
                <w:color w:val="2C2C2C"/>
                <w:sz w:val="20"/>
                <w:szCs w:val="20"/>
              </w:rPr>
              <w:t xml:space="preserve">Week 3 assessment</w:t>
            </w:r>
          </w:p>
          <w:p>
            <w:pPr>
              <w:pStyle w:val="ListParagraph"/>
              <w:numPr>
                <w:ilvl w:val="0"/>
                <w:numId w:val="2"/>
              </w:numPr>
              <w:spacing w:after="30" w:before="30"/>
            </w:pPr>
            <w:r>
              <w:rPr>
                <w:rFonts w:ascii="Arial" w:cs="Arial" w:eastAsia="Arial" w:hAnsi="Arial"/>
                <w:b w:val="false"/>
                <w:bCs w:val="false"/>
                <w:color w:val="2C2C2C"/>
                <w:sz w:val="20"/>
                <w:szCs w:val="20"/>
              </w:rPr>
              <w:t xml:space="preserve">Stage gate check: 1 paid session ✓ or in progress, 1 returning user ✓ or in sight → proceed to Sprint 11 planning</w:t>
            </w:r>
          </w:p>
          <w:p>
            <w:pPr>
              <w:pStyle w:val="ListParagraph"/>
              <w:numPr>
                <w:ilvl w:val="0"/>
                <w:numId w:val="2"/>
              </w:numPr>
              <w:spacing w:after="30" w:before="30"/>
            </w:pPr>
            <w:r>
              <w:rPr>
                <w:rFonts w:ascii="Arial" w:cs="Arial" w:eastAsia="Arial" w:hAnsi="Arial"/>
                <w:b w:val="false"/>
                <w:bCs w:val="false"/>
                <w:color w:val="2C2C2C"/>
                <w:sz w:val="20"/>
                <w:szCs w:val="20"/>
              </w:rPr>
              <w:t xml:space="preserve">If neither condition is met by Day 21 → extend Week 4 before Sprint 11 begins</w:t>
            </w:r>
          </w:p>
        </w:tc>
      </w:tr>
    </w:tbl>
    <w:p>
      <w:pPr>
        <w:spacing w:after="0" w:before="0"/>
      </w:pPr>
    </w:p>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WEEK 4  ·  Compound</w:t>
            </w:r>
          </w:p>
        </w:tc>
      </w:tr>
    </w:tbl>
    <w:p>
      <w:pPr>
        <w:spacing w:after="20" w:before="0"/>
        <w:jc w:val="center"/>
      </w:pPr>
      <w:r>
        <w:rPr>
          <w:rFonts w:ascii="Arial" w:cs="Arial" w:eastAsia="Arial" w:hAnsi="Arial"/>
          <w:i/>
          <w:iCs/>
          <w:color w:val="666666"/>
          <w:sz w:val="18"/>
          <w:szCs w:val="18"/>
        </w:rPr>
        <w:t xml:space="preserve">Days 22–28: Referral chain, Mirror upsell, Sprint 11 ready</w:t>
      </w:r>
    </w:p>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3A2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22–24</w:t>
            </w:r>
          </w:p>
          <w:p>
            <w:pPr>
              <w:spacing w:after="60" w:before="0"/>
              <w:jc w:val="center"/>
            </w:pPr>
            <w:r>
              <w:rPr>
                <w:rFonts w:ascii="Arial" w:cs="Arial" w:eastAsia="Arial" w:hAnsi="Arial"/>
                <w:b/>
                <w:bCs/>
                <w:color w:val="FFDD88"/>
                <w:sz w:val="16"/>
                <w:szCs w:val="16"/>
              </w:rPr>
              <w:t xml:space="preserve">SECOND RING SESSIONS</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pStyle w:val="ListParagraph"/>
              <w:numPr>
                <w:ilvl w:val="0"/>
                <w:numId w:val="2"/>
              </w:numPr>
              <w:spacing w:after="30" w:before="30"/>
            </w:pPr>
            <w:r>
              <w:rPr>
                <w:rFonts w:ascii="Arial" w:cs="Arial" w:eastAsia="Arial" w:hAnsi="Arial"/>
                <w:b w:val="false"/>
                <w:bCs w:val="false"/>
                <w:color w:val="2C2C2C"/>
                <w:sz w:val="20"/>
                <w:szCs w:val="20"/>
              </w:rPr>
              <w:t xml:space="preserve">Run sessions from referrals received in Weeks 2–3</w:t>
            </w:r>
          </w:p>
          <w:p>
            <w:pPr>
              <w:pStyle w:val="ListParagraph"/>
              <w:numPr>
                <w:ilvl w:val="0"/>
                <w:numId w:val="2"/>
              </w:numPr>
              <w:spacing w:after="30" w:before="30"/>
            </w:pPr>
            <w:r>
              <w:rPr>
                <w:rFonts w:ascii="Arial" w:cs="Arial" w:eastAsia="Arial" w:hAnsi="Arial"/>
                <w:b w:val="false"/>
                <w:bCs w:val="false"/>
                <w:color w:val="2C2C2C"/>
                <w:sz w:val="20"/>
                <w:szCs w:val="20"/>
              </w:rPr>
              <w:t xml:space="preserve">Price: ₹25K for new customers, ₹15K for second sessions (loyalty pricing — but do not publicise this; offer it individually)</w:t>
            </w:r>
          </w:p>
          <w:p>
            <w:pPr>
              <w:pStyle w:val="ListParagraph"/>
              <w:numPr>
                <w:ilvl w:val="0"/>
                <w:numId w:val="2"/>
              </w:numPr>
              <w:spacing w:after="30" w:before="30"/>
            </w:pPr>
            <w:r>
              <w:rPr>
                <w:rFonts w:ascii="Arial" w:cs="Arial" w:eastAsia="Arial" w:hAnsi="Arial"/>
                <w:b w:val="false"/>
                <w:bCs w:val="false"/>
                <w:color w:val="2C2C2C"/>
                <w:sz w:val="20"/>
                <w:szCs w:val="20"/>
              </w:rPr>
              <w:t xml:space="preserve">For each session: update Supabase outcomes table with what_decided and council_helped after the session (this feeds the outcome loop / contradiction detector over time)</w:t>
            </w:r>
          </w:p>
          <w:p>
            <w:pPr>
              <w:spacing w:after="20" w:before="140"/>
            </w:pPr>
            <w:r>
              <w:rPr>
                <w:rFonts w:ascii="Arial" w:cs="Arial" w:eastAsia="Arial" w:hAnsi="Arial"/>
                <w:b/>
                <w:bCs/>
                <w:color w:val="2C2C2C"/>
                <w:sz w:val="20"/>
                <w:szCs w:val="20"/>
              </w:rPr>
              <w:t xml:space="preserve">Mirror upsell to free session participants</w:t>
            </w:r>
          </w:p>
          <w:p>
            <w:pPr>
              <w:pStyle w:val="ListParagraph"/>
              <w:numPr>
                <w:ilvl w:val="0"/>
                <w:numId w:val="2"/>
              </w:numPr>
              <w:spacing w:after="30" w:before="30"/>
            </w:pPr>
            <w:r>
              <w:rPr>
                <w:rFonts w:ascii="Arial" w:cs="Arial" w:eastAsia="Arial" w:hAnsi="Arial"/>
                <w:b w:val="false"/>
                <w:bCs w:val="false"/>
                <w:color w:val="2C2C2C"/>
                <w:sz w:val="20"/>
                <w:szCs w:val="20"/>
              </w:rPr>
              <w:t xml:space="preserve">Any XLRI participant who completed a session and has ≥5 sessions on the platform → they are eligible for Mirror Fingerprint and Independence Score. Message them: 'The Mirror module is now unlocked for your account — it's built a bias fingerprint from your sessions. Access is ₹4,999. Happy to share what it's surfaced if you're curious.'</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1A2A3A"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25–26</w:t>
            </w:r>
          </w:p>
          <w:p>
            <w:pPr>
              <w:spacing w:after="60" w:before="0"/>
              <w:jc w:val="center"/>
            </w:pPr>
            <w:r>
              <w:rPr>
                <w:rFonts w:ascii="Arial" w:cs="Arial" w:eastAsia="Arial" w:hAnsi="Arial"/>
                <w:b/>
                <w:bCs/>
                <w:color w:val="FFDD88"/>
                <w:sz w:val="16"/>
                <w:szCs w:val="16"/>
              </w:rPr>
              <w:t xml:space="preserve">LINKEDIN POST 3 + OUTREACH WRAP</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Third LinkedIn post — the contradiction angle</w:t>
            </w:r>
          </w:p>
          <w:p>
            <w:pPr>
              <w:pStyle w:val="ListParagraph"/>
              <w:numPr>
                <w:ilvl w:val="0"/>
                <w:numId w:val="2"/>
              </w:numPr>
              <w:spacing w:after="30" w:before="30"/>
            </w:pPr>
            <w:r>
              <w:rPr>
                <w:rFonts w:ascii="Arial" w:cs="Arial" w:eastAsia="Arial" w:hAnsi="Arial"/>
                <w:b w:val="false"/>
                <w:bCs w:val="false"/>
                <w:color w:val="2C2C2C"/>
                <w:sz w:val="20"/>
                <w:szCs w:val="20"/>
              </w:rPr>
              <w:t xml:space="preserve">Post: 'The most expensive decisions aren't the ones that go wrong. They're the ones that go wrong in a way that was structurally predictable from something you decided six months earlier.' This seeds the Contradiction Detector positioning without naming it.</w:t>
            </w:r>
          </w:p>
          <w:p>
            <w:pPr>
              <w:spacing w:after="20" w:before="140"/>
            </w:pPr>
            <w:r>
              <w:rPr>
                <w:rFonts w:ascii="Arial" w:cs="Arial" w:eastAsia="Arial" w:hAnsi="Arial"/>
                <w:b/>
                <w:bCs/>
                <w:color w:val="2C2C2C"/>
                <w:sz w:val="20"/>
                <w:szCs w:val="20"/>
              </w:rPr>
              <w:t xml:space="preserve">Close the loop on all 15 LinkedIn leads</w:t>
            </w:r>
          </w:p>
          <w:p>
            <w:pPr>
              <w:pStyle w:val="ListParagraph"/>
              <w:numPr>
                <w:ilvl w:val="0"/>
                <w:numId w:val="2"/>
              </w:numPr>
              <w:spacing w:after="30" w:before="30"/>
            </w:pPr>
            <w:r>
              <w:rPr>
                <w:rFonts w:ascii="Arial" w:cs="Arial" w:eastAsia="Arial" w:hAnsi="Arial"/>
                <w:b w:val="false"/>
                <w:bCs w:val="false"/>
                <w:color w:val="2C2C2C"/>
                <w:sz w:val="20"/>
                <w:szCs w:val="20"/>
              </w:rPr>
              <w:t xml:space="preserve">Any lead who did not reply to any of the three messages: one final note — 'Closing the loop on this — if you're ever working through a decision that needs a second mind on it, Quorum is the place. Happy to share access directly if relevant.' No ask. Just close gracefully.</w:t>
            </w:r>
          </w:p>
          <w:p>
            <w:pPr>
              <w:pStyle w:val="ListParagraph"/>
              <w:numPr>
                <w:ilvl w:val="0"/>
                <w:numId w:val="2"/>
              </w:numPr>
              <w:spacing w:after="30" w:before="30"/>
            </w:pPr>
            <w:r>
              <w:rPr>
                <w:rFonts w:ascii="Arial" w:cs="Arial" w:eastAsia="Arial" w:hAnsi="Arial"/>
                <w:b w:val="false"/>
                <w:bCs w:val="false"/>
                <w:color w:val="2C2C2C"/>
                <w:sz w:val="20"/>
                <w:szCs w:val="20"/>
              </w:rPr>
              <w:t xml:space="preserve">This keeps the door open. Some of these will convert in 6–8 weeks when a real decision arrives.</w:t>
            </w:r>
          </w:p>
        </w:tc>
      </w:tr>
    </w:tbl>
    <w:p>
      <w:pPr>
        <w:spacing w:after="0" w:before="0"/>
      </w:pP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333333" w:val="clear"/>
            <w:tcMar>
              <w:top w:type="dxa" w:w="100"/>
              <w:left w:type="dxa" w:w="80"/>
              <w:bottom w:type="dxa" w:w="100"/>
              <w:right w:type="dxa" w:w="80"/>
            </w:tcMar>
            <w:vAlign w:val="center"/>
          </w:tcPr>
          <w:p>
            <w:pPr>
              <w:spacing w:after="20" w:before="60"/>
              <w:jc w:val="center"/>
            </w:pPr>
            <w:r>
              <w:rPr>
                <w:rFonts w:ascii="Georgia" w:cs="Georgia" w:eastAsia="Georgia" w:hAnsi="Georgia"/>
                <w:b/>
                <w:bCs/>
                <w:color w:val="FFFFFF"/>
                <w:sz w:val="26"/>
                <w:szCs w:val="26"/>
              </w:rPr>
              <w:t xml:space="preserve">DAYS 27–28</w:t>
            </w:r>
          </w:p>
          <w:p>
            <w:pPr>
              <w:spacing w:after="60" w:before="0"/>
              <w:jc w:val="center"/>
            </w:pPr>
            <w:r>
              <w:rPr>
                <w:rFonts w:ascii="Arial" w:cs="Arial" w:eastAsia="Arial" w:hAnsi="Arial"/>
                <w:b/>
                <w:bCs/>
                <w:color w:val="FFDD88"/>
                <w:sz w:val="16"/>
                <w:szCs w:val="16"/>
              </w:rPr>
              <w:t xml:space="preserve">SPRINT 11 GATE</w:t>
            </w:r>
          </w:p>
        </w:tc>
        <w:tc>
          <w:tcPr>
            <w:tcBorders>
              <w:top w:val="single" w:color="D4C89A" w:sz="1"/>
              <w:left w:val="single" w:color="D4C89A" w:sz="1"/>
              <w:bottom w:val="single" w:color="D4C89A" w:sz="1"/>
              <w:right w:val="single" w:color="D4C89A" w:sz="1"/>
            </w:tcBorders>
            <w:shd w:fill="F9F7F2" w:val="clear"/>
            <w:tcMar>
              <w:top w:type="dxa" w:w="100"/>
              <w:left w:type="dxa" w:w="160"/>
              <w:bottom w:type="dxa" w:w="100"/>
              <w:right w:type="dxa" w:w="120"/>
            </w:tcMar>
            <w:vAlign w:val="top"/>
          </w:tcPr>
          <w:p>
            <w:pPr>
              <w:spacing w:after="20" w:before="140"/>
            </w:pPr>
            <w:r>
              <w:rPr>
                <w:rFonts w:ascii="Arial" w:cs="Arial" w:eastAsia="Arial" w:hAnsi="Arial"/>
                <w:b/>
                <w:bCs/>
                <w:color w:val="2C2C2C"/>
                <w:sz w:val="20"/>
                <w:szCs w:val="20"/>
              </w:rPr>
              <w:t xml:space="preserve">Final Week 4 review</w:t>
            </w:r>
          </w:p>
          <w:p>
            <w:pPr>
              <w:pStyle w:val="ListParagraph"/>
              <w:numPr>
                <w:ilvl w:val="0"/>
                <w:numId w:val="2"/>
              </w:numPr>
              <w:spacing w:after="30" w:before="30"/>
            </w:pPr>
            <w:r>
              <w:rPr>
                <w:rFonts w:ascii="Arial" w:cs="Arial" w:eastAsia="Arial" w:hAnsi="Arial"/>
                <w:b w:val="false"/>
                <w:bCs w:val="false"/>
                <w:color w:val="2C2C2C"/>
                <w:sz w:val="20"/>
                <w:szCs w:val="20"/>
              </w:rPr>
              <w:t xml:space="preserve">Tally: paying sessions completed, total unique users, returning users, Mirror unlocks sold, session_requests in Supabase</w:t>
            </w:r>
          </w:p>
          <w:p>
            <w:pPr>
              <w:pStyle w:val="ListParagraph"/>
              <w:numPr>
                <w:ilvl w:val="0"/>
                <w:numId w:val="2"/>
              </w:numPr>
              <w:spacing w:after="30" w:before="30"/>
            </w:pPr>
            <w:r>
              <w:rPr>
                <w:rFonts w:ascii="Arial" w:cs="Arial" w:eastAsia="Arial" w:hAnsi="Arial"/>
                <w:b w:val="false"/>
                <w:bCs w:val="false"/>
                <w:color w:val="2C2C2C"/>
                <w:sz w:val="20"/>
                <w:szCs w:val="20"/>
              </w:rPr>
              <w:t xml:space="preserve">Write one paragraph (for yourself): what did you learn about the buyer that the product positioning does not yet reflect? This feeds the website copy iteration.</w:t>
            </w:r>
          </w:p>
          <w:p>
            <w:pPr>
              <w:spacing w:after="20" w:before="140"/>
            </w:pPr>
            <w:r>
              <w:rPr>
                <w:rFonts w:ascii="Arial" w:cs="Arial" w:eastAsia="Arial" w:hAnsi="Arial"/>
                <w:b/>
                <w:bCs/>
                <w:color w:val="2C2C2C"/>
                <w:sz w:val="20"/>
                <w:szCs w:val="20"/>
              </w:rPr>
              <w:t xml:space="preserve">Sprint 11 green light conditions</w:t>
            </w:r>
          </w:p>
          <w:p>
            <w:pPr>
              <w:pStyle w:val="ListParagraph"/>
              <w:numPr>
                <w:ilvl w:val="0"/>
                <w:numId w:val="2"/>
              </w:numPr>
              <w:spacing w:after="30" w:before="30"/>
            </w:pPr>
            <w:r>
              <w:rPr>
                <w:rFonts w:ascii="Arial" w:cs="Arial" w:eastAsia="Arial" w:hAnsi="Arial"/>
                <w:b w:val="false"/>
                <w:bCs w:val="false"/>
                <w:color w:val="2C2C2C"/>
                <w:sz w:val="20"/>
                <w:szCs w:val="20"/>
              </w:rPr>
              <w:t xml:space="preserve">Condition 1 met: ≥1 session at ₹25K completed and paid ✓</w:t>
            </w:r>
          </w:p>
          <w:p>
            <w:pPr>
              <w:pStyle w:val="ListParagraph"/>
              <w:numPr>
                <w:ilvl w:val="0"/>
                <w:numId w:val="2"/>
              </w:numPr>
              <w:spacing w:after="30" w:before="30"/>
            </w:pPr>
            <w:r>
              <w:rPr>
                <w:rFonts w:ascii="Arial" w:cs="Arial" w:eastAsia="Arial" w:hAnsi="Arial"/>
                <w:b w:val="false"/>
                <w:bCs w:val="false"/>
                <w:color w:val="2C2C2C"/>
                <w:sz w:val="20"/>
                <w:szCs w:val="20"/>
              </w:rPr>
              <w:t xml:space="preserve">Condition 2 met: ≥1 user who has run ≥2 sessions ✓</w:t>
            </w:r>
          </w:p>
          <w:p>
            <w:pPr>
              <w:pStyle w:val="ListParagraph"/>
              <w:numPr>
                <w:ilvl w:val="0"/>
                <w:numId w:val="2"/>
              </w:numPr>
              <w:spacing w:after="30" w:before="30"/>
            </w:pPr>
            <w:r>
              <w:rPr>
                <w:rFonts w:ascii="Arial" w:cs="Arial" w:eastAsia="Arial" w:hAnsi="Arial"/>
                <w:b w:val="false"/>
                <w:bCs w:val="false"/>
                <w:color w:val="2C2C2C"/>
                <w:sz w:val="20"/>
                <w:szCs w:val="20"/>
              </w:rPr>
              <w:t xml:space="preserve">If both: begin Sprint 11 (Railway cron for 30-day outcome nudge emails)</w:t>
            </w:r>
          </w:p>
          <w:p>
            <w:pPr>
              <w:pStyle w:val="ListParagraph"/>
              <w:numPr>
                <w:ilvl w:val="0"/>
                <w:numId w:val="2"/>
              </w:numPr>
              <w:spacing w:after="30" w:before="30"/>
            </w:pPr>
            <w:r>
              <w:rPr>
                <w:rFonts w:ascii="Arial" w:cs="Arial" w:eastAsia="Arial" w:hAnsi="Arial"/>
                <w:b w:val="false"/>
                <w:bCs w:val="false"/>
                <w:color w:val="2C2C2C"/>
                <w:sz w:val="20"/>
                <w:szCs w:val="20"/>
              </w:rPr>
              <w:t xml:space="preserve">If only Condition 1: find the returning user before Sprint 11. It matters — contradictions need session volume.</w:t>
            </w:r>
          </w:p>
        </w:tc>
      </w:tr>
    </w:tbl>
    <w:p>
      <w:pPr>
        <w:spacing w:after="0" w:before="0"/>
      </w:pPr>
    </w:p>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ENHANCEMENT ROADMAP  ·  Build During Wait Windows</w:t>
            </w:r>
          </w:p>
        </w:tc>
      </w:tr>
    </w:tbl>
    <w:p>
      <w:pPr>
        <w:spacing w:after="20" w:before="0"/>
        <w:jc w:val="center"/>
      </w:pPr>
      <w:r>
        <w:rPr>
          <w:rFonts w:ascii="Arial" w:cs="Arial" w:eastAsia="Arial" w:hAnsi="Arial"/>
          <w:i/>
          <w:iCs/>
          <w:color w:val="666666"/>
          <w:sz w:val="18"/>
          <w:szCs w:val="18"/>
        </w:rPr>
        <w:t xml:space="preserve">Product work to do while LinkedIn responses are in transit</w:t>
      </w:r>
    </w:p>
    <w:p>
      <w:pPr>
        <w:spacing w:after="0" w:before="0"/>
      </w:pPr>
    </w:p>
    <w:p>
      <w:pPr>
        <w:spacing w:after="40" w:before="40"/>
      </w:pPr>
      <w:r>
        <w:rPr>
          <w:rFonts w:ascii="Arial" w:cs="Arial" w:eastAsia="Arial" w:hAnsi="Arial"/>
          <w:b w:val="false"/>
          <w:bCs w:val="false"/>
          <w:i w:val="false"/>
          <w:iCs w:val="false"/>
          <w:color w:val="2C2C2C"/>
          <w:sz w:val="20"/>
          <w:szCs w:val="20"/>
        </w:rPr>
        <w:t xml:space="preserve">LinkedIn outreach has natural 24–48 hour wait windows between messages. These are not idle days — they are enhancement sprints. Here is what to build, in priority order, during the wait periods.</w:t>
      </w:r>
    </w:p>
    <w:p>
      <w:pPr>
        <w:spacing w:after="0" w:before="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1A3A2A"/>
                <w:sz w:val="20"/>
                <w:szCs w:val="20"/>
              </w:rPr>
              <w:t xml:space="preserve">E1 · Session Confirmation Email</w:t>
            </w:r>
          </w:p>
          <w:p>
            <w:pPr>
              <w:spacing w:after="40" w:before="40"/>
            </w:pPr>
            <w:r>
              <w:rPr>
                <w:rFonts w:ascii="Arial" w:cs="Arial" w:eastAsia="Arial" w:hAnsi="Arial"/>
                <w:b w:val="false"/>
                <w:bCs w:val="false"/>
                <w:i w:val="false"/>
                <w:iCs w:val="false"/>
                <w:color w:val="2C2C2C"/>
                <w:sz w:val="20"/>
                <w:szCs w:val="20"/>
              </w:rPr>
              <w:t xml:space="preserve">Trigger: you change session_request.status to 'accepted' in Supabase</w:t>
            </w:r>
          </w:p>
          <w:p>
            <w:pPr>
              <w:spacing w:after="40" w:before="40"/>
            </w:pPr>
            <w:r>
              <w:rPr>
                <w:rFonts w:ascii="Arial" w:cs="Arial" w:eastAsia="Arial" w:hAnsi="Arial"/>
                <w:b w:val="false"/>
                <w:bCs w:val="false"/>
                <w:i w:val="false"/>
                <w:iCs w:val="false"/>
                <w:color w:val="2C2C2C"/>
                <w:sz w:val="20"/>
                <w:szCs w:val="20"/>
              </w:rPr>
              <w:t xml:space="preserve">What it sends: a branded email to the requester with: confirmation, what to bring to the session, your calendar link, a one-line brief on how the session works</w:t>
            </w:r>
          </w:p>
          <w:p>
            <w:pPr>
              <w:spacing w:after="40" w:before="40"/>
            </w:pPr>
            <w:r>
              <w:rPr>
                <w:rFonts w:ascii="Arial" w:cs="Arial" w:eastAsia="Arial" w:hAnsi="Arial"/>
                <w:b w:val="false"/>
                <w:bCs w:val="false"/>
                <w:i w:val="false"/>
                <w:iCs w:val="false"/>
                <w:color w:val="2C2C2C"/>
                <w:sz w:val="20"/>
                <w:szCs w:val="20"/>
              </w:rPr>
              <w:t xml:space="preserve">Why: it removes you from manually writing this every time. Also signals operational quality immediately after booking.</w:t>
            </w:r>
          </w:p>
          <w:p>
            <w:pPr>
              <w:spacing w:after="8" w:before="0"/>
            </w:pPr>
            <w:r>
              <w:rPr>
                <w:rFonts w:ascii="Arial" w:cs="Arial" w:eastAsia="Arial" w:hAnsi="Arial"/>
                <w:b/>
                <w:bCs/>
                <w:color w:val="666666"/>
                <w:spacing w:val="40"/>
                <w:sz w:val="14"/>
                <w:szCs w:val="14"/>
              </w:rPr>
              <w:t xml:space="preserve">BUILD WINDOW: DAY 7 AFTERNOON</w:t>
            </w:r>
          </w:p>
        </w:tc>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1A3A2A"/>
                <w:sz w:val="20"/>
                <w:szCs w:val="20"/>
              </w:rPr>
              <w:t xml:space="preserve">E2 · Razorpay/Payment Link</w:t>
            </w:r>
          </w:p>
          <w:p>
            <w:pPr>
              <w:spacing w:after="40" w:before="40"/>
            </w:pPr>
            <w:r>
              <w:rPr>
                <w:rFonts w:ascii="Arial" w:cs="Arial" w:eastAsia="Arial" w:hAnsi="Arial"/>
                <w:b w:val="false"/>
                <w:bCs w:val="false"/>
                <w:i w:val="false"/>
                <w:iCs w:val="false"/>
                <w:color w:val="2C2C2C"/>
                <w:sz w:val="20"/>
                <w:szCs w:val="20"/>
              </w:rPr>
              <w:t xml:space="preserve">Replace manual bank transfer for ₹25K sessions with a direct payment link</w:t>
            </w:r>
          </w:p>
          <w:p>
            <w:pPr>
              <w:spacing w:after="40" w:before="40"/>
            </w:pPr>
            <w:r>
              <w:rPr>
                <w:rFonts w:ascii="Arial" w:cs="Arial" w:eastAsia="Arial" w:hAnsi="Arial"/>
                <w:b w:val="false"/>
                <w:bCs w:val="false"/>
                <w:i w:val="false"/>
                <w:iCs w:val="false"/>
                <w:color w:val="2C2C2C"/>
                <w:sz w:val="20"/>
                <w:szCs w:val="20"/>
              </w:rPr>
              <w:t xml:space="preserve">For Mirror unlock (₹4,999): a simple payment page that triggers a Supabase function to set MIRROR_UNLOCK_TOKEN for that user's email</w:t>
            </w:r>
          </w:p>
          <w:p>
            <w:pPr>
              <w:spacing w:after="40" w:before="40"/>
            </w:pPr>
            <w:r>
              <w:rPr>
                <w:rFonts w:ascii="Arial" w:cs="Arial" w:eastAsia="Arial" w:hAnsi="Arial"/>
                <w:b w:val="false"/>
                <w:bCs w:val="false"/>
                <w:i w:val="false"/>
                <w:iCs w:val="false"/>
                <w:color w:val="2C2C2C"/>
                <w:sz w:val="20"/>
                <w:szCs w:val="20"/>
              </w:rPr>
              <w:t xml:space="preserve">Why: ₹25K sitting on 'I'll send bank details' is a drop-off risk. One-click pays.</w:t>
            </w:r>
          </w:p>
          <w:p>
            <w:pPr>
              <w:spacing w:after="8" w:before="0"/>
            </w:pPr>
            <w:r>
              <w:rPr>
                <w:rFonts w:ascii="Arial" w:cs="Arial" w:eastAsia="Arial" w:hAnsi="Arial"/>
                <w:b/>
                <w:bCs/>
                <w:color w:val="666666"/>
                <w:spacing w:val="40"/>
                <w:sz w:val="14"/>
                <w:szCs w:val="14"/>
              </w:rPr>
              <w:t xml:space="preserve">BUILD WINDOW: DAY 12</w:t>
            </w:r>
          </w:p>
        </w:tc>
      </w:tr>
      <w:tr>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1A2A3A"/>
                <w:sz w:val="20"/>
                <w:szCs w:val="20"/>
              </w:rPr>
              <w:t xml:space="preserve">E3 · Shareable Brief Preview Card</w:t>
            </w:r>
          </w:p>
          <w:p>
            <w:pPr>
              <w:spacing w:after="40" w:before="40"/>
            </w:pPr>
            <w:r>
              <w:rPr>
                <w:rFonts w:ascii="Arial" w:cs="Arial" w:eastAsia="Arial" w:hAnsi="Arial"/>
                <w:b w:val="false"/>
                <w:bCs w:val="false"/>
                <w:i w:val="false"/>
                <w:iCs w:val="false"/>
                <w:color w:val="2C2C2C"/>
                <w:sz w:val="20"/>
                <w:szCs w:val="20"/>
              </w:rPr>
              <w:t xml:space="preserve">A 4-line anonymised excerpt from a real Brief PDF — no client data, no decision context, just the format and quality of the output</w:t>
            </w:r>
          </w:p>
          <w:p>
            <w:pPr>
              <w:spacing w:after="40" w:before="40"/>
            </w:pPr>
            <w:r>
              <w:rPr>
                <w:rFonts w:ascii="Arial" w:cs="Arial" w:eastAsia="Arial" w:hAnsi="Arial"/>
                <w:b w:val="false"/>
                <w:bCs w:val="false"/>
                <w:i w:val="false"/>
                <w:iCs w:val="false"/>
                <w:color w:val="2C2C2C"/>
                <w:sz w:val="20"/>
                <w:szCs w:val="20"/>
              </w:rPr>
              <w:t xml:space="preserve">Drop this into a LinkedIn DM when a prospect asks 'what does the output look like?' — removes the 'I need to see it first' objection</w:t>
            </w:r>
          </w:p>
          <w:p>
            <w:pPr>
              <w:spacing w:after="8" w:before="0"/>
            </w:pPr>
            <w:r>
              <w:rPr>
                <w:rFonts w:ascii="Arial" w:cs="Arial" w:eastAsia="Arial" w:hAnsi="Arial"/>
                <w:b/>
                <w:bCs/>
                <w:color w:val="666666"/>
                <w:spacing w:val="40"/>
                <w:sz w:val="14"/>
                <w:szCs w:val="14"/>
              </w:rPr>
              <w:t xml:space="preserve">BUILD WINDOW: DAY 9 AFTERNOON</w:t>
            </w:r>
          </w:p>
        </w:tc>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1A2A3A"/>
                <w:sz w:val="20"/>
                <w:szCs w:val="20"/>
              </w:rPr>
              <w:t xml:space="preserve">E4 · Session Admin View</w:t>
            </w:r>
          </w:p>
          <w:p>
            <w:pPr>
              <w:spacing w:after="40" w:before="40"/>
            </w:pPr>
            <w:r>
              <w:rPr>
                <w:rFonts w:ascii="Arial" w:cs="Arial" w:eastAsia="Arial" w:hAnsi="Arial"/>
                <w:b w:val="false"/>
                <w:bCs w:val="false"/>
                <w:i w:val="false"/>
                <w:iCs w:val="false"/>
                <w:color w:val="2C2C2C"/>
                <w:sz w:val="20"/>
                <w:szCs w:val="20"/>
              </w:rPr>
              <w:t xml:space="preserve">A minimal /admin page (auth-gated, your login only) that shows all session_requests in a readable table with status, decision summary, and a one-click 'accept' button that sets status = accepted</w:t>
            </w:r>
          </w:p>
          <w:p>
            <w:pPr>
              <w:spacing w:after="40" w:before="40"/>
            </w:pPr>
            <w:r>
              <w:rPr>
                <w:rFonts w:ascii="Arial" w:cs="Arial" w:eastAsia="Arial" w:hAnsi="Arial"/>
                <w:b w:val="false"/>
                <w:bCs w:val="false"/>
                <w:i w:val="false"/>
                <w:iCs w:val="false"/>
                <w:color w:val="2C2C2C"/>
                <w:sz w:val="20"/>
                <w:szCs w:val="20"/>
              </w:rPr>
              <w:t xml:space="preserve">Removes the need to navigate Supabase dashboard for every incoming request</w:t>
            </w:r>
          </w:p>
          <w:p>
            <w:pPr>
              <w:spacing w:after="8" w:before="0"/>
            </w:pPr>
            <w:r>
              <w:rPr>
                <w:rFonts w:ascii="Arial" w:cs="Arial" w:eastAsia="Arial" w:hAnsi="Arial"/>
                <w:b/>
                <w:bCs/>
                <w:color w:val="666666"/>
                <w:spacing w:val="40"/>
                <w:sz w:val="14"/>
                <w:szCs w:val="14"/>
              </w:rPr>
              <w:t xml:space="preserve">BUILD WINDOW: DAY 14</w:t>
            </w:r>
          </w:p>
        </w:tc>
      </w:tr>
    </w:tbl>
    <w:p>
      <w:pPr>
        <w:spacing w:after="0" w:before="3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333333"/>
                <w:sz w:val="20"/>
                <w:szCs w:val="20"/>
              </w:rPr>
              <w:t xml:space="preserve">E5 · 30-Day Outcome Nudge Email (Sprint 11 preview)</w:t>
            </w:r>
          </w:p>
          <w:p>
            <w:pPr>
              <w:spacing w:after="40" w:before="40"/>
            </w:pPr>
            <w:r>
              <w:rPr>
                <w:rFonts w:ascii="Arial" w:cs="Arial" w:eastAsia="Arial" w:hAnsi="Arial"/>
                <w:b w:val="false"/>
                <w:bCs w:val="false"/>
                <w:i w:val="false"/>
                <w:iCs w:val="false"/>
                <w:color w:val="2C2C2C"/>
                <w:sz w:val="20"/>
                <w:szCs w:val="20"/>
              </w:rPr>
              <w:t xml:space="preserve">Railway cron that runs daily, queries sessions_pending_outcomes view, emails users who completed a session 30 days ago and have not recorded an outcome</w:t>
            </w:r>
          </w:p>
          <w:p>
            <w:pPr>
              <w:spacing w:after="40" w:before="40"/>
            </w:pPr>
            <w:r>
              <w:rPr>
                <w:rFonts w:ascii="Arial" w:cs="Arial" w:eastAsia="Arial" w:hAnsi="Arial"/>
                <w:b w:val="false"/>
                <w:bCs w:val="false"/>
                <w:i w:val="false"/>
                <w:iCs w:val="false"/>
                <w:color w:val="2C2C2C"/>
                <w:sz w:val="20"/>
                <w:szCs w:val="20"/>
              </w:rPr>
              <w:t xml:space="preserve">Feeds contradiction detector's causal layer</w:t>
            </w:r>
          </w:p>
          <w:p>
            <w:pPr>
              <w:spacing w:after="8" w:before="0"/>
            </w:pPr>
            <w:r>
              <w:rPr>
                <w:rFonts w:ascii="Arial" w:cs="Arial" w:eastAsia="Arial" w:hAnsi="Arial"/>
                <w:b/>
                <w:bCs/>
                <w:color w:val="666666"/>
                <w:spacing w:val="40"/>
                <w:sz w:val="14"/>
                <w:szCs w:val="14"/>
              </w:rPr>
              <w:t xml:space="preserve">BUILD WINDOW: WEEK 4 (IF STAGE GATE CLEARED EARLY)</w:t>
            </w:r>
          </w:p>
        </w:tc>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333333"/>
                <w:sz w:val="20"/>
                <w:szCs w:val="20"/>
              </w:rPr>
              <w:t xml:space="preserve">E6 · Demo Mode</w:t>
            </w:r>
          </w:p>
          <w:p>
            <w:pPr>
              <w:spacing w:after="40" w:before="40"/>
            </w:pPr>
            <w:r>
              <w:rPr>
                <w:rFonts w:ascii="Arial" w:cs="Arial" w:eastAsia="Arial" w:hAnsi="Arial"/>
                <w:b w:val="false"/>
                <w:bCs w:val="false"/>
                <w:i w:val="false"/>
                <w:iCs w:val="false"/>
                <w:color w:val="2C2C2C"/>
                <w:sz w:val="20"/>
                <w:szCs w:val="20"/>
              </w:rPr>
              <w:t xml:space="preserve">A /demo route that shows a pre-run session with a sample decision — visible without auth. The decision type should be something universal: 'Should I leave my current role for a founding opportunity?'</w:t>
            </w:r>
          </w:p>
          <w:p>
            <w:pPr>
              <w:spacing w:after="40" w:before="40"/>
            </w:pPr>
            <w:r>
              <w:rPr>
                <w:rFonts w:ascii="Arial" w:cs="Arial" w:eastAsia="Arial" w:hAnsi="Arial"/>
                <w:b w:val="false"/>
                <w:bCs w:val="false"/>
                <w:i w:val="false"/>
                <w:iCs w:val="false"/>
                <w:color w:val="2C2C2C"/>
                <w:sz w:val="20"/>
                <w:szCs w:val="20"/>
              </w:rPr>
              <w:t xml:space="preserve">Useful when a LinkedIn prospect says 'can I see it before committing to a session?'</w:t>
            </w:r>
          </w:p>
          <w:p>
            <w:pPr>
              <w:spacing w:after="8" w:before="0"/>
            </w:pPr>
            <w:r>
              <w:rPr>
                <w:rFonts w:ascii="Arial" w:cs="Arial" w:eastAsia="Arial" w:hAnsi="Arial"/>
                <w:b/>
                <w:bCs/>
                <w:color w:val="666666"/>
                <w:spacing w:val="40"/>
                <w:sz w:val="14"/>
                <w:szCs w:val="14"/>
              </w:rPr>
              <w:t xml:space="preserve">BUILD WINDOW: WEEK 3 IF CONVERSION NEEDS A PUSH</w:t>
            </w:r>
          </w:p>
        </w:tc>
      </w:tr>
      <w:tr>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1A2A3A"/>
                <w:sz w:val="20"/>
                <w:szCs w:val="20"/>
              </w:rPr>
              <w:t xml:space="preserve">E7 · LinkedIn Post Asset</w:t>
            </w:r>
          </w:p>
          <w:p>
            <w:pPr>
              <w:spacing w:after="40" w:before="40"/>
            </w:pPr>
            <w:r>
              <w:rPr>
                <w:rFonts w:ascii="Arial" w:cs="Arial" w:eastAsia="Arial" w:hAnsi="Arial"/>
                <w:b w:val="false"/>
                <w:bCs w:val="false"/>
                <w:i w:val="false"/>
                <w:iCs w:val="false"/>
                <w:color w:val="2C2C2C"/>
                <w:sz w:val="20"/>
                <w:szCs w:val="20"/>
              </w:rPr>
              <w:t xml:space="preserve">A clean 1200×630 image for LinkedIn posts: dark background, gold QUORUM wordmark, the tagline 'Private decision intelligence for high-stakes operators.' Below: PRISME advisor names in a grid</w:t>
            </w:r>
          </w:p>
          <w:p>
            <w:pPr>
              <w:spacing w:after="40" w:before="40"/>
            </w:pPr>
            <w:r>
              <w:rPr>
                <w:rFonts w:ascii="Arial" w:cs="Arial" w:eastAsia="Arial" w:hAnsi="Arial"/>
                <w:b w:val="false"/>
                <w:bCs w:val="false"/>
                <w:i w:val="false"/>
                <w:iCs w:val="false"/>
                <w:color w:val="2C2C2C"/>
                <w:sz w:val="20"/>
                <w:szCs w:val="20"/>
              </w:rPr>
              <w:t xml:space="preserve">Use in every post to build brand recall before the direct message arrives</w:t>
            </w:r>
          </w:p>
          <w:p>
            <w:pPr>
              <w:spacing w:after="8" w:before="0"/>
            </w:pPr>
            <w:r>
              <w:rPr>
                <w:rFonts w:ascii="Arial" w:cs="Arial" w:eastAsia="Arial" w:hAnsi="Arial"/>
                <w:b/>
                <w:bCs/>
                <w:color w:val="666666"/>
                <w:spacing w:val="40"/>
                <w:sz w:val="14"/>
                <w:szCs w:val="14"/>
              </w:rPr>
              <w:t xml:space="preserve">BUILD WINDOW: DAY 9</w:t>
            </w:r>
          </w:p>
        </w:tc>
        <w:tc>
          <w:tcPr>
            <w:tcBorders>
              <w:top w:val="single" w:color="D4C89A" w:sz="1"/>
              <w:left w:val="single" w:color="D4C89A" w:sz="1"/>
              <w:bottom w:val="single" w:color="D4C89A" w:sz="1"/>
              <w:right w:val="single" w:color="D4C89A" w:sz="1"/>
            </w:tcBorders>
            <w:shd w:fill="FFFFFF" w:val="clear"/>
            <w:tcMar>
              <w:top w:type="dxa" w:w="100"/>
              <w:left w:type="dxa" w:w="140"/>
              <w:bottom w:type="dxa" w:w="100"/>
              <w:right w:type="dxa" w:w="140"/>
            </w:tcMar>
            <w:vAlign w:val="top"/>
          </w:tcPr>
          <w:p>
            <w:pPr>
              <w:spacing w:after="20" w:before="140"/>
            </w:pPr>
            <w:r>
              <w:rPr>
                <w:rFonts w:ascii="Arial" w:cs="Arial" w:eastAsia="Arial" w:hAnsi="Arial"/>
                <w:b/>
                <w:bCs/>
                <w:color w:val="1A2A3A"/>
                <w:sz w:val="20"/>
                <w:szCs w:val="20"/>
              </w:rPr>
              <w:t xml:space="preserve">E8 · Second-Session Email Prompt</w:t>
            </w:r>
          </w:p>
          <w:p>
            <w:pPr>
              <w:spacing w:after="40" w:before="40"/>
            </w:pPr>
            <w:r>
              <w:rPr>
                <w:rFonts w:ascii="Arial" w:cs="Arial" w:eastAsia="Arial" w:hAnsi="Arial"/>
                <w:b w:val="false"/>
                <w:bCs w:val="false"/>
                <w:i w:val="false"/>
                <w:iCs w:val="false"/>
                <w:color w:val="2C2C2C"/>
                <w:sz w:val="20"/>
                <w:szCs w:val="20"/>
              </w:rPr>
              <w:t xml:space="preserve">Auto-trigger 14 days after a session completes: an email to the user referencing what decision they brought and gently prompting a second session</w:t>
            </w:r>
          </w:p>
          <w:p>
            <w:pPr>
              <w:spacing w:after="40" w:before="40"/>
            </w:pPr>
            <w:r>
              <w:rPr>
                <w:rFonts w:ascii="Arial" w:cs="Arial" w:eastAsia="Arial" w:hAnsi="Arial"/>
                <w:b w:val="false"/>
                <w:bCs w:val="false"/>
                <w:i w:val="false"/>
                <w:iCs w:val="false"/>
                <w:color w:val="2C2C2C"/>
                <w:sz w:val="20"/>
                <w:szCs w:val="20"/>
              </w:rPr>
              <w:t xml:space="preserve">'Your Mirror module has been tracking patterns from your session. The second session is where the cross-session analysis begins.' Drives returning user condition.</w:t>
            </w:r>
          </w:p>
          <w:p>
            <w:pPr>
              <w:spacing w:after="8" w:before="0"/>
            </w:pPr>
            <w:r>
              <w:rPr>
                <w:rFonts w:ascii="Arial" w:cs="Arial" w:eastAsia="Arial" w:hAnsi="Arial"/>
                <w:b/>
                <w:bCs/>
                <w:color w:val="666666"/>
                <w:spacing w:val="40"/>
                <w:sz w:val="14"/>
                <w:szCs w:val="14"/>
              </w:rPr>
              <w:t xml:space="preserve">BUILD WINDOW: WEEK 3</w:t>
            </w:r>
          </w:p>
        </w:tc>
      </w:tr>
    </w:tbl>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DECISION TREES  ·  If This, Then That</w:t>
            </w:r>
          </w:p>
        </w:tc>
      </w:tr>
    </w:tbl>
    <w:p>
      <w:pPr>
        <w:spacing w:after="20" w:before="0"/>
        <w:jc w:val="center"/>
      </w:pPr>
      <w:r>
        <w:rPr>
          <w:rFonts w:ascii="Arial" w:cs="Arial" w:eastAsia="Arial" w:hAnsi="Arial"/>
          <w:i/>
          <w:iCs/>
          <w:color w:val="666666"/>
          <w:sz w:val="18"/>
          <w:szCs w:val="18"/>
        </w:rPr>
        <w:t xml:space="preserve">How to handle the key branch points</w:t>
      </w:r>
    </w:p>
    <w:p>
      <w:pPr>
        <w:spacing w:after="0" w:before="0"/>
      </w:pPr>
    </w:p>
    <w:p>
      <w:pPr>
        <w:spacing w:after="40" w:before="200"/>
      </w:pPr>
      <w:r>
        <w:rPr>
          <w:rFonts w:ascii="Georgia" w:cs="Georgia" w:eastAsia="Georgia" w:hAnsi="Georgia"/>
          <w:b/>
          <w:bCs/>
          <w:color w:val="0A0A0A"/>
          <w:sz w:val="22"/>
          <w:szCs w:val="22"/>
        </w:rPr>
        <w:t xml:space="preserve">If a LinkedIn lead replies with 'What is Quorum exactly?'</w:t>
      </w:r>
    </w:p>
    <w:p>
      <w:pPr>
        <w:spacing w:after="40" w:before="40"/>
      </w:pPr>
      <w:r>
        <w:rPr>
          <w:rFonts w:ascii="Arial" w:cs="Arial" w:eastAsia="Arial" w:hAnsi="Arial"/>
          <w:b w:val="false"/>
          <w:bCs w:val="false"/>
          <w:i w:val="false"/>
          <w:iCs w:val="false"/>
          <w:color w:val="2C2C2C"/>
          <w:sz w:val="20"/>
          <w:szCs w:val="20"/>
        </w:rPr>
        <w:t xml:space="preserve">Do not send them to the website. Reply in the DM: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4C89A" w:sz="1"/>
              <w:left w:val="single" w:color="D4C89A" w:sz="1"/>
              <w:bottom w:val="single" w:color="D4C89A" w:sz="1"/>
              <w:right w:val="single" w:color="D4C89A" w:sz="1"/>
            </w:tcBorders>
            <w:shd w:fill="FFFDF5" w:val="clear"/>
            <w:tcMar>
              <w:top w:type="dxa" w:w="120"/>
              <w:left w:type="dxa" w:w="200"/>
              <w:bottom w:type="dxa" w:w="120"/>
              <w:right w:type="dxa" w:w="200"/>
            </w:tcMar>
            <w:vAlign w:val="top"/>
          </w:tcPr>
          <w:p>
            <w:pPr>
              <w:spacing w:after="40" w:before="0"/>
            </w:pPr>
            <w:r>
              <w:rPr>
                <w:rFonts w:ascii="Arial" w:cs="Arial" w:eastAsia="Arial" w:hAnsi="Arial"/>
                <w:b/>
                <w:bCs/>
                <w:color w:val="9A7020"/>
                <w:spacing w:val="40"/>
                <w:sz w:val="18"/>
                <w:szCs w:val="18"/>
              </w:rPr>
              <w:t xml:space="preserve">REPLY TO 'WHAT IS QUORUM'</w:t>
            </w:r>
          </w:p>
          <w:p>
            <w:pPr>
              <w:spacing w:after="20" w:before="20"/>
            </w:pPr>
            <w:r>
              <w:rPr>
                <w:rFonts w:ascii="Arial" w:cs="Arial" w:eastAsia="Arial" w:hAnsi="Arial"/>
                <w:i w:val="false"/>
                <w:iCs w:val="false"/>
                <w:color w:val="2C2C2C"/>
                <w:sz w:val="20"/>
                <w:szCs w:val="20"/>
              </w:rPr>
              <w:t xml:space="preserve">It's a private advisory layer for decisions — not a consultant, not a report service.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You bring a real decision you're working through. The system analyses it from six distinct perspectives simultaneously — strategic, financial, behavioural, risk, pattern-recognition, long-term. An examiner phase surfaces the assumptions you haven't tested. Then a synthesis pulls the thread.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The output is a formatted Decision Brief — structured enough to share with a board or co-investor if needed.</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 run the sessions founder-led. Happy to do one so you can see what it surfaces on something you're actually working on.</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iCs/>
                <w:color w:val="666666"/>
                <w:sz w:val="20"/>
                <w:szCs w:val="20"/>
              </w:rPr>
              <w:t xml:space="preserve">[your name]</w:t>
            </w:r>
          </w:p>
        </w:tc>
      </w:tr>
    </w:tbl>
    <w:p>
      <w:pPr>
        <w:spacing w:after="0" w:before="20"/>
      </w:pPr>
    </w:p>
    <w:p>
      <w:pPr>
        <w:spacing w:after="40" w:before="200"/>
      </w:pPr>
      <w:r>
        <w:rPr>
          <w:rFonts w:ascii="Georgia" w:cs="Georgia" w:eastAsia="Georgia" w:hAnsi="Georgia"/>
          <w:b/>
          <w:bCs/>
          <w:color w:val="0A0A0A"/>
          <w:sz w:val="22"/>
          <w:szCs w:val="22"/>
        </w:rPr>
        <w:t xml:space="preserve">If someone says '₹25K seems high for a software tool'</w:t>
      </w:r>
    </w:p>
    <w:p>
      <w:pPr>
        <w:spacing w:after="40" w:before="40"/>
      </w:pPr>
      <w:r>
        <w:rPr>
          <w:rFonts w:ascii="Arial" w:cs="Arial" w:eastAsia="Arial" w:hAnsi="Arial"/>
          <w:b w:val="false"/>
          <w:bCs w:val="false"/>
          <w:i w:val="false"/>
          <w:iCs w:val="false"/>
          <w:color w:val="2C2C2C"/>
          <w:sz w:val="20"/>
          <w:szCs w:val="20"/>
        </w:rPr>
        <w:t xml:space="preserve">This objection means the reframe hasn't landed. Do not defend the price. Reframe the category: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4C89A" w:sz="1"/>
              <w:left w:val="single" w:color="D4C89A" w:sz="1"/>
              <w:bottom w:val="single" w:color="D4C89A" w:sz="1"/>
              <w:right w:val="single" w:color="D4C89A" w:sz="1"/>
            </w:tcBorders>
            <w:shd w:fill="FFF5F5" w:val="clear"/>
            <w:tcMar>
              <w:top w:type="dxa" w:w="120"/>
              <w:left w:type="dxa" w:w="200"/>
              <w:bottom w:type="dxa" w:w="120"/>
              <w:right w:type="dxa" w:w="200"/>
            </w:tcMar>
            <w:vAlign w:val="top"/>
          </w:tcPr>
          <w:p>
            <w:pPr>
              <w:spacing w:after="40" w:before="0"/>
            </w:pPr>
            <w:r>
              <w:rPr>
                <w:rFonts w:ascii="Arial" w:cs="Arial" w:eastAsia="Arial" w:hAnsi="Arial"/>
                <w:b/>
                <w:bCs/>
                <w:color w:val="9A7020"/>
                <w:spacing w:val="40"/>
                <w:sz w:val="18"/>
                <w:szCs w:val="18"/>
              </w:rPr>
              <w:t xml:space="preserve">REPLY TO PRICE OBJECTION</w:t>
            </w:r>
          </w:p>
          <w:p>
            <w:pPr>
              <w:spacing w:after="20" w:before="20"/>
            </w:pPr>
            <w:r>
              <w:rPr>
                <w:rFonts w:ascii="Arial" w:cs="Arial" w:eastAsia="Arial" w:hAnsi="Arial"/>
                <w:i w:val="false"/>
                <w:iCs w:val="false"/>
                <w:color w:val="2C2C2C"/>
                <w:sz w:val="20"/>
                <w:szCs w:val="20"/>
              </w:rPr>
              <w:t xml:space="preserve">Fair — if it were a tool, it would be. But what you're paying for isn't software access.</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You're paying for 45 minutes of rigorous structured analysis on a decision that, if it goes wrong, will cost you orders of magnitude more than ₹25K — and probably not in ways you can easily trace back to the decision itself.</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The Brief is the artifact. The analysis is the service. The software is the substrate.</w:t>
            </w:r>
          </w:p>
          <w:p>
            <w:pPr>
              <w:spacing w:after="20" w:before="20"/>
            </w:pPr>
            <w:r>
              <w:rPr>
                <w:rFonts w:ascii="Arial" w:cs="Arial" w:eastAsia="Arial" w:hAnsi="Arial"/>
                <w:i w:val="false"/>
                <w:iCs w:val="false"/>
                <w:color w:val="2C2C2C"/>
                <w:sz w:val="20"/>
                <w:szCs w:val="20"/>
              </w:rPr>
              <w:t xml:space="preserve"/>
            </w:r>
          </w:p>
          <w:p>
            <w:pPr>
              <w:spacing w:after="20" w:before="20"/>
            </w:pPr>
            <w:r>
              <w:rPr>
                <w:rFonts w:ascii="Arial" w:cs="Arial" w:eastAsia="Arial" w:hAnsi="Arial"/>
                <w:i w:val="false"/>
                <w:iCs w:val="false"/>
                <w:color w:val="2C2C2C"/>
                <w:sz w:val="20"/>
                <w:szCs w:val="20"/>
              </w:rPr>
              <w:t xml:space="preserve">If the decision in front of you isn't worth ₹25K of analytical attention, it's probably not the right fit. If it is — the price is already the cheapest thing in the room.</w:t>
            </w:r>
          </w:p>
        </w:tc>
      </w:tr>
    </w:tbl>
    <w:p>
      <w:pPr>
        <w:spacing w:after="0" w:before="20"/>
      </w:pPr>
    </w:p>
    <w:p>
      <w:pPr>
        <w:spacing w:after="40" w:before="200"/>
      </w:pPr>
      <w:r>
        <w:rPr>
          <w:rFonts w:ascii="Georgia" w:cs="Georgia" w:eastAsia="Georgia" w:hAnsi="Georgia"/>
          <w:b/>
          <w:bCs/>
          <w:color w:val="0A0A0A"/>
          <w:sz w:val="22"/>
          <w:szCs w:val="22"/>
        </w:rPr>
        <w:t xml:space="preserve">If a free session participant doesn't provide feedback</w:t>
      </w:r>
    </w:p>
    <w:p>
      <w:pPr>
        <w:spacing w:after="40" w:before="40"/>
      </w:pPr>
      <w:r>
        <w:rPr>
          <w:rFonts w:ascii="Arial" w:cs="Arial" w:eastAsia="Arial" w:hAnsi="Arial"/>
          <w:b w:val="false"/>
          <w:bCs w:val="false"/>
          <w:i w:val="false"/>
          <w:iCs w:val="false"/>
          <w:color w:val="2C2C2C"/>
          <w:sz w:val="20"/>
          <w:szCs w:val="20"/>
        </w:rPr>
        <w:t xml:space="preserve">Do not chase. Send one follow-up 3 days later: 'Just checking in — did the Brief end up being useful? Even a one-line reaction helps me calibrate.' If no response, close the loop gracefully and move on. Not everyone is a buyer.</w:t>
      </w:r>
    </w:p>
    <w:p>
      <w:pPr>
        <w:spacing w:after="40" w:before="200"/>
      </w:pPr>
      <w:r>
        <w:rPr>
          <w:rFonts w:ascii="Georgia" w:cs="Georgia" w:eastAsia="Georgia" w:hAnsi="Georgia"/>
          <w:b/>
          <w:bCs/>
          <w:color w:val="0A0A0A"/>
          <w:sz w:val="22"/>
          <w:szCs w:val="22"/>
        </w:rPr>
        <w:t xml:space="preserve">If the website session modal gets zero submissions after 2 weeks</w:t>
      </w:r>
    </w:p>
    <w:p>
      <w:pPr>
        <w:spacing w:after="40" w:before="40"/>
      </w:pPr>
      <w:r>
        <w:rPr>
          <w:rFonts w:ascii="Arial" w:cs="Arial" w:eastAsia="Arial" w:hAnsi="Arial"/>
          <w:b w:val="false"/>
          <w:bCs w:val="false"/>
          <w:i w:val="false"/>
          <w:iCs w:val="false"/>
          <w:color w:val="2C2C2C"/>
          <w:sz w:val="20"/>
          <w:szCs w:val="20"/>
        </w:rPr>
        <w:t xml:space="preserve">Check: is the website actually indexed and accessible? Test on mobile. Test from incognito. The session modal is also a trust mechanism — the copy must make it clear this is a live founder-run session, not an automated service. Review the Step 3 copy and ensure the 'scarcity' line is prominent.</w:t>
      </w:r>
    </w:p>
    <w:p>
      <w:pPr>
        <w:spacing w:after="40" w:before="200"/>
      </w:pPr>
      <w:r>
        <w:rPr>
          <w:rFonts w:ascii="Georgia" w:cs="Georgia" w:eastAsia="Georgia" w:hAnsi="Georgia"/>
          <w:b/>
          <w:bCs/>
          <w:color w:val="0A0A0A"/>
          <w:sz w:val="22"/>
          <w:szCs w:val="22"/>
        </w:rPr>
        <w:t xml:space="preserve">If you hit Day 21 with no paid session</w:t>
      </w:r>
    </w:p>
    <w:p>
      <w:pPr>
        <w:spacing w:after="40" w:before="40"/>
      </w:pPr>
      <w:r>
        <w:rPr>
          <w:rFonts w:ascii="Arial" w:cs="Arial" w:eastAsia="Arial" w:hAnsi="Arial"/>
          <w:b w:val="false"/>
          <w:bCs w:val="false"/>
          <w:i w:val="false"/>
          <w:iCs w:val="false"/>
          <w:color w:val="2C2C2C"/>
          <w:sz w:val="20"/>
          <w:szCs w:val="20"/>
        </w:rPr>
        <w:t xml:space="preserve">Do not panic. Check: have you sent Message 3 to all warm leads, or only your top 3? The next priority is to expand the cohort. Add 10 more leads to the LinkedIn list — second-degree connections who you can get warm intros to through your existing 15. The conversion window extends to Week 5 if needed.</w:t>
      </w:r>
    </w:p>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WEEK-AT-A-GLANCE  ·  Summary Table</w:t>
            </w:r>
          </w:p>
        </w:tc>
      </w:tr>
    </w:tbl>
    <w:p>
      <w:pPr>
        <w:spacing w:after="20" w:before="0"/>
        <w:jc w:val="center"/>
      </w:pPr>
      <w:r>
        <w:rPr>
          <w:rFonts w:ascii="Arial" w:cs="Arial" w:eastAsia="Arial" w:hAnsi="Arial"/>
          <w:i/>
          <w:iCs/>
          <w:color w:val="666666"/>
          <w:sz w:val="18"/>
          <w:szCs w:val="18"/>
        </w:rPr>
        <w:t xml:space="preserve">One-line per day for quick reference</w:t>
      </w:r>
    </w:p>
    <w:p>
      <w:pPr>
        <w:spacing w:after="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1400"/>
        <w:gridCol w:w="3680"/>
        <w:gridCol w:w="3480"/>
      </w:tblGrid>
      <w:tr>
        <w:tc>
          <w:tcPr>
            <w:tcBorders>
              <w:top w:val="single" w:color="D4C89A" w:sz="1"/>
              <w:left w:val="single" w:color="D4C89A" w:sz="1"/>
              <w:bottom w:val="single" w:color="D4C89A" w:sz="1"/>
              <w:right w:val="single" w:color="D4C89A" w:sz="1"/>
            </w:tcBorders>
            <w:shd w:fill="1A1A1A" w:val="clear"/>
            <w:tcMar>
              <w:top w:type="dxa" w:w="60"/>
              <w:left w:type="dxa" w:w="80"/>
              <w:bottom w:type="dxa" w:w="60"/>
              <w:right w:type="dxa" w:w="80"/>
            </w:tcMar>
            <w:vAlign w:val="top"/>
          </w:tcPr>
          <w:p>
            <w:pPr>
              <w:spacing w:after="60" w:before="60"/>
              <w:jc w:val="center"/>
            </w:pPr>
            <w:r>
              <w:rPr>
                <w:rFonts w:ascii="Arial" w:cs="Arial" w:eastAsia="Arial" w:hAnsi="Arial"/>
                <w:b/>
                <w:bCs/>
                <w:color w:val="FFFFFF"/>
                <w:sz w:val="18"/>
                <w:szCs w:val="18"/>
              </w:rPr>
              <w:t xml:space="preserve">DAY</w:t>
            </w:r>
          </w:p>
        </w:tc>
        <w:tc>
          <w:tcPr>
            <w:tcBorders>
              <w:top w:val="single" w:color="D4C89A" w:sz="1"/>
              <w:left w:val="single" w:color="D4C89A" w:sz="1"/>
              <w:bottom w:val="single" w:color="D4C89A" w:sz="1"/>
              <w:right w:val="single" w:color="D4C89A" w:sz="1"/>
            </w:tcBorders>
            <w:shd w:fill="1A1A1A" w:val="clear"/>
            <w:tcMar>
              <w:top w:type="dxa" w:w="120"/>
              <w:left w:type="dxa" w:w="160"/>
              <w:bottom w:type="dxa" w:w="120"/>
              <w:right w:type="dxa" w:w="160"/>
            </w:tcMar>
            <w:vAlign w:val="top"/>
          </w:tcPr>
          <w:p>
            <w:pPr>
              <w:spacing w:after="60" w:before="60"/>
            </w:pPr>
            <w:r>
              <w:rPr>
                <w:rFonts w:ascii="Arial" w:cs="Arial" w:eastAsia="Arial" w:hAnsi="Arial"/>
                <w:b/>
                <w:bCs/>
                <w:color w:val="FFFFFF"/>
                <w:sz w:val="18"/>
                <w:szCs w:val="18"/>
              </w:rPr>
              <w:t xml:space="preserve">TRACK</w:t>
            </w:r>
          </w:p>
        </w:tc>
        <w:tc>
          <w:tcPr>
            <w:tcBorders>
              <w:top w:val="single" w:color="D4C89A" w:sz="1"/>
              <w:left w:val="single" w:color="D4C89A" w:sz="1"/>
              <w:bottom w:val="single" w:color="D4C89A" w:sz="1"/>
              <w:right w:val="single" w:color="D4C89A" w:sz="1"/>
            </w:tcBorders>
            <w:shd w:fill="1A1A1A" w:val="clear"/>
            <w:tcMar>
              <w:top w:type="dxa" w:w="120"/>
              <w:left w:type="dxa" w:w="160"/>
              <w:bottom w:type="dxa" w:w="120"/>
              <w:right w:type="dxa" w:w="160"/>
            </w:tcMar>
            <w:vAlign w:val="top"/>
          </w:tcPr>
          <w:p>
            <w:pPr>
              <w:spacing w:after="60" w:before="60"/>
            </w:pPr>
            <w:r>
              <w:rPr>
                <w:rFonts w:ascii="Arial" w:cs="Arial" w:eastAsia="Arial" w:hAnsi="Arial"/>
                <w:b/>
                <w:bCs/>
                <w:color w:val="FFFFFF"/>
                <w:sz w:val="18"/>
                <w:szCs w:val="18"/>
              </w:rPr>
              <w:t xml:space="preserve">MAIN ACTION</w:t>
            </w:r>
          </w:p>
        </w:tc>
        <w:tc>
          <w:tcPr>
            <w:tcBorders>
              <w:top w:val="single" w:color="D4C89A" w:sz="1"/>
              <w:left w:val="single" w:color="D4C89A" w:sz="1"/>
              <w:bottom w:val="single" w:color="D4C89A" w:sz="1"/>
              <w:right w:val="single" w:color="D4C89A" w:sz="1"/>
            </w:tcBorders>
            <w:shd w:fill="1A1A1A" w:val="clear"/>
            <w:tcMar>
              <w:top w:type="dxa" w:w="120"/>
              <w:left w:type="dxa" w:w="160"/>
              <w:bottom w:type="dxa" w:w="120"/>
              <w:right w:type="dxa" w:w="160"/>
            </w:tcMar>
            <w:vAlign w:val="top"/>
          </w:tcPr>
          <w:p>
            <w:pPr>
              <w:spacing w:after="60" w:before="60"/>
            </w:pPr>
            <w:r>
              <w:rPr>
                <w:rFonts w:ascii="Arial" w:cs="Arial" w:eastAsia="Arial" w:hAnsi="Arial"/>
                <w:b/>
                <w:bCs/>
                <w:color w:val="FFFFFF"/>
                <w:sz w:val="18"/>
                <w:szCs w:val="18"/>
              </w:rPr>
              <w:t xml:space="preserve">ENHANCEMENT / SUPPORT</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1</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Deploy</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Website live · Run sprint10b SQL · Submit your own decision</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2</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Qualify</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Build 15-lead list with specific observations · XLRI WhatsApp post 5 PM</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3</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3A2A"/>
                <w:sz w:val="16"/>
                <w:szCs w:val="16"/>
              </w:rPr>
              <w:t xml:space="preserve">A+B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LinkedIn Message 1 → leads 1–8 · Book 3 XLRI sessions</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4</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A</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XLRI Session 1 · Capture session notes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5</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3A2A"/>
                <w:sz w:val="16"/>
                <w:szCs w:val="16"/>
              </w:rPr>
              <w:t xml:space="preserve">A+B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LinkedIn Message 1 → leads 9–15 · XLRI Session 2 · Monitor replies</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6</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3A2A"/>
                <w:sz w:val="16"/>
                <w:szCs w:val="16"/>
              </w:rPr>
              <w:t xml:space="preserve">A+B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XLRI Session 3 · Send Message 2 to any Message 1 repliers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7</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Assess</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Week 1 review · Enhancement window</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E1 Session Confirmation Email</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8</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Message 2 to all Message 1 repliers · Session request inbox check</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9</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A</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XLRI referral ask · LinkedIn post 1 (observation, no product)</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E3 Brief Preview Card · E7 LinkedIn Asset</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10</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3A2A"/>
                <w:sz w:val="16"/>
                <w:szCs w:val="16"/>
              </w:rPr>
              <w:t xml:space="preserve">A+B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Check non-replies · Run referred sessions · Watch for Message 2 replies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11</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Message 2 to cold leads</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12</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Message 2 to late/non-repliers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E2 Payment link</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13</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LinkedIn post 2 (case study, first Quorum mention)</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14</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Assess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Week 2 review · Identify top 3 leads for Message 3</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E4 Session Admin View</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15</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Message 3 to top 3 leads (with ₹25K price + booking link)</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16</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Run paid session 1</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17</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Run paid session 2 (if booked)</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18</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3A2A"/>
                <w:sz w:val="16"/>
                <w:szCs w:val="16"/>
              </w:rPr>
              <w:t xml:space="preserve">A+B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Referral ask from paying customer · Message 3 to next leads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E8 Second-session email prompt</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19</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666666"/>
                <w:sz w:val="16"/>
                <w:szCs w:val="16"/>
              </w:rPr>
              <w:t xml:space="preserve">A</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Follow up with XLRI participants for second session</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20</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3A2A"/>
                <w:sz w:val="16"/>
                <w:szCs w:val="16"/>
              </w:rPr>
              <w:t xml:space="preserve">A+B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Second session push · Close any pending Message 3 leads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E6 Demo Mode (if needed)</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21</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8B1A1A"/>
                <w:sz w:val="16"/>
                <w:szCs w:val="16"/>
              </w:rPr>
              <w:t xml:space="preserve">Gate</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Stage gate check: 1 paid ✓  1 returning ✓ → Sprint 11 green light</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22–24</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Referral chain sessions · Mirror upsell to eligible free participants</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4F1EB" w:val="clear"/>
            <w:tcMar>
              <w:top w:type="dxa" w:w="60"/>
              <w:left w:type="dxa" w:w="60"/>
              <w:bottom w:type="dxa" w:w="60"/>
              <w:right w:type="dxa" w:w="60"/>
            </w:tcMar>
            <w:vAlign w:val="top"/>
          </w:tcPr>
          <w:p>
            <w:pPr>
              <w:spacing w:after="40" w:before="40"/>
              <w:jc w:val="center"/>
            </w:pPr>
            <w:r>
              <w:rPr>
                <w:rFonts w:ascii="Arial" w:cs="Arial" w:eastAsia="Arial" w:hAnsi="Arial"/>
                <w:b/>
                <w:bCs/>
                <w:color w:val="0A0A0A"/>
                <w:sz w:val="18"/>
                <w:szCs w:val="18"/>
              </w:rPr>
              <w:t xml:space="preserve">25–26</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b/>
                <w:bCs/>
                <w:color w:val="1A1A3A"/>
                <w:sz w:val="16"/>
                <w:szCs w:val="16"/>
              </w:rPr>
              <w:t xml:space="preserve">B</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LinkedIn post 3 (contradiction angle) · Close loop on all 15 leads</w:t>
            </w:r>
          </w:p>
        </w:tc>
        <w:tc>
          <w:tcPr>
            <w:tcBorders>
              <w:top w:val="single" w:color="D4C89A" w:sz="1"/>
              <w:left w:val="single" w:color="D4C89A" w:sz="1"/>
              <w:bottom w:val="single" w:color="D4C89A" w:sz="1"/>
              <w:right w:val="single" w:color="D4C89A" w:sz="1"/>
            </w:tcBorders>
            <w:shd w:fill="F4F1EB" w:val="clear"/>
            <w:tcMar>
              <w:top w:type="dxa" w:w="120"/>
              <w:left w:type="dxa" w:w="160"/>
              <w:bottom w:type="dxa" w:w="120"/>
              <w:right w:type="dxa" w:w="160"/>
            </w:tcMar>
            <w:vAlign w:val="top"/>
          </w:tcPr>
          <w:p>
            <w:pPr>
              <w:spacing w:after="40" w:before="40"/>
            </w:pPr>
            <w:r>
              <w:rPr>
                <w:rFonts w:ascii="Arial" w:cs="Arial" w:eastAsia="Arial" w:hAnsi="Arial"/>
                <w:i w:val="false"/>
                <w:iCs w:val="false"/>
                <w:color w:val="666666"/>
                <w:sz w:val="16"/>
                <w:szCs w:val="16"/>
              </w:rPr>
              <w:t xml:space="preserve">—</w:t>
            </w:r>
          </w:p>
        </w:tc>
      </w:tr>
      <w:tr>
        <w:tc>
          <w:tcPr>
            <w:tcBorders>
              <w:top w:val="single" w:color="D4C89A" w:sz="1"/>
              <w:left w:val="single" w:color="D4C89A" w:sz="1"/>
              <w:bottom w:val="single" w:color="D4C89A" w:sz="1"/>
              <w:right w:val="single" w:color="D4C89A" w:sz="1"/>
            </w:tcBorders>
            <w:shd w:fill="FFFFFF" w:val="clear"/>
            <w:tcMar>
              <w:top w:type="dxa" w:w="60"/>
              <w:left w:type="dxa" w:w="60"/>
              <w:bottom w:type="dxa" w:w="60"/>
              <w:right w:type="dxa" w:w="60"/>
            </w:tcMar>
            <w:vAlign w:val="top"/>
          </w:tcPr>
          <w:p>
            <w:pPr>
              <w:spacing w:after="40" w:before="40"/>
              <w:jc w:val="center"/>
            </w:pPr>
            <w:r>
              <w:rPr>
                <w:rFonts w:ascii="Arial" w:cs="Arial" w:eastAsia="Arial" w:hAnsi="Arial"/>
                <w:b/>
                <w:bCs/>
                <w:color w:val="2C2C2C"/>
                <w:sz w:val="18"/>
                <w:szCs w:val="18"/>
              </w:rPr>
              <w:t xml:space="preserve">27–28</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b/>
                <w:bCs/>
                <w:color w:val="8B1A1A"/>
                <w:sz w:val="16"/>
                <w:szCs w:val="16"/>
              </w:rPr>
              <w:t xml:space="preserve">Gate</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color w:val="2C2C2C"/>
                <w:sz w:val="18"/>
                <w:szCs w:val="18"/>
              </w:rPr>
              <w:t xml:space="preserve">Final review · Sprint 11 planning</w:t>
            </w:r>
          </w:p>
        </w:tc>
        <w:tc>
          <w:tcPr>
            <w:tcBorders>
              <w:top w:val="single" w:color="D4C89A" w:sz="1"/>
              <w:left w:val="single" w:color="D4C89A" w:sz="1"/>
              <w:bottom w:val="single" w:color="D4C89A" w:sz="1"/>
              <w:right w:val="single" w:color="D4C89A" w:sz="1"/>
            </w:tcBorders>
            <w:shd w:fill="FFFFFF" w:val="clear"/>
            <w:tcMar>
              <w:top w:type="dxa" w:w="120"/>
              <w:left w:type="dxa" w:w="160"/>
              <w:bottom w:type="dxa" w:w="120"/>
              <w:right w:type="dxa" w:w="160"/>
            </w:tcMar>
            <w:vAlign w:val="top"/>
          </w:tcPr>
          <w:p>
            <w:pPr>
              <w:spacing w:after="40" w:before="40"/>
            </w:pPr>
            <w:r>
              <w:rPr>
                <w:rFonts w:ascii="Arial" w:cs="Arial" w:eastAsia="Arial" w:hAnsi="Arial"/>
                <w:i/>
                <w:iCs/>
                <w:color w:val="9A7020"/>
                <w:sz w:val="16"/>
                <w:szCs w:val="16"/>
              </w:rPr>
              <w:t xml:space="preserve">E5 Outcome nudge email (if early)</w:t>
            </w:r>
          </w:p>
        </w:tc>
      </w:tr>
    </w:tbl>
    <w:p>
      <w:pPr>
        <w:pageBreakBefore/>
        <w:spacing w:after="0" w:before="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14" w:val="clear"/>
            <w:tcMar>
              <w:top w:type="dxa" w:w="100"/>
              <w:left w:type="dxa" w:w="200"/>
              <w:bottom w:type="dxa" w:w="100"/>
              <w:right w:type="dxa" w:w="200"/>
            </w:tcMar>
            <w:vAlign w:val="top"/>
          </w:tcPr>
          <w:p>
            <w:pPr>
              <w:spacing w:after="80" w:before="80"/>
              <w:jc w:val="center"/>
            </w:pPr>
            <w:r>
              <w:rPr>
                <w:rFonts w:ascii="Georgia" w:cs="Georgia" w:eastAsia="Georgia" w:hAnsi="Georgia"/>
                <w:b/>
                <w:bCs/>
                <w:color w:val="FFFFFF"/>
                <w:sz w:val="22"/>
                <w:szCs w:val="22"/>
              </w:rPr>
              <w:t xml:space="preserve">SPRINT 11 PREVIEW  ·  What Comes Next</w:t>
            </w:r>
          </w:p>
        </w:tc>
      </w:tr>
    </w:tbl>
    <w:p>
      <w:pPr>
        <w:spacing w:after="20" w:before="0"/>
        <w:jc w:val="center"/>
      </w:pPr>
      <w:r>
        <w:rPr>
          <w:rFonts w:ascii="Arial" w:cs="Arial" w:eastAsia="Arial" w:hAnsi="Arial"/>
          <w:i/>
          <w:iCs/>
          <w:color w:val="666666"/>
          <w:sz w:val="18"/>
          <w:szCs w:val="18"/>
        </w:rPr>
        <w:t xml:space="preserve">After stage gate is cleared</w:t>
      </w:r>
    </w:p>
    <w:p>
      <w:pPr>
        <w:spacing w:after="0" w:before="0"/>
      </w:pPr>
    </w:p>
    <w:p>
      <w:pPr>
        <w:spacing w:after="40" w:before="200"/>
      </w:pPr>
      <w:r>
        <w:rPr>
          <w:rFonts w:ascii="Georgia" w:cs="Georgia" w:eastAsia="Georgia" w:hAnsi="Georgia"/>
          <w:b/>
          <w:bCs/>
          <w:color w:val="0A0A0A"/>
          <w:sz w:val="22"/>
          <w:szCs w:val="22"/>
        </w:rPr>
        <w:t xml:space="preserve">Sprint 11 · Outcome Nudge Cron</w:t>
      </w:r>
    </w:p>
    <w:p>
      <w:pPr>
        <w:spacing w:after="40" w:before="40"/>
      </w:pPr>
      <w:r>
        <w:rPr>
          <w:rFonts w:ascii="Arial" w:cs="Arial" w:eastAsia="Arial" w:hAnsi="Arial"/>
          <w:b w:val="false"/>
          <w:bCs w:val="false"/>
          <w:i w:val="false"/>
          <w:iCs w:val="false"/>
          <w:color w:val="2C2C2C"/>
          <w:sz w:val="20"/>
          <w:szCs w:val="20"/>
        </w:rPr>
        <w:t xml:space="preserve">Railway cron (daily) queries sessions_pending_outcomes view. Sends a 30-day nudge email to users who completed a session and have not recorded an outcome. The email is simple: 'It's been 30 days since your session on [decision topic]. Did you make a decision? How did it go?' with a one-tap outcome link.</w:t>
      </w:r>
    </w:p>
    <w:p>
      <w:pPr>
        <w:spacing w:after="40" w:before="40"/>
      </w:pPr>
      <w:r>
        <w:rPr>
          <w:rFonts w:ascii="Arial" w:cs="Arial" w:eastAsia="Arial" w:hAnsi="Arial"/>
          <w:b w:val="false"/>
          <w:bCs w:val="false"/>
          <w:i w:val="false"/>
          <w:iCs w:val="false"/>
          <w:color w:val="2C2C2C"/>
          <w:sz w:val="20"/>
          <w:szCs w:val="20"/>
        </w:rPr>
        <w:t xml:space="preserve">This feeds the causalReady flag on the Mirror route, which is the hook for the Contradiction Detector's causal layer — not just 'you said this', but 'and then this is what happened.'</w:t>
      </w:r>
    </w:p>
    <w:p>
      <w:pPr>
        <w:spacing w:after="40" w:before="200"/>
      </w:pPr>
      <w:r>
        <w:rPr>
          <w:rFonts w:ascii="Georgia" w:cs="Georgia" w:eastAsia="Georgia" w:hAnsi="Georgia"/>
          <w:b/>
          <w:bCs/>
          <w:color w:val="0A0A0A"/>
          <w:sz w:val="22"/>
          <w:szCs w:val="22"/>
        </w:rPr>
        <w:t xml:space="preserve">Sprint 12 · Premium Website v2</w:t>
      </w:r>
    </w:p>
    <w:p>
      <w:pPr>
        <w:spacing w:after="40" w:before="40"/>
      </w:pPr>
      <w:r>
        <w:rPr>
          <w:rFonts w:ascii="Arial" w:cs="Arial" w:eastAsia="Arial" w:hAnsi="Arial"/>
          <w:b w:val="false"/>
          <w:bCs w:val="false"/>
          <w:i w:val="false"/>
          <w:iCs w:val="false"/>
          <w:color w:val="2C2C2C"/>
          <w:sz w:val="20"/>
          <w:szCs w:val="20"/>
        </w:rPr>
        <w:t xml:space="preserve">After the first 5 paying sessions: rewrite the website copy based on what buyers actually said when they described the value. Real quotes (anonymised) replace the current positioning language. The product architecture section shows the compounding mechanic explicitly — Mirror + Ledger + Contradiction as a living system, not a one-off report.</w:t>
      </w:r>
    </w:p>
    <w:p>
      <w:pPr>
        <w:spacing w:after="40" w:before="200"/>
      </w:pPr>
      <w:r>
        <w:rPr>
          <w:rFonts w:ascii="Georgia" w:cs="Georgia" w:eastAsia="Georgia" w:hAnsi="Georgia"/>
          <w:b/>
          <w:bCs/>
          <w:color w:val="0A0A0A"/>
          <w:sz w:val="22"/>
          <w:szCs w:val="22"/>
        </w:rPr>
        <w:t xml:space="preserve">Sprint 13 · Founder-Led Scaling</w:t>
      </w:r>
    </w:p>
    <w:p>
      <w:pPr>
        <w:spacing w:after="40" w:before="40"/>
      </w:pPr>
      <w:r>
        <w:rPr>
          <w:rFonts w:ascii="Arial" w:cs="Arial" w:eastAsia="Arial" w:hAnsi="Arial"/>
          <w:b w:val="false"/>
          <w:bCs w:val="false"/>
          <w:i w:val="false"/>
          <w:iCs w:val="false"/>
          <w:color w:val="2C2C2C"/>
          <w:sz w:val="20"/>
          <w:szCs w:val="20"/>
        </w:rPr>
        <w:t xml:space="preserve">Once the founder-run model is proven at ₹25K: explore whether the session can be partially asynchronous. The Quorum run is already async — the 45-minute call is Kunal's time. If the Brief PDF is strong enough to stand alone, a hybrid async + single synthesis call model at a lower price point (₹12–15K) opens a larger volume tier without sacrificing quality.</w:t>
      </w:r>
    </w:p>
    <w:p>
      <w:pPr>
        <w:spacing w:after="40" w:before="120"/>
      </w:pPr>
    </w:p>
    <w:p>
      <w:pPr>
        <w:pBdr>
          <w:bottom w:val="single" w:color="D4C89A" w:sz="4"/>
        </w:pBdr>
        <w:spacing w:after="120" w:before="120"/>
      </w:pPr>
    </w:p>
    <w:p>
      <w:pPr>
        <w:spacing w:after="0" w:before="60"/>
        <w:jc w:val="center"/>
      </w:pPr>
      <w:r>
        <w:rPr>
          <w:rFonts w:ascii="Arial" w:cs="Arial" w:eastAsia="Arial" w:hAnsi="Arial"/>
          <w:color w:val="666666"/>
          <w:sz w:val="16"/>
          <w:szCs w:val="16"/>
        </w:rPr>
        <w:t xml:space="preserve">QUORUM · Sprint 10c GTM Playbook · May 2026</w:t>
      </w:r>
    </w:p>
    <w:p>
      <w:pPr>
        <w:spacing w:after="0" w:before="20"/>
        <w:jc w:val="center"/>
      </w:pPr>
      <w:r>
        <w:rPr>
          <w:rFonts w:ascii="Arial" w:cs="Arial" w:eastAsia="Arial" w:hAnsi="Arial"/>
          <w:i/>
          <w:iCs/>
          <w:color w:val="666666"/>
          <w:sz w:val="16"/>
          <w:szCs w:val="16"/>
        </w:rPr>
        <w:t xml:space="preserve">Stage gate: 1 paid session · 1 returning user · then Sprint 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color w:val="B8860B"/>
      </w:rPr>
    </w:lvl>
    <w:lvl w:ilvl="1" w15:tentative="1">
      <w:start w:val="1"/>
      <w:numFmt w:val="bullet"/>
      <w:lvlText w:val="–"/>
      <w:lvlJc w:val="left"/>
      <w:pPr>
        <w:ind w:left="840" w:hanging="300"/>
      </w:pPr>
      <w:rPr>
        <w:color w:val="666666"/>
      </w:r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Georgia" w:cs="Georgia" w:eastAsia="Georgia" w:hAnsi="Georgia"/>
      <w:b/>
      <w:bCs/>
      <w:color w:val="0A0A0A"/>
      <w:sz w:val="36"/>
      <w:szCs w:val="36"/>
    </w:rPr>
  </w:style>
  <w:style w:type="paragraph" w:styleId="Heading2">
    <w:name w:val="Heading 2"/>
    <w:basedOn w:val="Normal"/>
    <w:next w:val="Normal"/>
    <w:qFormat/>
    <w:pPr>
      <w:spacing w:after="60" w:before="280"/>
      <w:outlineLvl w:val="1"/>
    </w:pPr>
    <w:rPr>
      <w:rFonts w:ascii="Georgia" w:cs="Georgia" w:eastAsia="Georgia" w:hAnsi="Georgia"/>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2026-05-06T01:15:48.370Z</dcterms:created>
  <dcterms:modified xsi:type="dcterms:W3CDTF">2026-05-06T01:15:48.385Z</dcterms:modified>
</cp:coreProperties>
</file>

<file path=docProps/custom.xml><?xml version="1.0" encoding="utf-8"?>
<Properties xmlns="http://schemas.openxmlformats.org/officeDocument/2006/custom-properties" xmlns:vt="http://schemas.openxmlformats.org/officeDocument/2006/docPropsVTypes"/>
</file>