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0"/>
          <w:szCs w:val="40"/>
        </w:rPr>
        <w:t xml:space="preserve">DECISION CLASSIFICATION STUDY</w:t>
      </w:r>
    </w:p>
    <w:p>
      <w:pPr>
        <w:spacing w:after="40" w:before="0"/>
        <w:jc w:val="center"/>
      </w:pPr>
      <w:r>
        <w:rPr>
          <w:rFonts w:ascii="Arial" w:cs="Arial" w:eastAsia="Arial" w:hAnsi="Arial"/>
          <w:color w:val="555555"/>
          <w:sz w:val="22"/>
          <w:szCs w:val="22"/>
        </w:rPr>
        <w:t xml:space="preserve">Independent Rater Packet  |  25 Cases  |  14 Dimensions  |  v1.1</w:t>
      </w:r>
    </w:p>
    <w:p>
      <w:pPr>
        <w:pBdr>
          <w:bottom w:val="single" w:color="1F3864" w:sz="6" w:space="6"/>
        </w:pBdr>
        <w:spacing w:after="60" w:before="0"/>
        <w:jc w:val="center"/>
      </w:pPr>
      <w:r>
        <w:rPr>
          <w:rFonts w:ascii="Arial" w:cs="Arial" w:eastAsia="Arial" w:hAnsi="Arial"/>
          <w:sz w:val="20"/>
          <w:szCs w:val="20"/>
        </w:rPr>
        <w:t xml:space="preserve"/>
      </w:r>
    </w:p>
    <w:p>
      <w:pPr>
        <w:spacing w:after="0" w:before="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EBF4FA" w:val="clear"/>
            <w:tcMar>
              <w:top w:type="dxa" w:w="140"/>
              <w:left w:type="dxa" w:w="180"/>
              <w:bottom w:type="dxa" w:w="140"/>
              <w:right w:type="dxa" w:w="180"/>
            </w:tcMar>
          </w:tcPr>
          <w:p>
            <w:pPr>
              <w:spacing w:after="80" w:before="0"/>
            </w:pPr>
            <w:r>
              <w:rPr>
                <w:rFonts w:ascii="Arial" w:cs="Arial" w:eastAsia="Arial" w:hAnsi="Arial"/>
                <w:b/>
                <w:bCs/>
                <w:color w:val="1F3864"/>
                <w:sz w:val="22"/>
                <w:szCs w:val="22"/>
              </w:rPr>
              <w:t xml:space="preserve">What this is</w:t>
            </w:r>
          </w:p>
          <w:p>
            <w:pPr>
              <w:spacing w:after="40" w:before="0"/>
            </w:pPr>
            <w:r>
              <w:rPr>
                <w:rFonts w:ascii="Arial" w:cs="Arial" w:eastAsia="Arial" w:hAnsi="Arial"/>
                <w:sz w:val="16"/>
                <w:szCs w:val="16"/>
              </w:rPr>
              <w:t xml:space="preserve">Academic research on decision classification — building a validated framework for how high-stakes personal decisions differ structurally from one another.</w:t>
            </w:r>
          </w:p>
          <w:p>
            <w:pPr>
              <w:spacing w:after="40" w:before="0"/>
            </w:pPr>
            <w:r>
              <w:rPr>
                <w:rFonts w:ascii="Arial" w:cs="Arial" w:eastAsia="Arial" w:hAnsi="Arial"/>
                <w:sz w:val="16"/>
                <w:szCs w:val="16"/>
              </w:rPr>
              <w:t xml:space="preserve">You are classifying the structure of decisions — not evaluating whether they were right or wrong.</w:t>
            </w:r>
          </w:p>
          <w:p>
            <w:pPr>
              <w:spacing w:after="0" w:before="20"/>
            </w:pPr>
            <w:r>
              <w:rPr>
                <w:rFonts w:ascii="Arial" w:cs="Arial" w:eastAsia="Arial" w:hAnsi="Arial"/>
                <w:b/>
                <w:bCs/>
                <w:sz w:val="16"/>
                <w:szCs w:val="16"/>
              </w:rPr>
              <w:t xml:space="preserve">Expected time:  </w:t>
            </w:r>
            <w:r>
              <w:rPr>
                <w:rFonts w:ascii="Arial" w:cs="Arial" w:eastAsia="Arial" w:hAnsi="Arial"/>
                <w:sz w:val="16"/>
                <w:szCs w:val="16"/>
              </w:rPr>
              <w:t xml:space="preserve">2–3 hours  |  ~5–7 min per case</w:t>
            </w:r>
          </w:p>
        </w:tc>
        <w:tc>
          <w:tcPr>
            <w:tcW w:type="dxa" w:w="4760"/>
            <w:tcBorders>
              <w:top w:val="none" w:color="FFFFFF" w:sz="0"/>
              <w:left w:val="none" w:color="FFFFFF" w:sz="0"/>
              <w:bottom w:val="none" w:color="FFFFFF" w:sz="0"/>
              <w:right w:val="none" w:color="FFFFFF" w:sz="0"/>
            </w:tcBorders>
            <w:shd w:fill="EAF4EA" w:val="clear"/>
            <w:tcMar>
              <w:top w:type="dxa" w:w="140"/>
              <w:left w:type="dxa" w:w="180"/>
              <w:bottom w:type="dxa" w:w="140"/>
              <w:right w:type="dxa" w:w="180"/>
            </w:tcMar>
          </w:tcPr>
          <w:p>
            <w:pPr>
              <w:spacing w:after="80" w:before="0"/>
            </w:pPr>
            <w:r>
              <w:rPr>
                <w:rFonts w:ascii="Arial" w:cs="Arial" w:eastAsia="Arial" w:hAnsi="Arial"/>
                <w:b/>
                <w:bCs/>
                <w:color w:val="17627A"/>
                <w:sz w:val="22"/>
                <w:szCs w:val="22"/>
              </w:rPr>
              <w:t xml:space="preserve">What you are NOT doing</w:t>
            </w:r>
          </w:p>
          <w:p>
            <w:pPr>
              <w:spacing w:after="40" w:before="0"/>
            </w:pPr>
            <w:r>
              <w:rPr>
                <w:rFonts w:ascii="Arial" w:cs="Arial" w:eastAsia="Arial" w:hAnsi="Arial"/>
                <w:sz w:val="16"/>
                <w:szCs w:val="16"/>
              </w:rPr>
              <w:t xml:space="preserve">  ✗  Judging whether the person made the right call</w:t>
            </w:r>
          </w:p>
          <w:p>
            <w:pPr>
              <w:spacing w:after="40" w:before="0"/>
            </w:pPr>
            <w:r>
              <w:rPr>
                <w:rFonts w:ascii="Arial" w:cs="Arial" w:eastAsia="Arial" w:hAnsi="Arial"/>
                <w:sz w:val="16"/>
                <w:szCs w:val="16"/>
              </w:rPr>
              <w:t xml:space="preserve">  ✗  Advising on what they should have done</w:t>
            </w:r>
          </w:p>
          <w:p>
            <w:pPr>
              <w:spacing w:after="40" w:before="0"/>
            </w:pPr>
            <w:r>
              <w:rPr>
                <w:rFonts w:ascii="Arial" w:cs="Arial" w:eastAsia="Arial" w:hAnsi="Arial"/>
                <w:sz w:val="16"/>
                <w:szCs w:val="16"/>
              </w:rPr>
              <w:t xml:space="preserve">  ✗  Scoring the quality of the outcome</w:t>
            </w:r>
          </w:p>
          <w:p>
            <w:pPr>
              <w:spacing w:after="0" w:before="20"/>
            </w:pPr>
            <w:r>
              <w:rPr>
                <w:rFonts w:ascii="Arial" w:cs="Arial" w:eastAsia="Arial" w:hAnsi="Arial"/>
                <w:sz w:val="16"/>
                <w:szCs w:val="16"/>
              </w:rPr>
              <w:t xml:space="preserve">  ✓  Scoring the structural properties of the decision itself — using only the vignette text</w:t>
            </w:r>
          </w:p>
        </w:tc>
      </w:tr>
    </w:tbl>
    <w:p>
      <w:pPr>
        <w:spacing w:after="0" w:before="160"/>
      </w:pPr>
      <w:r>
        <w:rPr>
          <w:rFonts w:ascii="Arial" w:cs="Arial" w:eastAsia="Arial" w:hAnsi="Arial"/>
          <w:sz w:val="20"/>
          <w:szCs w:val="20"/>
        </w:rPr>
        <w:t xml:space="preserve"/>
      </w:r>
    </w:p>
    <w:p>
      <w:pPr>
        <w:spacing w:after="60" w:before="60"/>
      </w:pPr>
      <w:r>
        <w:rPr>
          <w:rFonts w:ascii="Arial" w:cs="Arial" w:eastAsia="Arial" w:hAnsi="Arial"/>
          <w:b/>
          <w:bCs/>
          <w:color w:val="1F3864"/>
          <w:sz w:val="24"/>
          <w:szCs w:val="24"/>
        </w:rPr>
        <w:t xml:space="preserve">Four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9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20"/>
            </w:tcMar>
          </w:tcPr>
          <w:p>
            <w:r>
              <w:rPr>
                <w:rFonts w:ascii="Arial" w:cs="Arial" w:eastAsia="Arial" w:hAnsi="Arial"/>
                <w:sz w:val="16"/>
                <w:szCs w:val="16"/>
              </w:rPr>
              <w:t xml:space="preserve">Work independently. Do not discuss cases or scores with any other rater before submitting.</w:t>
            </w:r>
          </w:p>
        </w:tc>
      </w:tr>
      <w:tr>
        <w:tc>
          <w:tcPr>
            <w:tcW w:type="dxa" w:w="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9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6"/>
                <w:szCs w:val="16"/>
              </w:rPr>
              <w:t xml:space="preserve">Score 1–5 only (integers). No decimals, no half-points.</w:t>
            </w:r>
          </w:p>
        </w:tc>
      </w:tr>
      <w:tr>
        <w:tc>
          <w:tcPr>
            <w:tcW w:type="dxa" w:w="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9160"/>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20"/>
            </w:tcMar>
          </w:tcPr>
          <w:p>
            <w:r>
              <w:rPr>
                <w:rFonts w:ascii="Arial" w:cs="Arial" w:eastAsia="Arial" w:hAnsi="Arial"/>
                <w:sz w:val="16"/>
                <w:szCs w:val="16"/>
              </w:rPr>
              <w:t xml:space="preserve">Rationale is required when your score is 1, 2, 4, or 5. For a score of 3, it is optional. One clear sentence is enough — no essays.</w:t>
            </w:r>
          </w:p>
        </w:tc>
      </w:tr>
      <w:tr>
        <w:tc>
          <w:tcPr>
            <w:tcW w:type="dxa" w:w="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9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6"/>
                <w:szCs w:val="16"/>
              </w:rPr>
              <w:t xml:space="preserve">If you recognise a real-world case, score only what is stated in the vignette. Do not import your knowledge of the actual outcome.</w:t>
            </w:r>
          </w:p>
        </w:tc>
      </w:tr>
    </w:tbl>
    <w:p>
      <w:pPr>
        <w:spacing w:after="0" w:before="160"/>
      </w:pPr>
      <w:r>
        <w:rPr>
          <w:rFonts w:ascii="Arial" w:cs="Arial" w:eastAsia="Arial" w:hAnsi="Arial"/>
          <w:sz w:val="20"/>
          <w:szCs w:val="20"/>
        </w:rPr>
        <w:t xml:space="preserve"/>
      </w:r>
    </w:p>
    <w:p>
      <w:pPr>
        <w:spacing w:after="60" w:before="60"/>
      </w:pPr>
      <w:r>
        <w:rPr>
          <w:rFonts w:ascii="Arial" w:cs="Arial" w:eastAsia="Arial" w:hAnsi="Arial"/>
          <w:b/>
          <w:bCs/>
          <w:color w:val="1F3864"/>
          <w:sz w:val="24"/>
          <w:szCs w:val="24"/>
        </w:rPr>
        <w:t xml:space="preserve">Before you start</w:t>
      </w:r>
    </w:p>
    <w:p>
      <w:pPr>
        <w:spacing w:after="40" w:before="40"/>
      </w:pPr>
      <w:r>
        <w:rPr>
          <w:rFonts w:ascii="Arial" w:cs="Arial" w:eastAsia="Arial" w:hAnsi="Arial"/>
          <w:sz w:val="16"/>
          <w:szCs w:val="16"/>
        </w:rPr>
        <w:t xml:space="preserve">The next page is your Quick Reference Card. Print it separately or keep it open while rating.</w:t>
      </w:r>
    </w:p>
    <w:p>
      <w:pPr>
        <w:spacing w:after="40" w:before="40"/>
      </w:pPr>
      <w:r>
        <w:rPr>
          <w:rFonts w:ascii="Arial" w:cs="Arial" w:eastAsia="Arial" w:hAnsi="Arial"/>
          <w:sz w:val="16"/>
          <w:szCs w:val="16"/>
        </w:rPr>
        <w:t xml:space="preserve">Pay special attention to three easily-confused dimensions:</w:t>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D7  Discrim. info</w:t>
            </w:r>
          </w:p>
        </w:tc>
        <w:tc>
          <w:tcPr>
            <w:tcW w:type="dxa" w:w="8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16"/>
                <w:szCs w:val="16"/>
              </w:rPr>
              <w:t xml:space="preserve">Score whether SPECIFIC, GET-ABLE information exists that they haven't gathered — not how much data exists in the world. A values-anchored decision scores 1 even if vast data exists.</w:t>
            </w:r>
          </w:p>
        </w:tc>
      </w:tr>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D8  Time pressure</w:t>
            </w:r>
          </w:p>
        </w:tc>
        <w:tc>
          <w:tcPr>
            <w:tcW w:type="dxa" w:w="8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6"/>
                <w:szCs w:val="16"/>
              </w:rPr>
              <w:t xml:space="preserve">Score the REAL external deadline — not the felt urgency. High felt urgency with no real deadline = score 1 or 2.</w:t>
            </w:r>
          </w:p>
        </w:tc>
      </w:tr>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D14 Upstream dep.</w:t>
            </w:r>
          </w:p>
        </w:tc>
        <w:tc>
          <w:tcPr>
            <w:tcW w:type="dxa" w:w="80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20"/>
            </w:tcMar>
          </w:tcPr>
          <w:p>
            <w:r>
              <w:rPr>
                <w:rFonts w:ascii="Arial" w:cs="Arial" w:eastAsia="Arial" w:hAnsi="Arial"/>
                <w:sz w:val="16"/>
                <w:szCs w:val="16"/>
              </w:rPr>
              <w:t xml:space="preserve">Score whether a PRIOR unresolved decision must happen first. If attempting this decision now would produce a false answer because a more fundamental question is still open — score high.</w:t>
            </w:r>
          </w:p>
        </w:tc>
      </w:tr>
    </w:tbl>
    <w:p>
      <w:pPr>
        <w:spacing w:after="0" w:before="120"/>
      </w:pPr>
      <w:r>
        <w:rPr>
          <w:rFonts w:ascii="Arial" w:cs="Arial" w:eastAsia="Arial" w:hAnsi="Arial"/>
          <w:sz w:val="20"/>
          <w:szCs w:val="20"/>
        </w:rPr>
        <w:t xml:space="preserve"/>
      </w:r>
    </w:p>
    <w:p>
      <w:pPr>
        <w:spacing w:after="40" w:before="40"/>
      </w:pPr>
      <w:r>
        <w:rPr>
          <w:rFonts w:ascii="Arial" w:cs="Arial" w:eastAsia="Arial" w:hAnsi="Arial"/>
          <w:i/>
          <w:iCs/>
          <w:sz w:val="16"/>
          <w:szCs w:val="16"/>
        </w:rPr>
        <w:t xml:space="preserve">A worked example follows the Quick Reference Card — read it before Case C-01.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2400"/>
        <w:gridCol w:w="1760"/>
        <w:gridCol w:w="1700"/>
      </w:tblGrid>
      <w:tr>
        <w:tc>
          <w:tcPr>
            <w:tcW w:type="dxa" w:w="9360"/>
            <w:gridSpan w:val="5"/>
            <w:tcBorders>
              <w:top w:val="none" w:color="FFFFFF" w:sz="0"/>
              <w:left w:val="none" w:color="FFFFFF" w:sz="0"/>
              <w:bottom w:val="none" w:color="FFFFFF" w:sz="0"/>
              <w:right w:val="none" w:color="FFFFFF" w:sz="0"/>
            </w:tcBorders>
            <w:shd w:fill="1F3864"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QUICK REFERENCE — 14 DIMENSIONS</w:t>
            </w:r>
            <w:r>
              <w:rPr>
                <w:rFonts w:ascii="Arial" w:cs="Arial" w:eastAsia="Arial" w:hAnsi="Arial"/>
                <w:color w:val="AAAACC"/>
                <w:sz w:val="20"/>
                <w:szCs w:val="20"/>
              </w:rPr>
              <w:t xml:space="preserve">   |   Keep this beside you while rating</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Ask yourself…</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 (low)</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5 (high)</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1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b/>
                <w:bCs/>
                <w:sz w:val="16"/>
                <w:szCs w:val="16"/>
              </w:rPr>
              <w:t xml:space="preserve">Reversibility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If this turns out to be wrong — how easily can they undo it?</w:t>
            </w:r>
          </w:p>
        </w:tc>
        <w:tc>
          <w:tcPr>
            <w:tcW w:type="dxa" w:w="1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Completely undoable in 12 months at low cost</w:t>
            </w:r>
          </w:p>
        </w:tc>
        <w:tc>
          <w:tcPr>
            <w:tcW w:type="dxa" w:w="1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Structurally permanent — cannot be undone without catastrophic cost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bCs/>
                <w:sz w:val="16"/>
                <w:szCs w:val="16"/>
              </w:rPr>
              <w:t xml:space="preserve">Time horizon</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How far into the future do the main consequences ripple?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Days to weeks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Lifetime or generational</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1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b/>
                <w:bCs/>
                <w:sz w:val="16"/>
                <w:szCs w:val="16"/>
              </w:rPr>
              <w:t xml:space="preserve">Stakes magnitude</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How much does THIS decision matter to THIS person — in their own frame?</w:t>
            </w:r>
          </w:p>
        </w:tc>
        <w:tc>
          <w:tcPr>
            <w:tcW w:type="dxa" w:w="1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Barely matters</w:t>
            </w:r>
          </w:p>
        </w:tc>
        <w:tc>
          <w:tcPr>
            <w:tcW w:type="dxa" w:w="1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Shapes the entire trajectory of their life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bCs/>
                <w:sz w:val="16"/>
                <w:szCs w:val="16"/>
              </w:rPr>
              <w:t xml:space="preserve">Outcome uncertainty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Even with perfect information about options — how predictable is the result?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Highly predictable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Fundamentally unknowable even with the best analysis</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1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b/>
                <w:bCs/>
                <w:sz w:val="16"/>
                <w:szCs w:val="16"/>
              </w:rPr>
              <w:t xml:space="preserve">Ambiguity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Do they actually know what decision they are making?</w:t>
            </w:r>
          </w:p>
        </w:tc>
        <w:tc>
          <w:tcPr>
            <w:tcW w:type="dxa" w:w="1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Problem completely clear — well-specified decision</w:t>
            </w:r>
          </w:p>
        </w:tc>
        <w:tc>
          <w:tcPr>
            <w:tcW w:type="dxa" w:w="1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The question itself is mis-specified — they have not correctly defined what they are deciding</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bCs/>
                <w:sz w:val="16"/>
                <w:szCs w:val="16"/>
              </w:rPr>
              <w:t xml:space="preserve">Task complexity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How many moving parts, sub-decisions, or stakeholders must be managed at once?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One or two variables — simple tradeoff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Many interacting variables, expert input needed, high coordination</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1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b/>
                <w:bCs/>
                <w:sz w:val="16"/>
                <w:szCs w:val="16"/>
              </w:rPr>
              <w:t xml:space="preserve">Decision-discriminating info</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Does specific, GET-ABLE information exist that they haven't gotten yet — and that would change the answer?</w:t>
            </w:r>
          </w:p>
        </w:tc>
        <w:tc>
          <w:tcPr>
            <w:tcW w:type="dxa" w:w="1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No — decision is anchored entirely on values or genuinely unknowable futures</w:t>
            </w:r>
          </w:p>
        </w:tc>
        <w:tc>
          <w:tcPr>
            <w:tcW w:type="dxa" w:w="1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Specific accessible info exists that would substantially change the answer — they haven't gotten it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bCs/>
                <w:sz w:val="16"/>
                <w:szCs w:val="16"/>
              </w:rPr>
              <w:t xml:space="preserve">Time pressure</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Is there a REAL external deadline — or just felt urgency? Score the actual constraint, not the feeling.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No external deadline — can wait indefinitely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Imminent real deadline — hours or days; delay has irreversible cost</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1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b/>
                <w:bCs/>
                <w:sz w:val="16"/>
                <w:szCs w:val="16"/>
              </w:rPr>
              <w:t xml:space="preserve">Decision unit</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How many people must actively agree for the chosen path to actually work?</w:t>
            </w:r>
          </w:p>
        </w:tc>
        <w:tc>
          <w:tcPr>
            <w:tcW w:type="dxa" w:w="1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Solo — no one else's active alignment needed</w:t>
            </w:r>
          </w:p>
        </w:tc>
        <w:tc>
          <w:tcPr>
            <w:tcW w:type="dxa" w:w="1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Large group or institution across divergent interests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bCs/>
                <w:sz w:val="16"/>
                <w:szCs w:val="16"/>
              </w:rPr>
              <w:t xml:space="preserve">Value conflict</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Are the person's own core values fighting each other in this decision?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No conflict — all values point the same way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Irreconcilable — any available option betrays something they hold deeply</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1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b/>
                <w:bCs/>
                <w:sz w:val="16"/>
                <w:szCs w:val="16"/>
              </w:rPr>
              <w:t xml:space="preserve">Emotional intensity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How emotionally charged is this for them right now?</w:t>
            </w:r>
          </w:p>
        </w:tc>
        <w:tc>
          <w:tcPr>
            <w:tcW w:type="dxa" w:w="1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Low — largely detached</w:t>
            </w:r>
          </w:p>
        </w:tc>
        <w:tc>
          <w:tcPr>
            <w:tcW w:type="dxa" w:w="1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Extremely high — core sense of self or security activated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bCs/>
                <w:sz w:val="16"/>
                <w:szCs w:val="16"/>
              </w:rPr>
              <w:t xml:space="preserve">Identity alignment</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Is this a decision about what to DO — or about who to BE?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Purely about what to do — identity not at stake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Fundamentally about identity — cannot be resolved without first answering 'who do I want to be?'</w:t>
            </w:r>
          </w:p>
        </w:tc>
      </w:tr>
      <w:tr>
        <w:tc>
          <w:tcPr>
            <w:tcW w:type="dxa" w:w="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1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b/>
                <w:bCs/>
                <w:sz w:val="16"/>
                <w:szCs w:val="16"/>
              </w:rPr>
              <w:t xml:space="preserve">Regret asymmetry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Is one type of mistake — acting vs. not acting — structurally much worse than the other?</w:t>
            </w:r>
          </w:p>
        </w:tc>
        <w:tc>
          <w:tcPr>
            <w:tcW w:type="dxa" w:w="1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Both errors roughly equally costly — symmetric</w:t>
            </w:r>
          </w:p>
        </w:tc>
        <w:tc>
          <w:tcPr>
            <w:tcW w:type="dxa" w:w="1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pPr>
            <w:r>
              <w:rPr>
                <w:rFonts w:ascii="Arial" w:cs="Arial" w:eastAsia="Arial" w:hAnsi="Arial"/>
                <w:sz w:val="16"/>
                <w:szCs w:val="16"/>
              </w:rPr>
              <w:t xml:space="preserve">One error substantially worse and potentially unrecoverable — large structural asymmetry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bCs/>
                <w:sz w:val="16"/>
                <w:szCs w:val="16"/>
              </w:rPr>
              <w:t xml:space="preserve">Upstream dependency</w:t>
            </w:r>
          </w:p>
        </w:tc>
        <w:tc>
          <w:tcPr>
            <w:tcW w:type="dxa" w:w="2400"/>
            <w:tcBorders>
              <w:top w:val="single" w:color="CCCCCC" w:sz="1"/>
              <w:left w:val="single" w:color="CCCCCC" w:sz="1"/>
              <w:bottom w:val="single" w:color="CCCCCC" w:sz="1"/>
              <w:right w:val="single" w:color="CCCCCC" w:sz="1"/>
            </w:tcBorders>
            <w:shd w:fill="EBF4FA" w:val="clear"/>
            <w:tcMar>
              <w:top w:type="dxa" w:w="60"/>
              <w:left w:type="dxa" w:w="100"/>
              <w:bottom w:type="dxa" w:w="60"/>
              <w:right w:type="dxa" w:w="100"/>
            </w:tcMar>
          </w:tcPr>
          <w:p>
            <w:pPr>
              <w:spacing w:after="20" w:before="20"/>
            </w:pPr>
            <w:r>
              <w:rPr>
                <w:rFonts w:ascii="Arial" w:cs="Arial" w:eastAsia="Arial" w:hAnsi="Arial"/>
                <w:i/>
                <w:iCs/>
                <w:sz w:val="16"/>
                <w:szCs w:val="16"/>
              </w:rPr>
              <w:t xml:space="preserve">Does a PRIOR unresolved decision need to happen first — or can this one stand alone?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Self-contained — ready to be decided now</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sz w:val="16"/>
                <w:szCs w:val="16"/>
              </w:rPr>
              <w:t xml:space="preserve">A prior unresolved question must be answered first — attempting this now produces a false answer</w:t>
            </w:r>
          </w:p>
        </w:tc>
      </w:tr>
      <w:tr>
        <w:tc>
          <w:tcPr>
            <w:tcW w:type="dxa" w:w="9360"/>
            <w:gridSpan w:val="5"/>
            <w:tcBorders>
              <w:top w:val="none" w:color="FFFFFF" w:sz="0"/>
              <w:left w:val="none" w:color="FFFFFF" w:sz="0"/>
              <w:bottom w:val="none" w:color="FFFFFF" w:sz="0"/>
              <w:right w:val="none" w:color="FFFFFF" w:sz="0"/>
            </w:tcBorders>
            <w:shd w:fill="FFF8E1" w:val="clear"/>
            <w:tcMar>
              <w:top w:type="dxa" w:w="100"/>
              <w:left w:type="dxa" w:w="160"/>
              <w:bottom w:type="dxa" w:w="100"/>
              <w:right w:type="dxa" w:w="160"/>
            </w:tcMar>
          </w:tcPr>
          <w:p>
            <w:pPr>
              <w:spacing w:after="20" w:before="30"/>
            </w:pPr>
            <w:r>
              <w:rPr>
                <w:rFonts w:ascii="Arial" w:cs="Arial" w:eastAsia="Arial" w:hAnsi="Arial"/>
                <w:b/>
                <w:bCs/>
                <w:sz w:val="16"/>
                <w:szCs w:val="16"/>
              </w:rPr>
              <w:t xml:space="preserve">RATIONALE RULE  </w:t>
            </w:r>
            <w:r>
              <w:rPr>
                <w:rFonts w:ascii="Arial" w:cs="Arial" w:eastAsia="Arial" w:hAnsi="Arial"/>
                <w:sz w:val="16"/>
                <w:szCs w:val="16"/>
              </w:rPr>
              <w:t xml:space="preserve">Required when score = 1, 2, 4, or 5.  Optional (but appreciated) for score = 3.  One clear sentence is enough — no essays.</w:t>
            </w:r>
          </w:p>
          <w:p>
            <w:pPr>
              <w:spacing w:after="30" w:before="10"/>
            </w:pPr>
            <w:r>
              <w:rPr>
                <w:rFonts w:ascii="Arial" w:cs="Arial" w:eastAsia="Arial" w:hAnsi="Arial"/>
                <w:b/>
                <w:bCs/>
                <w:sz w:val="16"/>
                <w:szCs w:val="16"/>
              </w:rPr>
              <w:t xml:space="preserve">TIMING  </w:t>
            </w:r>
            <w:r>
              <w:rPr>
                <w:rFonts w:ascii="Arial" w:cs="Arial" w:eastAsia="Arial" w:hAnsi="Arial"/>
                <w:sz w:val="16"/>
                <w:szCs w:val="16"/>
              </w:rPr>
              <w:t xml:space="preserve">~5–7 min per case.  Total: 2–3 hours.  Take a break after every 8–10 cases.</w:t>
            </w:r>
          </w:p>
        </w:tc>
      </w:tr>
    </w:tbl>
    <w:p>
      <w:r>
        <w:br w:type="page"/>
      </w:r>
    </w:p>
    <w:p>
      <w:pPr>
        <w:spacing w:after="80" w:before="60"/>
      </w:pPr>
      <w:r>
        <w:rPr>
          <w:rFonts w:ascii="Arial" w:cs="Arial" w:eastAsia="Arial" w:hAnsi="Arial"/>
          <w:b/>
          <w:bCs/>
          <w:color w:val="1F3864"/>
          <w:sz w:val="22"/>
          <w:szCs w:val="22"/>
        </w:rPr>
        <w:t xml:space="preserve">Worked Example (do not rate this case — for calibration only)</w:t>
      </w:r>
    </w:p>
    <w:p>
      <w:pPr>
        <w:pBdr>
          <w:left w:val="single" w:color="17627A" w:sz="12" w:space="8"/>
        </w:pBdr>
        <w:shd w:fill="EBF4FA" w:val="clear"/>
        <w:spacing w:after="120" w:before="60"/>
      </w:pPr>
      <w:r>
        <w:rPr>
          <w:rFonts w:ascii="Arial" w:cs="Arial" w:eastAsia="Arial" w:hAnsi="Arial"/>
          <w:sz w:val="16"/>
          <w:szCs w:val="16"/>
        </w:rPr>
        <w:t xml:space="preserve">Example case: A senior executive at a technology company is deciding whether to take the CEO role at a competitor — involving a pay increase, family relocation, partner's career disruption, and responsibility for 8,000 employees. The executive has wanted to run a company independently for their entire career. No offer deadline has been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74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w:t>
            </w:r>
          </w:p>
        </w:tc>
        <w:tc>
          <w:tcPr>
            <w:tcW w:type="dxa" w:w="7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Example rationale</w:t>
            </w:r>
          </w:p>
        </w:tc>
      </w:tr>
      <w:tr>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sz w:val="16"/>
                <w:szCs w:val="16"/>
              </w:rPr>
              <w:t xml:space="preserve">D1  Reversibility</w:t>
            </w:r>
          </w:p>
        </w:tc>
        <w:tc>
          <w:tcPr>
            <w:tcW w:type="dxa" w:w="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jc w:val="center"/>
            </w:pPr>
            <w:r>
              <w:rPr>
                <w:rFonts w:ascii="Arial" w:cs="Arial" w:eastAsia="Arial" w:hAnsi="Arial"/>
                <w:b/>
                <w:bCs/>
                <w:sz w:val="16"/>
                <w:szCs w:val="16"/>
              </w:rPr>
              <w:t xml:space="preserve">4</w:t>
            </w:r>
          </w:p>
        </w:tc>
        <w:tc>
          <w:tcPr>
            <w:tcW w:type="dxa" w:w="74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16"/>
                <w:szCs w:val="16"/>
              </w:rPr>
              <w:t xml:space="preserve">Leaving a VP role for a CEO seat is largely irreversible in opportunity cost — a short tenure damages reputation significantly and the family relocation is costly. But it is not structurally permanent like selling a business.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6"/>
                <w:szCs w:val="16"/>
              </w:rPr>
              <w:t xml:space="preserve">D8  Time pressure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6"/>
                <w:szCs w:val="16"/>
              </w:rPr>
              <w:t xml:space="preserve">1</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No deadline is stated. The urgency is internal — a long-held ambition — not a real external constraint.</w:t>
            </w:r>
          </w:p>
        </w:tc>
      </w:tr>
      <w:tr>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b/>
                <w:bCs/>
                <w:sz w:val="16"/>
                <w:szCs w:val="16"/>
              </w:rPr>
              <w:t xml:space="preserve">D12 Identity</w:t>
            </w:r>
          </w:p>
        </w:tc>
        <w:tc>
          <w:tcPr>
            <w:tcW w:type="dxa" w:w="7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jc w:val="center"/>
            </w:pPr>
            <w:r>
              <w:rPr>
                <w:rFonts w:ascii="Arial" w:cs="Arial" w:eastAsia="Arial" w:hAnsi="Arial"/>
                <w:b/>
                <w:bCs/>
                <w:sz w:val="16"/>
                <w:szCs w:val="16"/>
              </w:rPr>
              <w:t xml:space="preserve">5</w:t>
            </w:r>
          </w:p>
        </w:tc>
        <w:tc>
          <w:tcPr>
            <w:tcW w:type="dxa" w:w="74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r>
              <w:rPr>
                <w:rFonts w:ascii="Arial" w:cs="Arial" w:eastAsia="Arial" w:hAnsi="Arial"/>
                <w:sz w:val="16"/>
                <w:szCs w:val="16"/>
              </w:rPr>
              <w:t xml:space="preserve">The description says the executive has wanted this for their entire career. This is fundamentally about who they want to be — not just which job to take.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6"/>
                <w:szCs w:val="16"/>
              </w:rPr>
              <w:t xml:space="preserve">D14 Upstream dep.</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sz w:val="16"/>
                <w:szCs w:val="16"/>
              </w:rPr>
              <w:t xml:space="preserve">3</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The partner's career situation is not resolved. A prior question — can the partner's career be accommodated? — exists but hasn't been addressed. The decision could technically be made with assumptions, so a 5 is too high; 3 reflects the real dependency.</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C-01</w:t>
            </w:r>
            <w:r>
              <w:rPr>
                <w:rFonts w:ascii="Arial" w:cs="Arial" w:eastAsia="Arial" w:hAnsi="Arial"/>
                <w:color w:val="AAAACC"/>
                <w:sz w:val="18"/>
                <w:szCs w:val="18"/>
              </w:rPr>
              <w:t xml:space="preserve">   Family business owner, Western context</w:t>
            </w:r>
          </w:p>
          <w:p>
            <w:pPr>
              <w:spacing w:after="20" w:before="10"/>
            </w:pPr>
            <w:r>
              <w:rPr>
                <w:rFonts w:ascii="Arial" w:cs="Arial" w:eastAsia="Arial" w:hAnsi="Arial"/>
                <w:color w:val="E8E8E8"/>
                <w:sz w:val="18"/>
                <w:szCs w:val="18"/>
              </w:rPr>
              <w:t xml:space="preserve">A member of a multigenerational family that built a century-old consumer food business considers whether to sell the company to a large conglomerate for a substantial sum, or to continue operating it as a family enterprise. The business is financially healthy. The family derives shared identity, annual rituals, and generational pride from ownership. No financial pressure requires the sale.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C-02</w:t>
            </w:r>
            <w:r>
              <w:rPr>
                <w:rFonts w:ascii="Arial" w:cs="Arial" w:eastAsia="Arial" w:hAnsi="Arial"/>
                <w:color w:val="AAAACC"/>
                <w:sz w:val="18"/>
                <w:szCs w:val="18"/>
              </w:rPr>
              <w:t xml:space="preserve">   Family business successor, Western context</w:t>
            </w:r>
          </w:p>
          <w:p>
            <w:pPr>
              <w:spacing w:after="20" w:before="10"/>
            </w:pPr>
            <w:r>
              <w:rPr>
                <w:rFonts w:ascii="Arial" w:cs="Arial" w:eastAsia="Arial" w:hAnsi="Arial"/>
                <w:color w:val="E8E8E8"/>
                <w:sz w:val="18"/>
                <w:szCs w:val="18"/>
              </w:rPr>
              <w:t xml:space="preserve">A second-generation family member is being positioned to take over a large construction business from their parent. The parent fears that direct mentorship could strain their relationship. The family must decide how to structure the transition — through direct mentorship, external development, or a structured handover — without the successor having had real operating authority yet.</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C-03</w:t>
            </w:r>
            <w:r>
              <w:rPr>
                <w:rFonts w:ascii="Arial" w:cs="Arial" w:eastAsia="Arial" w:hAnsi="Arial"/>
                <w:color w:val="AAAACC"/>
                <w:sz w:val="18"/>
                <w:szCs w:val="18"/>
              </w:rPr>
              <w:t xml:space="preserve">   Founder's daughter, Western context</w:t>
            </w:r>
          </w:p>
          <w:p>
            <w:pPr>
              <w:spacing w:after="20" w:before="10"/>
            </w:pPr>
            <w:r>
              <w:rPr>
                <w:rFonts w:ascii="Arial" w:cs="Arial" w:eastAsia="Arial" w:hAnsi="Arial"/>
                <w:color w:val="E8E8E8"/>
                <w:sz w:val="18"/>
                <w:szCs w:val="18"/>
              </w:rPr>
              <w:t xml:space="preserve">A founder's daughter has been given progressively more responsibility in the family business without clarity about her future role or authority. She says the ambiguity is affecting her relationship with her father — she wants a parent, not a manager. She is considering whether to stay and navigate the ambiguity, or to step away and build external credentials before returning.</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C-04</w:t>
            </w:r>
            <w:r>
              <w:rPr>
                <w:rFonts w:ascii="Arial" w:cs="Arial" w:eastAsia="Arial" w:hAnsi="Arial"/>
                <w:color w:val="AAAACC"/>
                <w:sz w:val="18"/>
                <w:szCs w:val="18"/>
              </w:rPr>
              <w:t xml:space="preserve">   Founder, family succession, Western context</w:t>
            </w:r>
          </w:p>
          <w:p>
            <w:pPr>
              <w:spacing w:after="20" w:before="10"/>
            </w:pPr>
            <w:r>
              <w:rPr>
                <w:rFonts w:ascii="Arial" w:cs="Arial" w:eastAsia="Arial" w:hAnsi="Arial"/>
                <w:color w:val="E8E8E8"/>
                <w:sz w:val="18"/>
                <w:szCs w:val="18"/>
              </w:rPr>
              <w:t xml:space="preserve">A family business founder has avoided explicitly deciding who will control the business after death and how children with different levels of involvement will be treated. Some children are active in the business; others are not. The decision is whether to have those conversations explicitly while alive, or leave matters unspecified.</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C-05</w:t>
            </w:r>
            <w:r>
              <w:rPr>
                <w:rFonts w:ascii="Arial" w:cs="Arial" w:eastAsia="Arial" w:hAnsi="Arial"/>
                <w:color w:val="AAAACC"/>
                <w:sz w:val="18"/>
                <w:szCs w:val="18"/>
              </w:rPr>
              <w:t xml:space="preserve">   Wealthy heiress, European context</w:t>
            </w:r>
          </w:p>
          <w:p>
            <w:pPr>
              <w:spacing w:after="20" w:before="10"/>
            </w:pPr>
            <w:r>
              <w:rPr>
                <w:rFonts w:ascii="Arial" w:cs="Arial" w:eastAsia="Arial" w:hAnsi="Arial"/>
                <w:color w:val="E8E8E8"/>
                <w:sz w:val="18"/>
                <w:szCs w:val="18"/>
              </w:rPr>
              <w:t xml:space="preserve">A young woman who has inherited a very large fortune believes she did not earn the money and that keeping it is morally unjust. She is deciding whether to keep the inheritance — preserving security — or give away the vast majority of it and publicly campaign for policies that would tax wealth like hers.</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C-06</w:t>
            </w:r>
            <w:r>
              <w:rPr>
                <w:rFonts w:ascii="Arial" w:cs="Arial" w:eastAsia="Arial" w:hAnsi="Arial"/>
                <w:color w:val="AAAACC"/>
                <w:sz w:val="18"/>
                <w:szCs w:val="18"/>
              </w:rPr>
              <w:t xml:space="preserve">   Wealthy heiress, Western context</w:t>
            </w:r>
          </w:p>
          <w:p>
            <w:pPr>
              <w:spacing w:after="20" w:before="10"/>
            </w:pPr>
            <w:r>
              <w:rPr>
                <w:rFonts w:ascii="Arial" w:cs="Arial" w:eastAsia="Arial" w:hAnsi="Arial"/>
                <w:color w:val="E8E8E8"/>
                <w:sz w:val="18"/>
                <w:szCs w:val="18"/>
              </w:rPr>
              <w:t xml:space="preserve">A woman raised inside a prominent dynastic family system designed to compound wealth has developed strong convictions that extreme wealth concentration is harmful. She is deciding whether to give away a large portion of her inheritance and publicly advocate against policies that benefit people like her — or to preserve the security and social position her family built.</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C-07</w:t>
            </w:r>
            <w:r>
              <w:rPr>
                <w:rFonts w:ascii="Arial" w:cs="Arial" w:eastAsia="Arial" w:hAnsi="Arial"/>
                <w:color w:val="AAAACC"/>
                <w:sz w:val="18"/>
                <w:szCs w:val="18"/>
              </w:rPr>
              <w:t xml:space="preserve">   Heiress and impact investor, Western context</w:t>
            </w:r>
          </w:p>
          <w:p>
            <w:pPr>
              <w:spacing w:after="20" w:before="10"/>
            </w:pPr>
            <w:r>
              <w:rPr>
                <w:rFonts w:ascii="Arial" w:cs="Arial" w:eastAsia="Arial" w:hAnsi="Arial"/>
                <w:color w:val="E8E8E8"/>
                <w:sz w:val="18"/>
                <w:szCs w:val="18"/>
              </w:rPr>
              <w:t xml:space="preserve">A young woman who received a very large inheritance is deciding whether to live conventionally from the wealth — maintaining her existing career in the arts — or to redirect her identity and capital toward philanthropy and impact investing, which would require leaving her career, committing substantial capital to a foundation, and building a new institutional identity.</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C-08</w:t>
            </w:r>
            <w:r>
              <w:rPr>
                <w:rFonts w:ascii="Arial" w:cs="Arial" w:eastAsia="Arial" w:hAnsi="Arial"/>
                <w:color w:val="AAAACC"/>
                <w:sz w:val="18"/>
                <w:szCs w:val="18"/>
              </w:rPr>
              <w:t xml:space="preserve">   Heir, multigenerational wealthy family, Western context</w:t>
            </w:r>
          </w:p>
          <w:p>
            <w:pPr>
              <w:spacing w:after="20" w:before="10"/>
            </w:pPr>
            <w:r>
              <w:rPr>
                <w:rFonts w:ascii="Arial" w:cs="Arial" w:eastAsia="Arial" w:hAnsi="Arial"/>
                <w:color w:val="E8E8E8"/>
                <w:sz w:val="18"/>
                <w:szCs w:val="18"/>
              </w:rPr>
              <w:t xml:space="preserve">An heir to a large fortune has been drifting — experiencing professional anxiety, comparing himself to his high-achieving parent, and using substances to manage pressure. He is deciding whether to continue inside the logic of inherited wealth and status, or to commit to sobriety and reorient his life around purpose and service rather than prestige.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C-09</w:t>
            </w:r>
            <w:r>
              <w:rPr>
                <w:rFonts w:ascii="Arial" w:cs="Arial" w:eastAsia="Arial" w:hAnsi="Arial"/>
                <w:color w:val="AAAACC"/>
                <w:sz w:val="18"/>
                <w:szCs w:val="18"/>
              </w:rPr>
              <w:t xml:space="preserve">   First-generation immigrant founder, Asian context</w:t>
            </w:r>
          </w:p>
          <w:p>
            <w:pPr>
              <w:spacing w:after="20" w:before="10"/>
            </w:pPr>
            <w:r>
              <w:rPr>
                <w:rFonts w:ascii="Arial" w:cs="Arial" w:eastAsia="Arial" w:hAnsi="Arial"/>
                <w:color w:val="E8E8E8"/>
                <w:sz w:val="18"/>
                <w:szCs w:val="18"/>
              </w:rPr>
              <w:t xml:space="preserve">A young man from mainland China unable to obtain a US visa is deciding whether to continue building a life in his home country, or to emigrate — first to Germany for engineering studies, then potentially to the US through family sponsorship. The decision involves abandoning familiar networks, accepting career uncertainty, and rebuilding identity in an unfamiliar culture.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C-10</w:t>
            </w:r>
            <w:r>
              <w:rPr>
                <w:rFonts w:ascii="Arial" w:cs="Arial" w:eastAsia="Arial" w:hAnsi="Arial"/>
                <w:color w:val="AAAACC"/>
                <w:sz w:val="18"/>
                <w:szCs w:val="18"/>
              </w:rPr>
              <w:t xml:space="preserve">   Startup founder/CEO, Western context</w:t>
            </w:r>
          </w:p>
          <w:p>
            <w:pPr>
              <w:spacing w:after="20" w:before="10"/>
            </w:pPr>
            <w:r>
              <w:rPr>
                <w:rFonts w:ascii="Arial" w:cs="Arial" w:eastAsia="Arial" w:hAnsi="Arial"/>
                <w:color w:val="E8E8E8"/>
                <w:sz w:val="18"/>
                <w:szCs w:val="18"/>
              </w:rPr>
              <w:t xml:space="preserve">A founder-CEO of a venture-backed technology company has experienced sustained burnout — chronic stress, health deterioration not visible externally. He is deciding whether to continue leading as CEO or to step down from day-to-day operations to recover, while remaining in a non-executive capacity. The company is at an important growth stage.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C-11</w:t>
            </w:r>
            <w:r>
              <w:rPr>
                <w:rFonts w:ascii="Arial" w:cs="Arial" w:eastAsia="Arial" w:hAnsi="Arial"/>
                <w:color w:val="AAAACC"/>
                <w:sz w:val="18"/>
                <w:szCs w:val="18"/>
              </w:rPr>
              <w:t xml:space="preserve">   Technology entrepreneur, Western context</w:t>
            </w:r>
          </w:p>
          <w:p>
            <w:pPr>
              <w:spacing w:after="20" w:before="10"/>
            </w:pPr>
            <w:r>
              <w:rPr>
                <w:rFonts w:ascii="Arial" w:cs="Arial" w:eastAsia="Arial" w:hAnsi="Arial"/>
                <w:color w:val="E8E8E8"/>
                <w:sz w:val="18"/>
                <w:szCs w:val="18"/>
              </w:rPr>
              <w:t xml:space="preserve">A founder of an aerospace company has had three consecutive launch failures. Capital for one final attempt remains, and no more. The founder must decide within days whether to commit remaining funds to a fourth launch knowing failure ends the company — while a separate major company the founder controls is simultaneously in financial crisis.</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C-12</w:t>
            </w:r>
            <w:r>
              <w:rPr>
                <w:rFonts w:ascii="Arial" w:cs="Arial" w:eastAsia="Arial" w:hAnsi="Arial"/>
                <w:color w:val="AAAACC"/>
                <w:sz w:val="18"/>
                <w:szCs w:val="18"/>
              </w:rPr>
              <w:t xml:space="preserve">   Entrepreneur, Western context</w:t>
            </w:r>
          </w:p>
          <w:p>
            <w:pPr>
              <w:spacing w:after="20" w:before="10"/>
            </w:pPr>
            <w:r>
              <w:rPr>
                <w:rFonts w:ascii="Arial" w:cs="Arial" w:eastAsia="Arial" w:hAnsi="Arial"/>
                <w:color w:val="E8E8E8"/>
                <w:sz w:val="18"/>
                <w:szCs w:val="18"/>
              </w:rPr>
              <w:t xml:space="preserve">A founder who left a company to start a new venture in the same industry learns the original company's founders want to sell. He has weeks to raise the acquisition capital before competing buyers can act. The acquisition would combine his new venture with the original company's brand and infrastructure.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C-13</w:t>
            </w:r>
            <w:r>
              <w:rPr>
                <w:rFonts w:ascii="Arial" w:cs="Arial" w:eastAsia="Arial" w:hAnsi="Arial"/>
                <w:color w:val="AAAACC"/>
                <w:sz w:val="18"/>
                <w:szCs w:val="18"/>
              </w:rPr>
              <w:t xml:space="preserve">   Technology entrepreneur, South Asian context</w:t>
            </w:r>
          </w:p>
          <w:p>
            <w:pPr>
              <w:spacing w:after="20" w:before="10"/>
            </w:pPr>
            <w:r>
              <w:rPr>
                <w:rFonts w:ascii="Arial" w:cs="Arial" w:eastAsia="Arial" w:hAnsi="Arial"/>
                <w:color w:val="E8E8E8"/>
                <w:sz w:val="18"/>
                <w:szCs w:val="18"/>
              </w:rPr>
              <w:t xml:space="preserve">A founder of a mobile payments company receives news of a major government economic policy change late one evening. The policy will create massive overnight demand for cashless infrastructure. He has roughly 72 hours to decide how aggressively to scale servers, marketing, and operations — knowing over-scaling risks burning cash on demand that may not be sustained.</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C-14</w:t>
            </w:r>
            <w:r>
              <w:rPr>
                <w:rFonts w:ascii="Arial" w:cs="Arial" w:eastAsia="Arial" w:hAnsi="Arial"/>
                <w:color w:val="AAAACC"/>
                <w:sz w:val="18"/>
                <w:szCs w:val="18"/>
              </w:rPr>
              <w:t xml:space="preserve">   Entrepreneur, South Asian context</w:t>
            </w:r>
          </w:p>
          <w:p>
            <w:pPr>
              <w:spacing w:after="20" w:before="10"/>
            </w:pPr>
            <w:r>
              <w:rPr>
                <w:rFonts w:ascii="Arial" w:cs="Arial" w:eastAsia="Arial" w:hAnsi="Arial"/>
                <w:color w:val="E8E8E8"/>
                <w:sz w:val="18"/>
                <w:szCs w:val="18"/>
              </w:rPr>
              <w:t xml:space="preserve">A 25-year-old woman with a brewing science background receives an offer from a foreign partner to co-found a biotechnology company in her home country — a sector that does not yet exist domestically. The partner departs within days. She has no lab, no capital, no team, and no precedent. She must decide whether to accept.</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C-15</w:t>
            </w:r>
            <w:r>
              <w:rPr>
                <w:rFonts w:ascii="Arial" w:cs="Arial" w:eastAsia="Arial" w:hAnsi="Arial"/>
                <w:color w:val="AAAACC"/>
                <w:sz w:val="18"/>
                <w:szCs w:val="18"/>
              </w:rPr>
              <w:t xml:space="preserve">   Retail entrepreneur, Western context</w:t>
            </w:r>
          </w:p>
          <w:p>
            <w:pPr>
              <w:spacing w:after="20" w:before="10"/>
            </w:pPr>
            <w:r>
              <w:rPr>
                <w:rFonts w:ascii="Arial" w:cs="Arial" w:eastAsia="Arial" w:hAnsi="Arial"/>
                <w:color w:val="E8E8E8"/>
                <w:sz w:val="18"/>
                <w:szCs w:val="18"/>
              </w:rPr>
              <w:t xml:space="preserve">An entrepreneur spent five years building a franchise store into the most profitable in its regional network. He has now discovered his lease has no renewal clause — the landlord is taking the property for a family member. He must vacate within weeks, losing everything built. He is deciding: give up retail, fight legally, or start over in a new location with a different concept.</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C-16</w:t>
            </w:r>
            <w:r>
              <w:rPr>
                <w:rFonts w:ascii="Arial" w:cs="Arial" w:eastAsia="Arial" w:hAnsi="Arial"/>
                <w:color w:val="AAAACC"/>
                <w:sz w:val="18"/>
                <w:szCs w:val="18"/>
              </w:rPr>
              <w:t xml:space="preserve">   Entrepreneur couple, Western context</w:t>
            </w:r>
          </w:p>
          <w:p>
            <w:pPr>
              <w:spacing w:after="20" w:before="10"/>
            </w:pPr>
            <w:r>
              <w:rPr>
                <w:rFonts w:ascii="Arial" w:cs="Arial" w:eastAsia="Arial" w:hAnsi="Arial"/>
                <w:color w:val="E8E8E8"/>
                <w:sz w:val="18"/>
                <w:szCs w:val="18"/>
              </w:rPr>
              <w:t xml:space="preserve">A senior executive at a successful financial firm wants to leave his career, relocate his family across the country, and start a business in a nascent technology sector. His partner is a writer with an established career in their current city. The couple must genuinely align on leaving financial security and relocating — with no guarantee of success in the new venture.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C-17</w:t>
            </w:r>
            <w:r>
              <w:rPr>
                <w:rFonts w:ascii="Arial" w:cs="Arial" w:eastAsia="Arial" w:hAnsi="Arial"/>
                <w:color w:val="AAAACC"/>
                <w:sz w:val="18"/>
                <w:szCs w:val="18"/>
              </w:rPr>
              <w:t xml:space="preserve">   Founder couple, Western context</w:t>
            </w:r>
          </w:p>
          <w:p>
            <w:pPr>
              <w:spacing w:after="20" w:before="10"/>
            </w:pPr>
            <w:r>
              <w:rPr>
                <w:rFonts w:ascii="Arial" w:cs="Arial" w:eastAsia="Arial" w:hAnsi="Arial"/>
                <w:color w:val="E8E8E8"/>
                <w:sz w:val="18"/>
                <w:szCs w:val="18"/>
              </w:rPr>
              <w:t xml:space="preserve">A founder has built a successful consumer brand over years and now needs capital to compete globally. The most viable mechanism is an IPO. The founder values independence and fears public market accountability will compromise the culture. Their partner and key advisors support the IPO. The couple must align on a decision that fundamentally changes the business and the founder's role within it.</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C-18</w:t>
            </w:r>
            <w:r>
              <w:rPr>
                <w:rFonts w:ascii="Arial" w:cs="Arial" w:eastAsia="Arial" w:hAnsi="Arial"/>
                <w:color w:val="AAAACC"/>
                <w:sz w:val="18"/>
                <w:szCs w:val="18"/>
              </w:rPr>
              <w:t xml:space="preserve">   Founder couple, Western context</w:t>
            </w:r>
          </w:p>
          <w:p>
            <w:pPr>
              <w:spacing w:after="20" w:before="10"/>
            </w:pPr>
            <w:r>
              <w:rPr>
                <w:rFonts w:ascii="Arial" w:cs="Arial" w:eastAsia="Arial" w:hAnsi="Arial"/>
                <w:color w:val="E8E8E8"/>
                <w:sz w:val="18"/>
                <w:szCs w:val="18"/>
              </w:rPr>
              <w:t xml:space="preserve">A couple who built an iconic outdoor apparel company together over decades want to give the company away rather than pass it to their children or sell it. They agree on the direction but disagree on the governance structure, cultural protection mechanism, and recipient organisations. They must align on a permanent, irrevocable structure.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C-19</w:t>
            </w:r>
            <w:r>
              <w:rPr>
                <w:rFonts w:ascii="Arial" w:cs="Arial" w:eastAsia="Arial" w:hAnsi="Arial"/>
                <w:color w:val="AAAACC"/>
                <w:sz w:val="18"/>
                <w:szCs w:val="18"/>
              </w:rPr>
              <w:t xml:space="preserve">   Technology entrepreneur couple, South Asian context</w:t>
            </w:r>
          </w:p>
          <w:p>
            <w:pPr>
              <w:spacing w:after="20" w:before="10"/>
            </w:pPr>
            <w:r>
              <w:rPr>
                <w:rFonts w:ascii="Arial" w:cs="Arial" w:eastAsia="Arial" w:hAnsi="Arial"/>
                <w:color w:val="E8E8E8"/>
                <w:sz w:val="18"/>
                <w:szCs w:val="18"/>
              </w:rPr>
              <w:t xml:space="preserve">A prominent technology entrepreneur and his partner — a social sector leader — have committed to giving away the majority of their wealth. They disagree on theory of change: one favours systemic technology-enabled interventions at scale; the other favours grassroots community-led approaches. They must align on deploying substantial philanthropic capital.</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C-20</w:t>
            </w:r>
            <w:r>
              <w:rPr>
                <w:rFonts w:ascii="Arial" w:cs="Arial" w:eastAsia="Arial" w:hAnsi="Arial"/>
                <w:color w:val="AAAACC"/>
                <w:sz w:val="18"/>
                <w:szCs w:val="18"/>
              </w:rPr>
              <w:t xml:space="preserve">   Entrepreneur couple, Western context</w:t>
            </w:r>
          </w:p>
          <w:p>
            <w:pPr>
              <w:spacing w:after="20" w:before="10"/>
            </w:pPr>
            <w:r>
              <w:rPr>
                <w:rFonts w:ascii="Arial" w:cs="Arial" w:eastAsia="Arial" w:hAnsi="Arial"/>
                <w:color w:val="E8E8E8"/>
                <w:sz w:val="18"/>
                <w:szCs w:val="18"/>
              </w:rPr>
              <w:t xml:space="preserve">An entrepreneur wants to launch an airline to compete directly with dominant carriers on a major international route. His partner and board strongly oppose the move. The entrepreneur believes the downside can be bounded through a lease structure with an exit clause. The couple must reach a genuine decision on whether to proceed.</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C-21</w:t>
            </w:r>
            <w:r>
              <w:rPr>
                <w:rFonts w:ascii="Arial" w:cs="Arial" w:eastAsia="Arial" w:hAnsi="Arial"/>
                <w:color w:val="AAAACC"/>
                <w:sz w:val="18"/>
                <w:szCs w:val="18"/>
              </w:rPr>
              <w:t xml:space="preserve">   Technology company CEO, Western context</w:t>
            </w:r>
          </w:p>
          <w:p>
            <w:pPr>
              <w:spacing w:after="20" w:before="10"/>
            </w:pPr>
            <w:r>
              <w:rPr>
                <w:rFonts w:ascii="Arial" w:cs="Arial" w:eastAsia="Arial" w:hAnsi="Arial"/>
                <w:color w:val="E8E8E8"/>
                <w:sz w:val="18"/>
                <w:szCs w:val="18"/>
              </w:rPr>
              <w:t xml:space="preserve">A CEO of a major semiconductor company must decide whether to exit the company's founding product line — made structurally unviable by international competition — to redirect all resources to a secondary product category. The exit requires large-scale layoffs and the dismantling of significant institutional knowledge.</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C-22</w:t>
            </w:r>
            <w:r>
              <w:rPr>
                <w:rFonts w:ascii="Arial" w:cs="Arial" w:eastAsia="Arial" w:hAnsi="Arial"/>
                <w:color w:val="AAAACC"/>
                <w:sz w:val="18"/>
                <w:szCs w:val="18"/>
              </w:rPr>
              <w:t xml:space="preserve">   Media company CEO, Western context</w:t>
            </w:r>
          </w:p>
          <w:p>
            <w:pPr>
              <w:spacing w:after="20" w:before="10"/>
            </w:pPr>
            <w:r>
              <w:rPr>
                <w:rFonts w:ascii="Arial" w:cs="Arial" w:eastAsia="Arial" w:hAnsi="Arial"/>
                <w:color w:val="E8E8E8"/>
                <w:sz w:val="18"/>
                <w:szCs w:val="18"/>
              </w:rPr>
              <w:t xml:space="preserve">A newly appointed CEO — in his first year — decides to acquire a leading animation studio for $7.4 billion in stock, while his own company's animation business is failing. The acquisition requires direct negotiation with a controlling founder who has historically been hostile to the acquirer. The CEO's tenure would likely not survive a failed attempt.</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C-23</w:t>
            </w:r>
            <w:r>
              <w:rPr>
                <w:rFonts w:ascii="Arial" w:cs="Arial" w:eastAsia="Arial" w:hAnsi="Arial"/>
                <w:color w:val="AAAACC"/>
                <w:sz w:val="18"/>
                <w:szCs w:val="18"/>
              </w:rPr>
              <w:t xml:space="preserve">   Technology company CEO, South Asian context</w:t>
            </w:r>
          </w:p>
          <w:p>
            <w:pPr>
              <w:spacing w:after="20" w:before="10"/>
            </w:pPr>
            <w:r>
              <w:rPr>
                <w:rFonts w:ascii="Arial" w:cs="Arial" w:eastAsia="Arial" w:hAnsi="Arial"/>
                <w:color w:val="E8E8E8"/>
                <w:sz w:val="18"/>
                <w:szCs w:val="18"/>
              </w:rPr>
              <w:t xml:space="preserve">A technology executive is offered the CEO role at one of the world's largest technology companies. The offer arrives while his son — who has severe cerebral palsy — is hospitalised. His wife has built the family's care structure around their son's needs in their current city. Accepting means materially changing family life and exposing both to intense public scrutiny.</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C-24</w:t>
            </w:r>
            <w:r>
              <w:rPr>
                <w:rFonts w:ascii="Arial" w:cs="Arial" w:eastAsia="Arial" w:hAnsi="Arial"/>
                <w:color w:val="AAAACC"/>
                <w:sz w:val="18"/>
                <w:szCs w:val="18"/>
              </w:rPr>
              <w:t xml:space="preserve">   Consumer brand CEO, Western context</w:t>
            </w:r>
          </w:p>
          <w:p>
            <w:pPr>
              <w:spacing w:after="20" w:before="10"/>
            </w:pPr>
            <w:r>
              <w:rPr>
                <w:rFonts w:ascii="Arial" w:cs="Arial" w:eastAsia="Arial" w:hAnsi="Arial"/>
                <w:color w:val="E8E8E8"/>
                <w:sz w:val="18"/>
                <w:szCs w:val="18"/>
              </w:rPr>
              <w:t xml:space="preserve">A founder-turned-CEO returning to revive a struggling consumer brand decides to close all retail locations for several hours on their busiest commercial day of the year to retrain every customer-facing employee on quality standards. Revenue cost runs to millions. Internal and analyst opposition is strong. The rationale is values-driven, not data-driven.</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00"/>
        <w:gridCol w:w="900"/>
        <w:gridCol w:w="7020"/>
      </w:tblGrid>
      <w:tr>
        <w:tc>
          <w:tcPr>
            <w:tcW w:type="dxa" w:w="9360"/>
            <w:gridSpan w:val="4"/>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spacing w:after="10" w:before="20"/>
            </w:pPr>
            <w:r>
              <w:rPr>
                <w:rFonts w:ascii="Arial" w:cs="Arial" w:eastAsia="Arial" w:hAnsi="Arial"/>
                <w:b/>
                <w:bCs/>
                <w:color w:val="FFFFFF"/>
                <w:sz w:val="22"/>
                <w:szCs w:val="22"/>
              </w:rPr>
              <w:t xml:space="preserve">C-25</w:t>
            </w:r>
            <w:r>
              <w:rPr>
                <w:rFonts w:ascii="Arial" w:cs="Arial" w:eastAsia="Arial" w:hAnsi="Arial"/>
                <w:color w:val="AAAACC"/>
                <w:sz w:val="18"/>
                <w:szCs w:val="18"/>
              </w:rPr>
              <w:t xml:space="preserve">   Industrial conglomerate chairman, South Asian context</w:t>
            </w:r>
          </w:p>
          <w:p>
            <w:pPr>
              <w:spacing w:after="20" w:before="10"/>
            </w:pPr>
            <w:r>
              <w:rPr>
                <w:rFonts w:ascii="Arial" w:cs="Arial" w:eastAsia="Arial" w:hAnsi="Arial"/>
                <w:color w:val="E8E8E8"/>
                <w:sz w:val="18"/>
                <w:szCs w:val="18"/>
              </w:rPr>
              <w:t xml:space="preserve">The chairman of a major South Asian industrial group decides to acquire two iconic British automotive brands from an American seller — at a loss — during the onset of a global financial crisis, when the automotive market is declining and most advisors oppose the deal. The chairman personally visits the factories and prioritises cultural fit alongside financial analysis.</w:t>
            </w:r>
          </w:p>
        </w:tc>
      </w:tr>
      <w:tr>
        <w:tc>
          <w:tcPr>
            <w:tcW w:type="dxa" w:w="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(1–5)</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Rationale  (required if score ≠ 3)</w:t>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Reversibility</w:t>
            </w:r>
          </w:p>
          <w:p>
            <w:pPr>
              <w:spacing w:after="10" w:before="0"/>
            </w:pPr>
            <w:r>
              <w:rPr>
                <w:rFonts w:ascii="Arial" w:cs="Arial" w:eastAsia="Arial" w:hAnsi="Arial"/>
                <w:i/>
                <w:iCs/>
                <w:color w:val="555555"/>
                <w:sz w:val="16"/>
                <w:szCs w:val="16"/>
              </w:rPr>
              <w:t xml:space="preserve">If this turns out to be wrong — how easily can they undo it?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horizon</w:t>
            </w:r>
          </w:p>
          <w:p>
            <w:pPr>
              <w:spacing w:after="10" w:before="0"/>
            </w:pPr>
            <w:r>
              <w:rPr>
                <w:rFonts w:ascii="Arial" w:cs="Arial" w:eastAsia="Arial" w:hAnsi="Arial"/>
                <w:i/>
                <w:iCs/>
                <w:color w:val="555555"/>
                <w:sz w:val="16"/>
                <w:szCs w:val="16"/>
              </w:rPr>
              <w:t xml:space="preserve">How far into the future do the main consequences ripple?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Stakes magnitude</w:t>
            </w:r>
          </w:p>
          <w:p>
            <w:pPr>
              <w:spacing w:after="10" w:before="0"/>
            </w:pPr>
            <w:r>
              <w:rPr>
                <w:rFonts w:ascii="Arial" w:cs="Arial" w:eastAsia="Arial" w:hAnsi="Arial"/>
                <w:i/>
                <w:iCs/>
                <w:color w:val="555555"/>
                <w:sz w:val="16"/>
                <w:szCs w:val="16"/>
              </w:rPr>
              <w:t xml:space="preserve">How much does THIS decision matter to THIS person — in their own frame?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Outcome uncertainty</w:t>
            </w:r>
          </w:p>
          <w:p>
            <w:pPr>
              <w:spacing w:after="10" w:before="0"/>
            </w:pPr>
            <w:r>
              <w:rPr>
                <w:rFonts w:ascii="Arial" w:cs="Arial" w:eastAsia="Arial" w:hAnsi="Arial"/>
                <w:i/>
                <w:iCs/>
                <w:color w:val="555555"/>
                <w:sz w:val="16"/>
                <w:szCs w:val="16"/>
              </w:rPr>
              <w:t xml:space="preserve">Even with perfect information about options — how predictable is the result?</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D5</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Ambiguity</w:t>
            </w:r>
          </w:p>
          <w:p>
            <w:pPr>
              <w:spacing w:after="10" w:before="0"/>
            </w:pPr>
            <w:r>
              <w:rPr>
                <w:rFonts w:ascii="Arial" w:cs="Arial" w:eastAsia="Arial" w:hAnsi="Arial"/>
                <w:i/>
                <w:iCs/>
                <w:color w:val="555555"/>
                <w:sz w:val="16"/>
                <w:szCs w:val="16"/>
              </w:rPr>
              <w:t xml:space="preserve">Do they actually know what decision they are making?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Task complexity</w:t>
            </w:r>
          </w:p>
          <w:p>
            <w:pPr>
              <w:spacing w:after="10" w:before="0"/>
            </w:pPr>
            <w:r>
              <w:rPr>
                <w:rFonts w:ascii="Arial" w:cs="Arial" w:eastAsia="Arial" w:hAnsi="Arial"/>
                <w:i/>
                <w:iCs/>
                <w:color w:val="555555"/>
                <w:sz w:val="16"/>
                <w:szCs w:val="16"/>
              </w:rPr>
              <w:t xml:space="preserve">How many moving parts, sub-decisions, or stakeholders must be managed at once?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D7</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Decision-discriminating info</w:t>
            </w:r>
          </w:p>
          <w:p>
            <w:pPr>
              <w:spacing w:after="10" w:before="0"/>
            </w:pPr>
            <w:r>
              <w:rPr>
                <w:rFonts w:ascii="Arial" w:cs="Arial" w:eastAsia="Arial" w:hAnsi="Arial"/>
                <w:i/>
                <w:iCs/>
                <w:color w:val="555555"/>
                <w:sz w:val="16"/>
                <w:szCs w:val="16"/>
              </w:rPr>
              <w:t xml:space="preserve">Does specific, GET-ABLE information exist that they haven't gotten yet — and that would change the answer?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Time pressure</w:t>
            </w:r>
          </w:p>
          <w:p>
            <w:pPr>
              <w:spacing w:after="10" w:before="0"/>
            </w:pPr>
            <w:r>
              <w:rPr>
                <w:rFonts w:ascii="Arial" w:cs="Arial" w:eastAsia="Arial" w:hAnsi="Arial"/>
                <w:i/>
                <w:iCs/>
                <w:color w:val="555555"/>
                <w:sz w:val="16"/>
                <w:szCs w:val="16"/>
              </w:rPr>
              <w:t xml:space="preserve">Is there a REAL external deadline — or just felt urgency? Score the actual constraint, not the feeling.</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D9</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Decision unit</w:t>
            </w:r>
          </w:p>
          <w:p>
            <w:pPr>
              <w:spacing w:after="10" w:before="0"/>
            </w:pPr>
            <w:r>
              <w:rPr>
                <w:rFonts w:ascii="Arial" w:cs="Arial" w:eastAsia="Arial" w:hAnsi="Arial"/>
                <w:i/>
                <w:iCs/>
                <w:color w:val="555555"/>
                <w:sz w:val="16"/>
                <w:szCs w:val="16"/>
              </w:rPr>
              <w:t xml:space="preserve">How many people must actively agree for the chosen path to actually work?</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Value conflict</w:t>
            </w:r>
          </w:p>
          <w:p>
            <w:pPr>
              <w:spacing w:after="10" w:before="0"/>
            </w:pPr>
            <w:r>
              <w:rPr>
                <w:rFonts w:ascii="Arial" w:cs="Arial" w:eastAsia="Arial" w:hAnsi="Arial"/>
                <w:i/>
                <w:iCs/>
                <w:color w:val="555555"/>
                <w:sz w:val="16"/>
                <w:szCs w:val="16"/>
              </w:rPr>
              <w:t xml:space="preserve">Are the person's own core values fighting each other in this decision?</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D11</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Emotional intensity</w:t>
            </w:r>
          </w:p>
          <w:p>
            <w:pPr>
              <w:spacing w:after="10" w:before="0"/>
            </w:pPr>
            <w:r>
              <w:rPr>
                <w:rFonts w:ascii="Arial" w:cs="Arial" w:eastAsia="Arial" w:hAnsi="Arial"/>
                <w:i/>
                <w:iCs/>
                <w:color w:val="555555"/>
                <w:sz w:val="16"/>
                <w:szCs w:val="16"/>
              </w:rPr>
              <w:t xml:space="preserve">How emotionally charged is this for them right now?</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Identity alignment</w:t>
            </w:r>
          </w:p>
          <w:p>
            <w:pPr>
              <w:spacing w:after="10" w:before="0"/>
            </w:pPr>
            <w:r>
              <w:rPr>
                <w:rFonts w:ascii="Arial" w:cs="Arial" w:eastAsia="Arial" w:hAnsi="Arial"/>
                <w:i/>
                <w:iCs/>
                <w:color w:val="555555"/>
                <w:sz w:val="16"/>
                <w:szCs w:val="16"/>
              </w:rPr>
              <w:t xml:space="preserve">Is this a decision about what to DO — or about who to BE?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D13</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tcPr>
          <w:p>
            <w:pPr>
              <w:spacing w:after="4" w:before="10"/>
            </w:pPr>
            <w:r>
              <w:rPr>
                <w:rFonts w:ascii="Arial" w:cs="Arial" w:eastAsia="Arial" w:hAnsi="Arial"/>
                <w:b/>
                <w:bCs/>
                <w:sz w:val="16"/>
                <w:szCs w:val="16"/>
              </w:rPr>
              <w:t xml:space="preserve">Regret asymmetry</w:t>
            </w:r>
          </w:p>
          <w:p>
            <w:pPr>
              <w:spacing w:after="10" w:before="0"/>
            </w:pPr>
            <w:r>
              <w:rPr>
                <w:rFonts w:ascii="Arial" w:cs="Arial" w:eastAsia="Arial" w:hAnsi="Arial"/>
                <w:i/>
                <w:iCs/>
                <w:color w:val="555555"/>
                <w:sz w:val="16"/>
                <w:szCs w:val="16"/>
              </w:rPr>
              <w:t xml:space="preserve">Is one type of mistake — acting vs. not acting — structurally much worse than the other?</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jc w:val="center"/>
            </w:pPr>
            <w:r>
              <w:rPr>
                <w:rFonts w:ascii="Arial" w:cs="Arial" w:eastAsia="Arial" w:hAnsi="Arial"/>
                <w:b/>
                <w:bCs/>
                <w:sz w:val="16"/>
                <w:szCs w:val="16"/>
              </w:rPr>
              <w:t xml:space="preserve">D14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 w:before="10"/>
            </w:pPr>
            <w:r>
              <w:rPr>
                <w:rFonts w:ascii="Arial" w:cs="Arial" w:eastAsia="Arial" w:hAnsi="Arial"/>
                <w:b/>
                <w:bCs/>
                <w:sz w:val="16"/>
                <w:szCs w:val="16"/>
              </w:rPr>
              <w:t xml:space="preserve">Upstream dependency</w:t>
            </w:r>
          </w:p>
          <w:p>
            <w:pPr>
              <w:spacing w:after="10" w:before="0"/>
            </w:pPr>
            <w:r>
              <w:rPr>
                <w:rFonts w:ascii="Arial" w:cs="Arial" w:eastAsia="Arial" w:hAnsi="Arial"/>
                <w:i/>
                <w:iCs/>
                <w:color w:val="555555"/>
                <w:sz w:val="16"/>
                <w:szCs w:val="16"/>
              </w:rPr>
              <w:t xml:space="preserve">Does a PRIOR unresolved decision need to happen first — or can this one stand alone?</w:t>
            </w:r>
          </w:p>
        </w:tc>
        <w:tc>
          <w:tcPr>
            <w:tcW w:type="dxa" w:w="90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vAlign w:val="center"/>
          </w:tcPr>
          <w:p>
            <w:pPr>
              <w:jc w:val="center"/>
            </w:pPr>
            <w:r>
              <w:rPr>
                <w:rFonts w:ascii="Arial" w:cs="Arial" w:eastAsia="Arial" w:hAnsi="Arial"/>
                <w:sz w:val="16"/>
                <w:szCs w:val="16"/>
              </w:rPr>
              <w:t xml:space="preserve"/>
            </w:r>
          </w:p>
        </w:tc>
        <w:tc>
          <w:tcPr>
            <w:tcW w:type="dxa" w:w="7020"/>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sz w:val="16"/>
                <w:szCs w:val="16"/>
              </w:rPr>
              <w:t xml:space="preserve"/>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Confidence</w:t>
            </w:r>
          </w:p>
          <w:p>
            <w:pPr>
              <w:spacing w:after="6" w:before="0"/>
            </w:pPr>
            <w:r>
              <w:rPr>
                <w:rFonts w:ascii="Arial" w:cs="Arial" w:eastAsia="Arial" w:hAnsi="Arial"/>
                <w:i/>
                <w:iCs/>
                <w:color w:val="555555"/>
                <w:sz w:val="15"/>
                <w:szCs w:val="15"/>
              </w:rPr>
              <w:t xml:space="preserve">Overall confidence in your scores for this case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Circle one:   LOW   /   MEDIUM   /   HIGH</w:t>
            </w:r>
          </w:p>
        </w:tc>
      </w:tr>
      <w:tr>
        <w:tc>
          <w:tcPr>
            <w:tcW w:type="dxa" w:w="44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4F0" w:val="clear"/>
            <w:tcMar>
              <w:top w:type="dxa" w:w="60"/>
              <w:left w:type="dxa" w:w="100"/>
              <w:bottom w:type="dxa" w:w="60"/>
              <w:right w:type="dxa" w:w="100"/>
            </w:tcMar>
          </w:tcPr>
          <w:p>
            <w:pPr>
              <w:spacing w:after="2" w:before="6"/>
            </w:pPr>
            <w:r>
              <w:rPr>
                <w:rFonts w:ascii="Arial" w:cs="Arial" w:eastAsia="Arial" w:hAnsi="Arial"/>
                <w:b/>
                <w:bCs/>
                <w:sz w:val="16"/>
                <w:szCs w:val="16"/>
              </w:rPr>
              <w:t xml:space="preserve">Flag</w:t>
            </w:r>
          </w:p>
          <w:p>
            <w:pPr>
              <w:spacing w:after="6" w:before="0"/>
            </w:pPr>
            <w:r>
              <w:rPr>
                <w:rFonts w:ascii="Arial" w:cs="Arial" w:eastAsia="Arial" w:hAnsi="Arial"/>
                <w:i/>
                <w:iCs/>
                <w:color w:val="555555"/>
                <w:sz w:val="15"/>
                <w:szCs w:val="15"/>
              </w:rPr>
              <w:t xml:space="preserve">Dimensions where the description was insufficient to score</w:t>
            </w:r>
          </w:p>
        </w:tc>
        <w:tc>
          <w:tcPr>
            <w:tcW w:type="dxa" w:w="7920"/>
            <w:gridSpan w:val="2"/>
            <w:tcBorders>
              <w:top w:val="single" w:color="CCCCCC" w:sz="1"/>
              <w:left w:val="single" w:color="CCCCCC" w:sz="1"/>
              <w:bottom w:val="single" w:color="CCCCCC" w:sz="1"/>
              <w:right w:val="single" w:color="CCCCCC" w:sz="1"/>
            </w:tcBorders>
            <w:shd w:fill="FFFCE8" w:val="clear"/>
            <w:tcMar>
              <w:top w:type="dxa" w:w="60"/>
              <w:left w:type="dxa" w:w="100"/>
              <w:bottom w:type="dxa" w:w="60"/>
              <w:right w:type="dxa" w:w="100"/>
            </w:tcMar>
          </w:tcPr>
          <w:p>
            <w:r>
              <w:rPr>
                <w:rFonts w:ascii="Arial" w:cs="Arial" w:eastAsia="Arial" w:hAnsi="Arial"/>
                <w:i/>
                <w:iCs/>
                <w:color w:val="AAAAAA"/>
                <w:sz w:val="16"/>
                <w:szCs w:val="16"/>
              </w:rPr>
              <w:t xml:space="preserve">List dim IDs or write  NONE</w:t>
            </w:r>
          </w:p>
        </w:tc>
      </w:tr>
    </w:tbl>
    <w:p>
      <w:r>
        <w:br w:type="page"/>
      </w:r>
    </w:p>
    <w:p>
      <w:pPr>
        <w:spacing w:after="80" w:before="160"/>
      </w:pPr>
      <w:r>
        <w:rPr>
          <w:rFonts w:ascii="Arial" w:cs="Arial" w:eastAsia="Arial" w:hAnsi="Arial"/>
          <w:b/>
          <w:bCs/>
          <w:color w:val="1F3864"/>
          <w:sz w:val="28"/>
          <w:szCs w:val="28"/>
        </w:rPr>
        <w:t xml:space="preserve">Submission Checklist</w:t>
      </w:r>
    </w:p>
    <w:p>
      <w:pPr>
        <w:pStyle w:val="ListParagraph"/>
        <w:numPr>
          <w:ilvl w:val="0"/>
          <w:numId w:val="2"/>
        </w:numPr>
        <w:spacing w:after="40" w:before="40"/>
      </w:pPr>
      <w:r>
        <w:rPr>
          <w:rFonts w:ascii="Arial" w:cs="Arial" w:eastAsia="Arial" w:hAnsi="Arial"/>
          <w:sz w:val="16"/>
          <w:szCs w:val="16"/>
        </w:rPr>
        <w:t xml:space="preserve">All 25 cases rated (no skips)</w:t>
      </w:r>
    </w:p>
    <w:p>
      <w:pPr>
        <w:pStyle w:val="ListParagraph"/>
        <w:numPr>
          <w:ilvl w:val="0"/>
          <w:numId w:val="2"/>
        </w:numPr>
        <w:spacing w:after="40" w:before="40"/>
      </w:pPr>
      <w:r>
        <w:rPr>
          <w:rFonts w:ascii="Arial" w:cs="Arial" w:eastAsia="Arial" w:hAnsi="Arial"/>
          <w:sz w:val="16"/>
          <w:szCs w:val="16"/>
        </w:rPr>
        <w:t xml:space="preserve">All 14 dimensions scored per case</w:t>
      </w:r>
    </w:p>
    <w:p>
      <w:pPr>
        <w:pStyle w:val="ListParagraph"/>
        <w:numPr>
          <w:ilvl w:val="0"/>
          <w:numId w:val="2"/>
        </w:numPr>
        <w:spacing w:after="40" w:before="40"/>
      </w:pPr>
      <w:r>
        <w:rPr>
          <w:rFonts w:ascii="Arial" w:cs="Arial" w:eastAsia="Arial" w:hAnsi="Arial"/>
          <w:sz w:val="16"/>
          <w:szCs w:val="16"/>
        </w:rPr>
        <w:t xml:space="preserve">Rationale written for every score of 1, 2, 4, or 5</w:t>
      </w:r>
    </w:p>
    <w:p>
      <w:pPr>
        <w:pStyle w:val="ListParagraph"/>
        <w:numPr>
          <w:ilvl w:val="0"/>
          <w:numId w:val="2"/>
        </w:numPr>
        <w:spacing w:after="40" w:before="40"/>
      </w:pPr>
      <w:r>
        <w:rPr>
          <w:rFonts w:ascii="Arial" w:cs="Arial" w:eastAsia="Arial" w:hAnsi="Arial"/>
          <w:sz w:val="16"/>
          <w:szCs w:val="16"/>
        </w:rPr>
        <w:t xml:space="preserve">Confidence (Low / Medium / High) recorded for each case</w:t>
      </w:r>
    </w:p>
    <w:p>
      <w:pPr>
        <w:pStyle w:val="ListParagraph"/>
        <w:numPr>
          <w:ilvl w:val="0"/>
          <w:numId w:val="2"/>
        </w:numPr>
        <w:spacing w:after="40" w:before="40"/>
      </w:pPr>
      <w:r>
        <w:rPr>
          <w:rFonts w:ascii="Arial" w:cs="Arial" w:eastAsia="Arial" w:hAnsi="Arial"/>
          <w:sz w:val="16"/>
          <w:szCs w:val="16"/>
        </w:rPr>
        <w:t xml:space="preserve">Missing-info flags noted where relevant</w:t>
      </w:r>
    </w:p>
    <w:p>
      <w:pPr>
        <w:pStyle w:val="ListParagraph"/>
        <w:numPr>
          <w:ilvl w:val="0"/>
          <w:numId w:val="2"/>
        </w:numPr>
        <w:spacing w:after="40" w:before="40"/>
      </w:pPr>
      <w:r>
        <w:rPr>
          <w:rFonts w:ascii="Arial" w:cs="Arial" w:eastAsia="Arial" w:hAnsi="Arial"/>
          <w:sz w:val="16"/>
          <w:szCs w:val="16"/>
        </w:rPr>
        <w:t xml:space="preserve">Packet returned without discussing scores with other raters</w:t>
      </w:r>
    </w:p>
    <w:p>
      <w:pPr>
        <w:spacing w:after="0" w:before="160"/>
      </w:pPr>
      <w:r>
        <w:rPr>
          <w:rFonts w:ascii="Arial" w:cs="Arial" w:eastAsia="Arial" w:hAnsi="Arial"/>
          <w:sz w:val="20"/>
          <w:szCs w:val="20"/>
        </w:rPr>
        <w:t xml:space="preserve"/>
      </w:r>
    </w:p>
    <w:p>
      <w:pPr>
        <w:spacing w:after="60" w:before="60"/>
      </w:pPr>
      <w:r>
        <w:rPr>
          <w:rFonts w:ascii="Arial" w:cs="Arial" w:eastAsia="Arial" w:hAnsi="Arial"/>
          <w:b/>
          <w:bCs/>
          <w:sz w:val="16"/>
          <w:szCs w:val="16"/>
        </w:rPr>
        <w:t xml:space="preserve">Return completed packet to: [coordinator contact]</w:t>
      </w:r>
    </w:p>
    <w:p>
      <w:pPr>
        <w:spacing w:after="0" w:before="60"/>
      </w:pPr>
      <w:r>
        <w:rPr>
          <w:rFonts w:ascii="Arial" w:cs="Arial" w:eastAsia="Arial" w:hAnsi="Arial"/>
          <w:sz w:val="20"/>
          <w:szCs w:val="20"/>
        </w:rPr>
        <w:t xml:space="preserve"/>
      </w:r>
    </w:p>
    <w:p>
      <w:pPr>
        <w:spacing w:after="60" w:before="60"/>
      </w:pPr>
      <w:r>
        <w:rPr>
          <w:rFonts w:ascii="Arial" w:cs="Arial" w:eastAsia="Arial" w:hAnsi="Arial"/>
          <w:i/>
          <w:iCs/>
          <w:color w:val="555555"/>
          <w:sz w:val="16"/>
          <w:szCs w:val="16"/>
        </w:rPr>
        <w:t xml:space="preserve">Thank you — your contribution to this research is genuinely valuable.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Decision Classification Study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2026-05-08T07:37:28.633Z</dcterms:created>
  <dcterms:modified xsi:type="dcterms:W3CDTF">2026-05-08T07:37:28.650Z</dcterms:modified>
</cp:coreProperties>
</file>

<file path=docProps/custom.xml><?xml version="1.0" encoding="utf-8"?>
<Properties xmlns="http://schemas.openxmlformats.org/officeDocument/2006/custom-properties" xmlns:vt="http://schemas.openxmlformats.org/officeDocument/2006/docPropsVTypes"/>
</file>