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7CC" w:rsidRPr="00186C1D" w:rsidRDefault="007B6C65" w:rsidP="00B66387">
      <w:pPr>
        <w:spacing w:line="360" w:lineRule="auto"/>
        <w:ind w:left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8. </w:t>
      </w:r>
      <w:r w:rsidR="00B66387">
        <w:rPr>
          <w:b/>
          <w:sz w:val="28"/>
          <w:szCs w:val="28"/>
          <w:u w:val="single"/>
        </w:rPr>
        <w:t>RESONANCE IN AIR COLUMN</w:t>
      </w:r>
    </w:p>
    <w:p w:rsidR="00383395" w:rsidRPr="00DA46B2" w:rsidRDefault="00383395" w:rsidP="0051417C">
      <w:pPr>
        <w:spacing w:line="360" w:lineRule="auto"/>
        <w:jc w:val="center"/>
        <w:rPr>
          <w:sz w:val="18"/>
        </w:rPr>
      </w:pPr>
    </w:p>
    <w:p w:rsidR="005C4010" w:rsidRPr="005C4010" w:rsidRDefault="005C4010" w:rsidP="00F87781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vanish/>
        </w:rPr>
      </w:pPr>
    </w:p>
    <w:p w:rsidR="005C4010" w:rsidRPr="005C4010" w:rsidRDefault="005C4010" w:rsidP="00F87781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vanish/>
        </w:rPr>
      </w:pPr>
    </w:p>
    <w:p w:rsidR="00B217CC" w:rsidRPr="008675A8" w:rsidRDefault="00C070FB" w:rsidP="00F87781">
      <w:pPr>
        <w:pStyle w:val="ListParagraph"/>
        <w:numPr>
          <w:ilvl w:val="1"/>
          <w:numId w:val="9"/>
        </w:numPr>
        <w:spacing w:line="360" w:lineRule="auto"/>
        <w:ind w:left="426" w:hanging="426"/>
        <w:jc w:val="both"/>
        <w:rPr>
          <w:b/>
        </w:rPr>
      </w:pPr>
      <w:r w:rsidRPr="008675A8">
        <w:rPr>
          <w:b/>
        </w:rPr>
        <w:t>AIM</w:t>
      </w:r>
    </w:p>
    <w:p w:rsidR="00B217CC" w:rsidRPr="00186C1D" w:rsidRDefault="007B6C65" w:rsidP="00AC0A62">
      <w:pPr>
        <w:pStyle w:val="ListParagraph"/>
        <w:spacing w:line="360" w:lineRule="auto"/>
        <w:ind w:left="426"/>
        <w:jc w:val="both"/>
        <w:rPr>
          <w:b/>
          <w:sz w:val="18"/>
        </w:rPr>
      </w:pPr>
      <w:r>
        <w:t>To find the velocity of sound in air</w:t>
      </w:r>
      <w:r w:rsidR="00186C1D">
        <w:t>.</w:t>
      </w:r>
    </w:p>
    <w:p w:rsidR="005C4010" w:rsidRPr="005C4010" w:rsidRDefault="005C4010" w:rsidP="00F87781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b/>
          <w:vanish/>
        </w:rPr>
      </w:pPr>
    </w:p>
    <w:p w:rsidR="005C4010" w:rsidRPr="005C4010" w:rsidRDefault="005C4010" w:rsidP="00F87781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b/>
          <w:vanish/>
        </w:rPr>
      </w:pPr>
    </w:p>
    <w:p w:rsidR="00C10456" w:rsidRPr="008675A8" w:rsidRDefault="00D019E3" w:rsidP="00F87781">
      <w:pPr>
        <w:pStyle w:val="ListParagraph"/>
        <w:numPr>
          <w:ilvl w:val="1"/>
          <w:numId w:val="9"/>
        </w:numPr>
        <w:spacing w:line="360" w:lineRule="auto"/>
        <w:ind w:left="426" w:hanging="426"/>
        <w:jc w:val="both"/>
        <w:rPr>
          <w:b/>
        </w:rPr>
      </w:pPr>
      <w:r w:rsidRPr="008675A8">
        <w:rPr>
          <w:b/>
        </w:rPr>
        <w:t xml:space="preserve"> </w:t>
      </w:r>
      <w:r w:rsidR="000A7797" w:rsidRPr="008675A8">
        <w:rPr>
          <w:b/>
        </w:rPr>
        <w:t>PRINCIPLE</w:t>
      </w:r>
    </w:p>
    <w:p w:rsidR="00616962" w:rsidRPr="00186C1D" w:rsidRDefault="00616962" w:rsidP="00AC0A62">
      <w:pPr>
        <w:ind w:left="426" w:hanging="426"/>
        <w:jc w:val="center"/>
        <w:rPr>
          <w:sz w:val="28"/>
          <w:szCs w:val="28"/>
        </w:rPr>
      </w:pPr>
    </w:p>
    <w:p w:rsidR="00AC0A62" w:rsidRDefault="00AC0A62" w:rsidP="00AC0A62">
      <w:pPr>
        <w:spacing w:line="360" w:lineRule="auto"/>
        <w:ind w:left="426"/>
        <w:jc w:val="both"/>
      </w:pPr>
      <w:r w:rsidRPr="00EC150E">
        <w:t>When a</w:t>
      </w:r>
      <w:r>
        <w:t>n</w:t>
      </w:r>
      <w:r w:rsidRPr="00EC150E">
        <w:t xml:space="preserve"> </w:t>
      </w:r>
      <w:r>
        <w:t>air column</w:t>
      </w:r>
      <w:r w:rsidRPr="00EC150E">
        <w:t xml:space="preserve"> is excited by a sinusoidal force, for certain frequencies </w:t>
      </w:r>
      <w:r>
        <w:t>the</w:t>
      </w:r>
      <w:r w:rsidRPr="00EC150E">
        <w:t xml:space="preserve"> amplitude </w:t>
      </w:r>
      <w:r>
        <w:t>of the air ‘particles’ is</w:t>
      </w:r>
      <w:r w:rsidRPr="00EC150E">
        <w:t xml:space="preserve"> maximum. </w:t>
      </w:r>
      <w:r w:rsidR="00FA44F5" w:rsidRPr="00FA44F5">
        <w:t>S</w:t>
      </w:r>
      <w:r w:rsidR="00FA44F5">
        <w:t>t</w:t>
      </w:r>
      <w:r w:rsidR="00FA44F5" w:rsidRPr="00FA44F5">
        <w:t xml:space="preserve">anding waves are formed in the air column. </w:t>
      </w:r>
      <w:r w:rsidRPr="00EC150E">
        <w:t xml:space="preserve">This is referred to as resonance and occurs when the following condition is satisfied -   </w:t>
      </w:r>
    </w:p>
    <w:p w:rsidR="00493E53" w:rsidRPr="00493E53" w:rsidRDefault="00493E53" w:rsidP="00493E53">
      <w:pPr>
        <w:spacing w:line="360" w:lineRule="auto"/>
        <w:ind w:left="426" w:hanging="426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             or              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nV</m:t>
              </m:r>
            </m:num>
            <m:den>
              <m:r>
                <w:rPr>
                  <w:rFonts w:ascii="Cambria Math" w:hAnsi="Cambria Math"/>
                </w:rPr>
                <m:t>4ν</m:t>
              </m:r>
            </m:den>
          </m:f>
        </m:oMath>
      </m:oMathPara>
    </w:p>
    <w:p w:rsidR="00AC0A62" w:rsidRPr="00EC150E" w:rsidRDefault="00AC0A62" w:rsidP="00AC0A62">
      <w:pPr>
        <w:spacing w:line="360" w:lineRule="auto"/>
        <w:ind w:left="426" w:hanging="426"/>
        <w:jc w:val="both"/>
      </w:pPr>
    </w:p>
    <w:p w:rsidR="00AC0A62" w:rsidRDefault="00AC0A62" w:rsidP="00493E53">
      <w:pPr>
        <w:spacing w:line="360" w:lineRule="auto"/>
        <w:ind w:firstLine="426"/>
        <w:jc w:val="both"/>
      </w:pPr>
      <w:r>
        <w:t>Where</w:t>
      </w:r>
    </w:p>
    <w:p w:rsidR="00AC0A62" w:rsidRDefault="00AC0A62" w:rsidP="00493E53">
      <w:pPr>
        <w:spacing w:line="360" w:lineRule="auto"/>
        <w:ind w:left="426"/>
        <w:jc w:val="both"/>
      </w:pPr>
      <w:r>
        <w:t xml:space="preserve">n   is </w:t>
      </w:r>
      <w:proofErr w:type="spellStart"/>
      <w:proofErr w:type="gramStart"/>
      <w:r>
        <w:t>a</w:t>
      </w:r>
      <w:proofErr w:type="spellEnd"/>
      <w:proofErr w:type="gramEnd"/>
      <w:r>
        <w:t xml:space="preserve"> odd - integer and can take positive values</w:t>
      </w:r>
    </w:p>
    <w:p w:rsidR="00AC0A62" w:rsidRDefault="00AC0A62" w:rsidP="00493E53">
      <w:pPr>
        <w:spacing w:line="360" w:lineRule="auto"/>
        <w:ind w:left="426"/>
        <w:jc w:val="both"/>
      </w:pPr>
      <w:r>
        <w:t xml:space="preserve">L – length of the resonating </w:t>
      </w:r>
      <w:r w:rsidR="009D3359">
        <w:t xml:space="preserve">air </w:t>
      </w:r>
      <w:r>
        <w:t>column</w:t>
      </w:r>
    </w:p>
    <w:p w:rsidR="00AC0A62" w:rsidRDefault="00AC0A62" w:rsidP="00493E53">
      <w:pPr>
        <w:spacing w:line="360" w:lineRule="auto"/>
        <w:ind w:left="426"/>
        <w:jc w:val="both"/>
      </w:pPr>
      <w:r>
        <w:sym w:font="Symbol" w:char="F06C"/>
      </w:r>
      <w:r>
        <w:t xml:space="preserve"> - wavelength</w:t>
      </w:r>
    </w:p>
    <w:p w:rsidR="00AC0A62" w:rsidRDefault="009D3359" w:rsidP="00493E53">
      <w:pPr>
        <w:spacing w:line="360" w:lineRule="auto"/>
        <w:ind w:left="426"/>
        <w:jc w:val="both"/>
      </w:pPr>
      <w:r>
        <w:t>V – velocity of the sound</w:t>
      </w:r>
    </w:p>
    <w:p w:rsidR="00AC0A62" w:rsidRDefault="009D3359" w:rsidP="00493E53">
      <w:pPr>
        <w:spacing w:line="360" w:lineRule="auto"/>
        <w:ind w:left="426"/>
        <w:jc w:val="both"/>
      </w:pPr>
      <w:bookmarkStart w:id="0" w:name="_GoBack"/>
      <w:r>
        <w:sym w:font="Symbol" w:char="F06E"/>
      </w:r>
      <w:r>
        <w:t xml:space="preserve"> - frequency of sound wave</w:t>
      </w:r>
    </w:p>
    <w:bookmarkEnd w:id="0"/>
    <w:p w:rsidR="00AC0A62" w:rsidRDefault="00AC0A62" w:rsidP="00493E53">
      <w:pPr>
        <w:spacing w:line="360" w:lineRule="auto"/>
        <w:ind w:left="426"/>
        <w:jc w:val="both"/>
      </w:pPr>
      <w:r>
        <w:t>A node is formed at the closed end and anti-node at the open end of the tube.</w:t>
      </w:r>
    </w:p>
    <w:p w:rsidR="00AC0A62" w:rsidRDefault="00AC0A62" w:rsidP="00493E53">
      <w:pPr>
        <w:spacing w:line="360" w:lineRule="auto"/>
        <w:ind w:left="426"/>
        <w:jc w:val="both"/>
      </w:pPr>
    </w:p>
    <w:p w:rsidR="00AC0A62" w:rsidRPr="00E30255" w:rsidRDefault="00AC0A62" w:rsidP="00493E53">
      <w:pPr>
        <w:spacing w:line="360" w:lineRule="auto"/>
        <w:ind w:left="426"/>
        <w:jc w:val="both"/>
        <w:rPr>
          <w:b/>
        </w:rPr>
      </w:pPr>
      <w:r w:rsidRPr="00E30255">
        <w:rPr>
          <w:b/>
        </w:rPr>
        <w:t>For different frequencies, the fundamental (n=1)</w:t>
      </w:r>
      <w:r w:rsidR="00FA44F5">
        <w:rPr>
          <w:b/>
        </w:rPr>
        <w:t xml:space="preserve"> and second</w:t>
      </w:r>
      <w:r w:rsidRPr="00E30255">
        <w:rPr>
          <w:b/>
        </w:rPr>
        <w:t xml:space="preserve"> resonance</w:t>
      </w:r>
      <w:r w:rsidR="00FA44F5">
        <w:rPr>
          <w:b/>
        </w:rPr>
        <w:t>(n=3)</w:t>
      </w:r>
      <w:r w:rsidRPr="00E30255">
        <w:rPr>
          <w:b/>
        </w:rPr>
        <w:t xml:space="preserve"> length</w:t>
      </w:r>
      <w:r w:rsidR="00FA44F5">
        <w:rPr>
          <w:b/>
        </w:rPr>
        <w:t>s</w:t>
      </w:r>
      <w:r w:rsidRPr="00E30255">
        <w:rPr>
          <w:b/>
        </w:rPr>
        <w:t xml:space="preserve"> </w:t>
      </w:r>
      <w:r w:rsidR="00FA44F5">
        <w:rPr>
          <w:b/>
        </w:rPr>
        <w:t>are</w:t>
      </w:r>
      <w:r w:rsidRPr="00E30255">
        <w:rPr>
          <w:b/>
        </w:rPr>
        <w:t xml:space="preserve"> found out.</w:t>
      </w:r>
      <w:r>
        <w:rPr>
          <w:b/>
        </w:rPr>
        <w:t xml:space="preserve"> </w:t>
      </w:r>
    </w:p>
    <w:p w:rsidR="00186C1D" w:rsidRPr="00186C1D" w:rsidRDefault="00186C1D" w:rsidP="007B6C65">
      <w:pPr>
        <w:jc w:val="center"/>
        <w:rPr>
          <w:sz w:val="28"/>
          <w:szCs w:val="28"/>
        </w:rPr>
      </w:pPr>
    </w:p>
    <w:p w:rsidR="007B6C65" w:rsidRPr="007B6C65" w:rsidRDefault="007B6C65" w:rsidP="007B6C65">
      <w:pPr>
        <w:jc w:val="center"/>
        <w:rPr>
          <w:sz w:val="14"/>
        </w:rPr>
      </w:pPr>
    </w:p>
    <w:p w:rsidR="00E13807" w:rsidRDefault="00D019E3" w:rsidP="00F87781">
      <w:pPr>
        <w:pStyle w:val="ListParagraph"/>
        <w:numPr>
          <w:ilvl w:val="1"/>
          <w:numId w:val="9"/>
        </w:numPr>
        <w:tabs>
          <w:tab w:val="left" w:pos="567"/>
        </w:tabs>
        <w:spacing w:line="360" w:lineRule="auto"/>
        <w:ind w:left="426" w:hanging="426"/>
        <w:jc w:val="both"/>
        <w:rPr>
          <w:b/>
        </w:rPr>
      </w:pPr>
      <w:r>
        <w:rPr>
          <w:b/>
        </w:rPr>
        <w:t xml:space="preserve"> </w:t>
      </w:r>
      <w:r w:rsidR="00E13807" w:rsidRPr="00DF49D7">
        <w:rPr>
          <w:b/>
        </w:rPr>
        <w:t>EQUIPMENTS REQUIRED</w:t>
      </w:r>
    </w:p>
    <w:p w:rsidR="006D5170" w:rsidRPr="008E1531" w:rsidRDefault="00186C1D" w:rsidP="008675A8">
      <w:pPr>
        <w:pStyle w:val="Caption"/>
        <w:spacing w:after="0"/>
        <w:ind w:left="360" w:firstLine="916"/>
        <w:rPr>
          <w:i w:val="0"/>
          <w:color w:val="auto"/>
          <w:szCs w:val="20"/>
        </w:rPr>
      </w:pPr>
      <w:r>
        <w:rPr>
          <w:color w:val="auto"/>
          <w:szCs w:val="20"/>
        </w:rPr>
        <w:t>Table I</w:t>
      </w:r>
      <w:r w:rsidR="006D5170" w:rsidRPr="008E1531">
        <w:rPr>
          <w:color w:val="auto"/>
          <w:szCs w:val="20"/>
        </w:rPr>
        <w:t xml:space="preserve">: </w:t>
      </w:r>
      <w:r w:rsidR="006D5170">
        <w:rPr>
          <w:color w:val="auto"/>
          <w:szCs w:val="20"/>
        </w:rPr>
        <w:t>Equipment and the items required for performing the experiment.</w:t>
      </w:r>
    </w:p>
    <w:tbl>
      <w:tblPr>
        <w:tblStyle w:val="TableGrid"/>
        <w:tblW w:w="6237" w:type="dxa"/>
        <w:tblInd w:w="959" w:type="dxa"/>
        <w:tblLook w:val="04A0" w:firstRow="1" w:lastRow="0" w:firstColumn="1" w:lastColumn="0" w:noHBand="0" w:noVBand="1"/>
      </w:tblPr>
      <w:tblGrid>
        <w:gridCol w:w="850"/>
        <w:gridCol w:w="1701"/>
        <w:gridCol w:w="3686"/>
      </w:tblGrid>
      <w:tr w:rsidR="003A4DD3" w:rsidRPr="00A0761B" w:rsidTr="00493E53">
        <w:trPr>
          <w:trHeight w:val="226"/>
        </w:trPr>
        <w:tc>
          <w:tcPr>
            <w:tcW w:w="850" w:type="dxa"/>
          </w:tcPr>
          <w:p w:rsidR="003A4DD3" w:rsidRPr="003A4DD3" w:rsidRDefault="003A4DD3" w:rsidP="003A4DD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</w:t>
            </w:r>
            <w:r w:rsidRPr="003A4DD3">
              <w:rPr>
                <w:b/>
              </w:rPr>
              <w:t xml:space="preserve">. No. </w:t>
            </w:r>
          </w:p>
        </w:tc>
        <w:tc>
          <w:tcPr>
            <w:tcW w:w="1701" w:type="dxa"/>
          </w:tcPr>
          <w:p w:rsidR="003A4DD3" w:rsidRPr="00A0761B" w:rsidRDefault="003A4DD3" w:rsidP="001F1F8B">
            <w:pPr>
              <w:spacing w:line="360" w:lineRule="auto"/>
              <w:jc w:val="both"/>
              <w:rPr>
                <w:b/>
              </w:rPr>
            </w:pPr>
            <w:r w:rsidRPr="00A0761B">
              <w:rPr>
                <w:b/>
              </w:rPr>
              <w:t>Required item</w:t>
            </w:r>
          </w:p>
        </w:tc>
        <w:tc>
          <w:tcPr>
            <w:tcW w:w="3686" w:type="dxa"/>
          </w:tcPr>
          <w:p w:rsidR="003A4DD3" w:rsidRPr="00A0761B" w:rsidRDefault="003A4DD3" w:rsidP="001F1F8B">
            <w:pPr>
              <w:spacing w:line="360" w:lineRule="auto"/>
              <w:jc w:val="both"/>
              <w:rPr>
                <w:b/>
              </w:rPr>
            </w:pPr>
            <w:r w:rsidRPr="00A0761B">
              <w:rPr>
                <w:b/>
              </w:rPr>
              <w:t>Utility</w:t>
            </w:r>
          </w:p>
        </w:tc>
      </w:tr>
      <w:tr w:rsidR="003A4DD3" w:rsidRPr="00A0761B" w:rsidTr="00493E53">
        <w:trPr>
          <w:trHeight w:val="226"/>
        </w:trPr>
        <w:tc>
          <w:tcPr>
            <w:tcW w:w="850" w:type="dxa"/>
          </w:tcPr>
          <w:p w:rsidR="003A4DD3" w:rsidRPr="00A0761B" w:rsidRDefault="003A4DD3" w:rsidP="001F1F8B">
            <w:pPr>
              <w:spacing w:line="360" w:lineRule="auto"/>
              <w:jc w:val="both"/>
            </w:pPr>
            <w:r w:rsidRPr="00A0761B">
              <w:t>1</w:t>
            </w:r>
          </w:p>
        </w:tc>
        <w:tc>
          <w:tcPr>
            <w:tcW w:w="1701" w:type="dxa"/>
          </w:tcPr>
          <w:p w:rsidR="003A4DD3" w:rsidRPr="00A0761B" w:rsidRDefault="00CA4D0B" w:rsidP="001F1F8B">
            <w:pPr>
              <w:tabs>
                <w:tab w:val="center" w:pos="1440"/>
                <w:tab w:val="left" w:pos="2175"/>
              </w:tabs>
              <w:spacing w:line="360" w:lineRule="auto"/>
              <w:jc w:val="both"/>
            </w:pPr>
            <w:r>
              <w:t>Tube</w:t>
            </w:r>
            <w:r w:rsidR="002366D5">
              <w:t xml:space="preserve"> with scale</w:t>
            </w:r>
          </w:p>
        </w:tc>
        <w:tc>
          <w:tcPr>
            <w:tcW w:w="3686" w:type="dxa"/>
          </w:tcPr>
          <w:p w:rsidR="003A4DD3" w:rsidRPr="00A0761B" w:rsidRDefault="002366D5" w:rsidP="00493E53">
            <w:pPr>
              <w:spacing w:line="360" w:lineRule="auto"/>
              <w:jc w:val="both"/>
            </w:pPr>
            <w:r>
              <w:t xml:space="preserve">To </w:t>
            </w:r>
            <w:r w:rsidR="00493E53">
              <w:t>create a varying air column</w:t>
            </w:r>
          </w:p>
        </w:tc>
      </w:tr>
      <w:tr w:rsidR="003A4DD3" w:rsidRPr="00A0761B" w:rsidTr="00493E53">
        <w:trPr>
          <w:trHeight w:val="226"/>
        </w:trPr>
        <w:tc>
          <w:tcPr>
            <w:tcW w:w="850" w:type="dxa"/>
          </w:tcPr>
          <w:p w:rsidR="003A4DD3" w:rsidRPr="00A0761B" w:rsidRDefault="003A4DD3" w:rsidP="001F1F8B">
            <w:pPr>
              <w:spacing w:line="360" w:lineRule="auto"/>
              <w:jc w:val="both"/>
            </w:pPr>
            <w:r w:rsidRPr="00A0761B">
              <w:t>2</w:t>
            </w:r>
          </w:p>
        </w:tc>
        <w:tc>
          <w:tcPr>
            <w:tcW w:w="1701" w:type="dxa"/>
          </w:tcPr>
          <w:p w:rsidR="003A4DD3" w:rsidRPr="00A0761B" w:rsidRDefault="00CA4D0B" w:rsidP="001F1F8B">
            <w:pPr>
              <w:spacing w:line="360" w:lineRule="auto"/>
              <w:jc w:val="both"/>
            </w:pPr>
            <w:r>
              <w:t>Reservoir</w:t>
            </w:r>
            <w:r w:rsidR="003A4DD3">
              <w:t xml:space="preserve"> </w:t>
            </w:r>
          </w:p>
        </w:tc>
        <w:tc>
          <w:tcPr>
            <w:tcW w:w="3686" w:type="dxa"/>
          </w:tcPr>
          <w:p w:rsidR="003A4DD3" w:rsidRPr="00A0761B" w:rsidRDefault="003A4DD3" w:rsidP="002366D5">
            <w:pPr>
              <w:tabs>
                <w:tab w:val="left" w:pos="1080"/>
              </w:tabs>
              <w:spacing w:line="360" w:lineRule="auto"/>
              <w:jc w:val="both"/>
            </w:pPr>
            <w:r>
              <w:t xml:space="preserve">To </w:t>
            </w:r>
            <w:r w:rsidR="002366D5">
              <w:t>hold the water</w:t>
            </w:r>
          </w:p>
        </w:tc>
      </w:tr>
      <w:tr w:rsidR="003A4DD3" w:rsidRPr="00A0761B" w:rsidTr="00493E53">
        <w:trPr>
          <w:trHeight w:val="208"/>
        </w:trPr>
        <w:tc>
          <w:tcPr>
            <w:tcW w:w="850" w:type="dxa"/>
          </w:tcPr>
          <w:p w:rsidR="003A4DD3" w:rsidRPr="00A0761B" w:rsidRDefault="003A4DD3" w:rsidP="001F1F8B">
            <w:pPr>
              <w:spacing w:line="360" w:lineRule="auto"/>
              <w:jc w:val="both"/>
            </w:pPr>
            <w:r w:rsidRPr="00A0761B">
              <w:t>3</w:t>
            </w:r>
          </w:p>
        </w:tc>
        <w:tc>
          <w:tcPr>
            <w:tcW w:w="1701" w:type="dxa"/>
          </w:tcPr>
          <w:p w:rsidR="003A4DD3" w:rsidRPr="00A0761B" w:rsidRDefault="00CA4D0B" w:rsidP="001F1F8B">
            <w:pPr>
              <w:spacing w:line="360" w:lineRule="auto"/>
              <w:jc w:val="both"/>
            </w:pPr>
            <w:r>
              <w:t>Pinch cork</w:t>
            </w:r>
            <w:r w:rsidR="003A4DD3">
              <w:t xml:space="preserve"> </w:t>
            </w:r>
          </w:p>
        </w:tc>
        <w:tc>
          <w:tcPr>
            <w:tcW w:w="3686" w:type="dxa"/>
          </w:tcPr>
          <w:p w:rsidR="003A4DD3" w:rsidRPr="00A0761B" w:rsidRDefault="002366D5" w:rsidP="002366D5">
            <w:pPr>
              <w:spacing w:line="360" w:lineRule="auto"/>
              <w:jc w:val="both"/>
            </w:pPr>
            <w:r>
              <w:t>To adjust the water level</w:t>
            </w:r>
          </w:p>
        </w:tc>
      </w:tr>
      <w:tr w:rsidR="003A4DD3" w:rsidRPr="00A0761B" w:rsidTr="00493E53">
        <w:trPr>
          <w:trHeight w:val="215"/>
        </w:trPr>
        <w:tc>
          <w:tcPr>
            <w:tcW w:w="850" w:type="dxa"/>
          </w:tcPr>
          <w:p w:rsidR="003A4DD3" w:rsidRPr="00A0761B" w:rsidRDefault="003A4DD3" w:rsidP="001F1F8B">
            <w:pPr>
              <w:spacing w:line="360" w:lineRule="auto"/>
              <w:jc w:val="both"/>
            </w:pPr>
            <w:r w:rsidRPr="00A0761B">
              <w:t>4</w:t>
            </w:r>
          </w:p>
        </w:tc>
        <w:tc>
          <w:tcPr>
            <w:tcW w:w="1701" w:type="dxa"/>
          </w:tcPr>
          <w:p w:rsidR="003A4DD3" w:rsidRPr="00A0761B" w:rsidRDefault="00CA4D0B" w:rsidP="001F1F8B">
            <w:pPr>
              <w:spacing w:line="360" w:lineRule="auto"/>
              <w:jc w:val="both"/>
            </w:pPr>
            <w:r>
              <w:t>Rubber tube</w:t>
            </w:r>
          </w:p>
        </w:tc>
        <w:tc>
          <w:tcPr>
            <w:tcW w:w="3686" w:type="dxa"/>
          </w:tcPr>
          <w:p w:rsidR="003A4DD3" w:rsidRPr="00A0761B" w:rsidRDefault="002366D5" w:rsidP="001F1F8B">
            <w:pPr>
              <w:spacing w:line="360" w:lineRule="auto"/>
              <w:jc w:val="both"/>
            </w:pPr>
            <w:r>
              <w:t xml:space="preserve">Connection between tube and reservoir </w:t>
            </w:r>
          </w:p>
        </w:tc>
      </w:tr>
      <w:tr w:rsidR="00493E53" w:rsidRPr="00A0761B" w:rsidTr="00493E53">
        <w:trPr>
          <w:trHeight w:val="215"/>
        </w:trPr>
        <w:tc>
          <w:tcPr>
            <w:tcW w:w="850" w:type="dxa"/>
          </w:tcPr>
          <w:p w:rsidR="00493E53" w:rsidRPr="00A0761B" w:rsidRDefault="00493E53" w:rsidP="001F1F8B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701" w:type="dxa"/>
          </w:tcPr>
          <w:p w:rsidR="00493E53" w:rsidRDefault="00493E53" w:rsidP="001F1F8B">
            <w:pPr>
              <w:spacing w:line="360" w:lineRule="auto"/>
              <w:jc w:val="both"/>
            </w:pPr>
            <w:r>
              <w:t>Tuning fork set</w:t>
            </w:r>
          </w:p>
        </w:tc>
        <w:tc>
          <w:tcPr>
            <w:tcW w:w="3686" w:type="dxa"/>
          </w:tcPr>
          <w:p w:rsidR="00493E53" w:rsidRDefault="00493E53" w:rsidP="001F1F8B">
            <w:pPr>
              <w:spacing w:line="360" w:lineRule="auto"/>
              <w:jc w:val="both"/>
            </w:pPr>
            <w:r>
              <w:t>Exciting frequency source</w:t>
            </w:r>
          </w:p>
        </w:tc>
      </w:tr>
      <w:tr w:rsidR="00493E53" w:rsidRPr="00A0761B" w:rsidTr="00493E53">
        <w:trPr>
          <w:trHeight w:val="215"/>
        </w:trPr>
        <w:tc>
          <w:tcPr>
            <w:tcW w:w="850" w:type="dxa"/>
          </w:tcPr>
          <w:p w:rsidR="00493E53" w:rsidRDefault="00493E53" w:rsidP="001F1F8B">
            <w:pPr>
              <w:spacing w:line="360" w:lineRule="auto"/>
              <w:jc w:val="both"/>
            </w:pPr>
            <w:r>
              <w:lastRenderedPageBreak/>
              <w:t>6</w:t>
            </w:r>
          </w:p>
        </w:tc>
        <w:tc>
          <w:tcPr>
            <w:tcW w:w="1701" w:type="dxa"/>
          </w:tcPr>
          <w:p w:rsidR="00493E53" w:rsidRDefault="00493E53" w:rsidP="001F1F8B">
            <w:pPr>
              <w:spacing w:line="360" w:lineRule="auto"/>
              <w:jc w:val="both"/>
            </w:pPr>
            <w:r>
              <w:t>Rubber hammer</w:t>
            </w:r>
          </w:p>
        </w:tc>
        <w:tc>
          <w:tcPr>
            <w:tcW w:w="3686" w:type="dxa"/>
          </w:tcPr>
          <w:p w:rsidR="00493E53" w:rsidRDefault="00493E53" w:rsidP="001F1F8B">
            <w:pPr>
              <w:spacing w:line="360" w:lineRule="auto"/>
              <w:jc w:val="both"/>
            </w:pPr>
            <w:r>
              <w:t>Exciting the tuning fork by hitting</w:t>
            </w:r>
          </w:p>
        </w:tc>
      </w:tr>
    </w:tbl>
    <w:p w:rsidR="003A4DD3" w:rsidRPr="00645C1A" w:rsidRDefault="000B6471" w:rsidP="003A4DD3">
      <w:pPr>
        <w:pStyle w:val="ListParagraph"/>
        <w:spacing w:line="360" w:lineRule="auto"/>
        <w:ind w:left="360"/>
        <w:jc w:val="both"/>
        <w:rPr>
          <w:b/>
          <w:sz w:val="14"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79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102870</wp:posOffset>
                </wp:positionV>
                <wp:extent cx="2209165" cy="362839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3628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12" w:rsidRPr="00186C1D" w:rsidRDefault="00AD7D12" w:rsidP="00D10E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75pt;margin-top:8.1pt;width:173.95pt;height:285.7pt;z-index:2516889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" filled="f" stroked="f">
                <v:textbox>
                  <w:txbxContent>
                    <w:p w:rsidR="00AD7D12" w:rsidRPr="00186C1D" w:rsidRDefault="00AD7D12" w:rsidP="00D10E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Default="00493E53" w:rsidP="00493E53">
      <w:pPr>
        <w:pStyle w:val="ListParagraph"/>
        <w:spacing w:line="360" w:lineRule="auto"/>
        <w:ind w:left="360"/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E8F38C5" wp14:editId="27818B46">
            <wp:extent cx="976887" cy="3657600"/>
            <wp:effectExtent l="19050" t="0" r="0" b="0"/>
            <wp:docPr id="2" name="Picture 1" descr="C:\Users\user\Desktop\New Doc 2018-05-0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 Doc 2018-05-03_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7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Default="00DA46B2" w:rsidP="003A4DD3">
      <w:pPr>
        <w:pStyle w:val="ListParagraph"/>
        <w:spacing w:line="36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Figure 1:</w:t>
      </w:r>
      <w:r w:rsidRPr="00E138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Photograph of the </w:t>
      </w:r>
      <w:r w:rsidR="002366D5">
        <w:rPr>
          <w:sz w:val="20"/>
          <w:szCs w:val="20"/>
        </w:rPr>
        <w:t xml:space="preserve">Resonance column </w:t>
      </w:r>
      <w:r w:rsidR="00DF68B0">
        <w:rPr>
          <w:sz w:val="20"/>
          <w:szCs w:val="20"/>
        </w:rPr>
        <w:t>apparatus</w:t>
      </w:r>
      <w:r w:rsidR="00344AFE">
        <w:rPr>
          <w:sz w:val="20"/>
          <w:szCs w:val="20"/>
        </w:rPr>
        <w:t>.</w:t>
      </w:r>
    </w:p>
    <w:p w:rsidR="005C4010" w:rsidRPr="005C4010" w:rsidRDefault="005C4010" w:rsidP="00F8778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vanish/>
        </w:rPr>
      </w:pPr>
    </w:p>
    <w:p w:rsidR="005C4010" w:rsidRPr="005C4010" w:rsidRDefault="005C4010" w:rsidP="00F8778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vanish/>
        </w:rPr>
      </w:pPr>
    </w:p>
    <w:p w:rsidR="00344AFE" w:rsidRDefault="00344AFE" w:rsidP="006B79A4">
      <w:pPr>
        <w:pStyle w:val="ListParagraph"/>
        <w:spacing w:line="360" w:lineRule="auto"/>
        <w:ind w:left="426"/>
        <w:jc w:val="both"/>
        <w:rPr>
          <w:b/>
        </w:rPr>
      </w:pPr>
    </w:p>
    <w:p w:rsidR="00CA4D0B" w:rsidRDefault="00493E53" w:rsidP="006B79A4">
      <w:pPr>
        <w:pStyle w:val="ListParagraph"/>
        <w:spacing w:line="360" w:lineRule="auto"/>
        <w:ind w:left="426"/>
        <w:jc w:val="both"/>
      </w:pPr>
      <w:r>
        <w:rPr>
          <w:b/>
        </w:rPr>
        <w:t xml:space="preserve">8.4 </w:t>
      </w:r>
      <w:r w:rsidR="002366D5">
        <w:rPr>
          <w:b/>
        </w:rPr>
        <w:t>Procedure</w:t>
      </w:r>
    </w:p>
    <w:p w:rsidR="00F273F0" w:rsidRDefault="00AD7D12" w:rsidP="006B79A4">
      <w:pPr>
        <w:pStyle w:val="ListParagraph"/>
        <w:spacing w:line="360" w:lineRule="auto"/>
        <w:ind w:left="426"/>
        <w:jc w:val="both"/>
      </w:pPr>
      <w:r>
        <w:t>Two</w:t>
      </w:r>
      <w:r w:rsidR="002366D5">
        <w:t xml:space="preserve"> physical quantity</w:t>
      </w:r>
      <w:r w:rsidR="00E13807" w:rsidRPr="00E13807">
        <w:t xml:space="preserve"> need to be measured in this experiment</w:t>
      </w:r>
      <w:r w:rsidR="003A4DD3">
        <w:t xml:space="preserve">. </w:t>
      </w:r>
    </w:p>
    <w:p w:rsidR="003A4DD3" w:rsidRPr="00160D3D" w:rsidRDefault="003A4DD3" w:rsidP="001D015F">
      <w:pPr>
        <w:pStyle w:val="ListParagraph"/>
        <w:spacing w:line="360" w:lineRule="auto"/>
        <w:ind w:left="0"/>
        <w:jc w:val="both"/>
      </w:pPr>
    </w:p>
    <w:p w:rsidR="00E13807" w:rsidRPr="00160D3D" w:rsidRDefault="00160D3D" w:rsidP="00160D3D">
      <w:pPr>
        <w:spacing w:line="360" w:lineRule="auto"/>
        <w:ind w:firstLine="142"/>
        <w:jc w:val="both"/>
        <w:rPr>
          <w:sz w:val="20"/>
        </w:rPr>
      </w:pPr>
      <w:r w:rsidRPr="00160D3D">
        <w:rPr>
          <w:sz w:val="20"/>
        </w:rPr>
        <w:t xml:space="preserve">Table </w:t>
      </w:r>
      <w:proofErr w:type="gramStart"/>
      <w:r w:rsidRPr="00160D3D">
        <w:rPr>
          <w:sz w:val="20"/>
        </w:rPr>
        <w:t>I</w:t>
      </w:r>
      <w:r w:rsidR="00DF68B0">
        <w:rPr>
          <w:sz w:val="20"/>
        </w:rPr>
        <w:t>I</w:t>
      </w:r>
      <w:r w:rsidRPr="00160D3D">
        <w:rPr>
          <w:sz w:val="20"/>
        </w:rPr>
        <w:t xml:space="preserve"> :</w:t>
      </w:r>
      <w:proofErr w:type="gramEnd"/>
      <w:r w:rsidRPr="00160D3D">
        <w:rPr>
          <w:sz w:val="20"/>
        </w:rPr>
        <w:t xml:space="preserve"> The details of the physical quantities to be measured.</w:t>
      </w:r>
    </w:p>
    <w:tbl>
      <w:tblPr>
        <w:tblStyle w:val="TableGrid"/>
        <w:tblW w:w="8977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552"/>
        <w:gridCol w:w="1559"/>
        <w:gridCol w:w="1601"/>
        <w:gridCol w:w="1518"/>
        <w:gridCol w:w="1310"/>
        <w:gridCol w:w="1311"/>
        <w:gridCol w:w="1126"/>
      </w:tblGrid>
      <w:tr w:rsidR="00160D3D" w:rsidTr="00160D3D">
        <w:trPr>
          <w:trHeight w:val="345"/>
        </w:trPr>
        <w:tc>
          <w:tcPr>
            <w:tcW w:w="552" w:type="dxa"/>
            <w:vMerge w:val="restart"/>
          </w:tcPr>
          <w:p w:rsidR="00160D3D" w:rsidRPr="00E13807" w:rsidRDefault="00160D3D" w:rsidP="00F6504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proofErr w:type="gramStart"/>
            <w:r w:rsidRPr="00E13807">
              <w:t>S.No</w:t>
            </w:r>
            <w:proofErr w:type="spellEnd"/>
            <w:proofErr w:type="gramEnd"/>
          </w:p>
        </w:tc>
        <w:tc>
          <w:tcPr>
            <w:tcW w:w="1559" w:type="dxa"/>
            <w:vMerge w:val="restart"/>
          </w:tcPr>
          <w:p w:rsidR="0011137F" w:rsidRPr="00E13807" w:rsidRDefault="0011137F" w:rsidP="00F65045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601" w:type="dxa"/>
            <w:vMerge w:val="restart"/>
          </w:tcPr>
          <w:p w:rsidR="00D10E97" w:rsidRDefault="00D10E97" w:rsidP="00F65045">
            <w:pPr>
              <w:pStyle w:val="ListParagraph"/>
              <w:spacing w:line="360" w:lineRule="auto"/>
              <w:ind w:left="0"/>
              <w:jc w:val="center"/>
            </w:pPr>
          </w:p>
          <w:p w:rsidR="00D10E97" w:rsidRPr="00D10E97" w:rsidRDefault="00D10E97" w:rsidP="00D10E97"/>
          <w:p w:rsidR="00D10E97" w:rsidRPr="00D10E97" w:rsidRDefault="00D10E97" w:rsidP="00D10E97"/>
          <w:p w:rsidR="00D10E97" w:rsidRPr="00D10E97" w:rsidRDefault="00D10E97" w:rsidP="00D10E97"/>
          <w:p w:rsidR="00D10E97" w:rsidRPr="00D10E97" w:rsidRDefault="00D10E97" w:rsidP="00D10E97">
            <w:r>
              <w:t>Independent/dependent</w:t>
            </w:r>
          </w:p>
        </w:tc>
        <w:tc>
          <w:tcPr>
            <w:tcW w:w="1518" w:type="dxa"/>
            <w:vMerge w:val="restart"/>
          </w:tcPr>
          <w:p w:rsidR="00160D3D" w:rsidRDefault="00160D3D" w:rsidP="00F65045">
            <w:pPr>
              <w:pStyle w:val="ListParagraph"/>
              <w:spacing w:line="360" w:lineRule="auto"/>
              <w:ind w:left="0"/>
              <w:jc w:val="center"/>
            </w:pPr>
            <w:r w:rsidRPr="00E13807">
              <w:t xml:space="preserve">Measured </w:t>
            </w:r>
          </w:p>
          <w:p w:rsidR="00160D3D" w:rsidRPr="00E13807" w:rsidRDefault="00160D3D" w:rsidP="00F65045">
            <w:pPr>
              <w:pStyle w:val="ListParagraph"/>
              <w:spacing w:line="360" w:lineRule="auto"/>
              <w:ind w:left="0"/>
              <w:jc w:val="center"/>
            </w:pPr>
            <w:r w:rsidRPr="00E13807">
              <w:t>with</w:t>
            </w:r>
          </w:p>
        </w:tc>
        <w:tc>
          <w:tcPr>
            <w:tcW w:w="3747" w:type="dxa"/>
            <w:gridSpan w:val="3"/>
          </w:tcPr>
          <w:p w:rsidR="00160D3D" w:rsidRPr="00E13807" w:rsidRDefault="00160D3D" w:rsidP="00F65045">
            <w:pPr>
              <w:pStyle w:val="ListParagraph"/>
              <w:spacing w:line="360" w:lineRule="auto"/>
              <w:ind w:left="0"/>
              <w:jc w:val="center"/>
            </w:pPr>
            <w:r>
              <w:t>Measuring instrument’s</w:t>
            </w:r>
          </w:p>
        </w:tc>
      </w:tr>
      <w:tr w:rsidR="00160D3D" w:rsidTr="00493E53">
        <w:trPr>
          <w:trHeight w:val="483"/>
        </w:trPr>
        <w:tc>
          <w:tcPr>
            <w:tcW w:w="552" w:type="dxa"/>
            <w:vMerge/>
          </w:tcPr>
          <w:p w:rsidR="00160D3D" w:rsidRPr="00E13807" w:rsidRDefault="00160D3D" w:rsidP="00F65045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559" w:type="dxa"/>
            <w:vMerge/>
          </w:tcPr>
          <w:p w:rsidR="00160D3D" w:rsidRPr="00E13807" w:rsidRDefault="00160D3D" w:rsidP="00F65045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601" w:type="dxa"/>
            <w:vMerge/>
          </w:tcPr>
          <w:p w:rsidR="00160D3D" w:rsidRDefault="00160D3D" w:rsidP="00160D3D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518" w:type="dxa"/>
            <w:vMerge/>
          </w:tcPr>
          <w:p w:rsidR="00160D3D" w:rsidRPr="00E13807" w:rsidRDefault="00160D3D" w:rsidP="00F65045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310" w:type="dxa"/>
          </w:tcPr>
          <w:p w:rsidR="00D10E97" w:rsidRDefault="00160D3D" w:rsidP="00F65045">
            <w:pPr>
              <w:pStyle w:val="ListParagraph"/>
              <w:spacing w:line="360" w:lineRule="auto"/>
              <w:ind w:left="0"/>
              <w:jc w:val="center"/>
            </w:pPr>
            <w:r>
              <w:t>Minimum</w:t>
            </w:r>
          </w:p>
          <w:p w:rsidR="00160D3D" w:rsidRPr="00D10E97" w:rsidRDefault="00D10E97" w:rsidP="00D10E97">
            <w:pPr>
              <w:tabs>
                <w:tab w:val="left" w:pos="838"/>
              </w:tabs>
            </w:pPr>
            <w:r>
              <w:t>(cm)</w:t>
            </w:r>
          </w:p>
        </w:tc>
        <w:tc>
          <w:tcPr>
            <w:tcW w:w="1311" w:type="dxa"/>
          </w:tcPr>
          <w:p w:rsidR="00160D3D" w:rsidRPr="00E13807" w:rsidRDefault="00160D3D" w:rsidP="00F65045">
            <w:pPr>
              <w:pStyle w:val="ListParagraph"/>
              <w:spacing w:line="360" w:lineRule="auto"/>
              <w:ind w:left="0"/>
              <w:jc w:val="center"/>
            </w:pPr>
            <w:r>
              <w:t>Maximum</w:t>
            </w:r>
            <w:r w:rsidR="00D10E97">
              <w:t xml:space="preserve"> (cm)</w:t>
            </w:r>
          </w:p>
        </w:tc>
        <w:tc>
          <w:tcPr>
            <w:tcW w:w="1126" w:type="dxa"/>
          </w:tcPr>
          <w:p w:rsidR="00160D3D" w:rsidRDefault="00160D3D" w:rsidP="00F65045">
            <w:pPr>
              <w:pStyle w:val="ListParagraph"/>
              <w:spacing w:line="360" w:lineRule="auto"/>
              <w:ind w:left="0"/>
              <w:jc w:val="center"/>
            </w:pPr>
            <w:r w:rsidRPr="00E13807">
              <w:t>Least count</w:t>
            </w:r>
          </w:p>
          <w:p w:rsidR="00D10E97" w:rsidRPr="00E13807" w:rsidRDefault="00D10E97" w:rsidP="00F65045">
            <w:pPr>
              <w:pStyle w:val="ListParagraph"/>
              <w:spacing w:line="360" w:lineRule="auto"/>
              <w:ind w:left="0"/>
              <w:jc w:val="center"/>
            </w:pPr>
            <w:r>
              <w:t>(mm)</w:t>
            </w:r>
          </w:p>
        </w:tc>
      </w:tr>
      <w:tr w:rsidR="00160D3D" w:rsidTr="001F1F8B">
        <w:tc>
          <w:tcPr>
            <w:tcW w:w="552" w:type="dxa"/>
          </w:tcPr>
          <w:p w:rsidR="00160D3D" w:rsidRPr="00E13807" w:rsidRDefault="00160D3D" w:rsidP="00F65045">
            <w:pPr>
              <w:pStyle w:val="ListParagraph"/>
              <w:spacing w:line="360" w:lineRule="auto"/>
              <w:ind w:left="0"/>
              <w:jc w:val="center"/>
            </w:pPr>
            <w:r w:rsidRPr="00E13807">
              <w:t>1</w:t>
            </w:r>
          </w:p>
        </w:tc>
        <w:tc>
          <w:tcPr>
            <w:tcW w:w="1559" w:type="dxa"/>
          </w:tcPr>
          <w:p w:rsidR="00160D3D" w:rsidRPr="00E13807" w:rsidRDefault="00D10E97" w:rsidP="00F65045">
            <w:pPr>
              <w:pStyle w:val="ListParagraph"/>
              <w:spacing w:line="360" w:lineRule="auto"/>
              <w:ind w:left="0"/>
              <w:jc w:val="center"/>
            </w:pPr>
            <w:r>
              <w:t>Length</w:t>
            </w:r>
          </w:p>
        </w:tc>
        <w:tc>
          <w:tcPr>
            <w:tcW w:w="1601" w:type="dxa"/>
          </w:tcPr>
          <w:p w:rsidR="00160D3D" w:rsidRPr="00E13807" w:rsidRDefault="00D10E97" w:rsidP="00F65045">
            <w:pPr>
              <w:pStyle w:val="ListParagraph"/>
              <w:spacing w:line="360" w:lineRule="auto"/>
              <w:ind w:left="0"/>
              <w:jc w:val="center"/>
            </w:pPr>
            <w:r>
              <w:t>dependent</w:t>
            </w:r>
          </w:p>
        </w:tc>
        <w:tc>
          <w:tcPr>
            <w:tcW w:w="1518" w:type="dxa"/>
          </w:tcPr>
          <w:p w:rsidR="00160D3D" w:rsidRPr="00E13807" w:rsidRDefault="00D10E97" w:rsidP="00F65045">
            <w:pPr>
              <w:pStyle w:val="ListParagraph"/>
              <w:spacing w:line="360" w:lineRule="auto"/>
              <w:ind w:left="0"/>
              <w:jc w:val="center"/>
            </w:pPr>
            <w:r>
              <w:t>scale</w:t>
            </w:r>
          </w:p>
        </w:tc>
        <w:tc>
          <w:tcPr>
            <w:tcW w:w="1310" w:type="dxa"/>
          </w:tcPr>
          <w:p w:rsidR="00160D3D" w:rsidRPr="00E13807" w:rsidRDefault="00D10E97" w:rsidP="00F65045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311" w:type="dxa"/>
          </w:tcPr>
          <w:p w:rsidR="00160D3D" w:rsidRPr="00E13807" w:rsidRDefault="00D10E97" w:rsidP="00F65045">
            <w:pPr>
              <w:pStyle w:val="ListParagraph"/>
              <w:spacing w:line="360" w:lineRule="auto"/>
              <w:ind w:left="0"/>
              <w:jc w:val="center"/>
            </w:pPr>
            <w:r>
              <w:t>76</w:t>
            </w:r>
          </w:p>
        </w:tc>
        <w:tc>
          <w:tcPr>
            <w:tcW w:w="1126" w:type="dxa"/>
          </w:tcPr>
          <w:p w:rsidR="00160D3D" w:rsidRPr="00E13807" w:rsidRDefault="00D10E97" w:rsidP="00F65045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</w:tr>
      <w:tr w:rsidR="00D10E97" w:rsidTr="00DB6EDA">
        <w:trPr>
          <w:trHeight w:val="345"/>
        </w:trPr>
        <w:tc>
          <w:tcPr>
            <w:tcW w:w="552" w:type="dxa"/>
          </w:tcPr>
          <w:p w:rsidR="00D10E97" w:rsidRPr="00E13807" w:rsidRDefault="00D10E97" w:rsidP="00F65045">
            <w:pPr>
              <w:pStyle w:val="ListParagraph"/>
              <w:spacing w:line="360" w:lineRule="auto"/>
              <w:ind w:left="0"/>
              <w:jc w:val="center"/>
            </w:pPr>
            <w:r w:rsidRPr="00E13807">
              <w:lastRenderedPageBreak/>
              <w:t>2</w:t>
            </w:r>
          </w:p>
        </w:tc>
        <w:tc>
          <w:tcPr>
            <w:tcW w:w="1559" w:type="dxa"/>
          </w:tcPr>
          <w:p w:rsidR="00D10E97" w:rsidRPr="00E13807" w:rsidRDefault="00AD7D12" w:rsidP="00F65045">
            <w:pPr>
              <w:pStyle w:val="ListParagraph"/>
              <w:spacing w:line="360" w:lineRule="auto"/>
              <w:ind w:left="0"/>
              <w:jc w:val="center"/>
            </w:pPr>
            <w:r>
              <w:t>F</w:t>
            </w:r>
            <w:r w:rsidR="00D10E97">
              <w:t>requency</w:t>
            </w:r>
          </w:p>
        </w:tc>
        <w:tc>
          <w:tcPr>
            <w:tcW w:w="1601" w:type="dxa"/>
          </w:tcPr>
          <w:p w:rsidR="00D10E97" w:rsidRPr="00E13807" w:rsidRDefault="00D10E97" w:rsidP="00F65045">
            <w:pPr>
              <w:pStyle w:val="ListParagraph"/>
              <w:spacing w:line="360" w:lineRule="auto"/>
              <w:ind w:left="0"/>
              <w:jc w:val="center"/>
            </w:pPr>
            <w:r>
              <w:t>independent</w:t>
            </w:r>
          </w:p>
        </w:tc>
        <w:tc>
          <w:tcPr>
            <w:tcW w:w="5265" w:type="dxa"/>
            <w:gridSpan w:val="4"/>
          </w:tcPr>
          <w:p w:rsidR="00D10E97" w:rsidRPr="00E13807" w:rsidRDefault="00D10E97" w:rsidP="00DB6EDA">
            <w:pPr>
              <w:pStyle w:val="ListParagraph"/>
              <w:spacing w:line="360" w:lineRule="auto"/>
              <w:ind w:left="0"/>
              <w:jc w:val="center"/>
            </w:pPr>
            <w:r>
              <w:t>Different tuning forks are used.</w:t>
            </w:r>
            <w:r w:rsidR="00DB6EDA">
              <w:t xml:space="preserve"> The</w:t>
            </w:r>
            <w:r>
              <w:t xml:space="preserve"> </w:t>
            </w:r>
            <w:r w:rsidR="00142AA7">
              <w:t>values are</w:t>
            </w:r>
            <w:r>
              <w:t xml:space="preserve"> mentioned on it.</w:t>
            </w:r>
          </w:p>
        </w:tc>
      </w:tr>
    </w:tbl>
    <w:p w:rsidR="00E0247A" w:rsidRPr="00AD7D12" w:rsidRDefault="006C2498" w:rsidP="00AD7D12">
      <w:pPr>
        <w:spacing w:line="360" w:lineRule="auto"/>
        <w:jc w:val="both"/>
        <w:rPr>
          <w:b/>
          <w:u w:val="single"/>
        </w:rPr>
      </w:pPr>
      <w:r w:rsidRPr="009B20FB">
        <w:rPr>
          <w:b/>
          <w:u w:val="single"/>
        </w:rPr>
        <w:t xml:space="preserve">                       </w:t>
      </w:r>
      <w:r w:rsidR="00AB6819">
        <w:rPr>
          <w:b/>
          <w:u w:val="single"/>
        </w:rPr>
        <w:t xml:space="preserve">                 </w:t>
      </w:r>
      <w:r w:rsidR="000B647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83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1684655</wp:posOffset>
                </wp:positionV>
                <wp:extent cx="238125" cy="26670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D12" w:rsidRPr="00AB6819" w:rsidRDefault="00AD7D12" w:rsidP="00AB6819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AB6819">
                              <w:rPr>
                                <w:color w:val="FFFFFF" w:themeColor="background1"/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8pt;margin-top:132.65pt;width:18.75pt;height:21pt;z-index:25168488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" filled="f" stroked="f">
                <v:textbox style="mso-fit-shape-to-text:t">
                  <w:txbxContent>
                    <w:p w:rsidR="00AD7D12" w:rsidRPr="00AB6819" w:rsidRDefault="00AD7D12" w:rsidP="00AB6819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AB6819">
                        <w:rPr>
                          <w:color w:val="FFFFFF" w:themeColor="background1"/>
                          <w:lang w:val="en-I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AD7D12" w:rsidRPr="00AD7D12" w:rsidRDefault="00AD7D12" w:rsidP="00F8778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Cs w:val="28"/>
        </w:rPr>
      </w:pPr>
      <w:r>
        <w:rPr>
          <w:szCs w:val="28"/>
        </w:rPr>
        <w:t>Make sure that there is enough water in the reservoir, the water should be sufficient to make the air column length up</w:t>
      </w:r>
      <w:r w:rsidR="005F4BA4">
        <w:rPr>
          <w:szCs w:val="28"/>
        </w:rPr>
        <w:t xml:space="preserve"> </w:t>
      </w:r>
      <w:r>
        <w:rPr>
          <w:szCs w:val="28"/>
        </w:rPr>
        <w:t>to 5 cm</w:t>
      </w:r>
      <w:r w:rsidR="00DB6EDA">
        <w:rPr>
          <w:szCs w:val="28"/>
        </w:rPr>
        <w:t>.</w:t>
      </w:r>
    </w:p>
    <w:p w:rsidR="00160D3D" w:rsidRPr="00AD7D12" w:rsidRDefault="00DB6EDA" w:rsidP="00AD7D12">
      <w:pPr>
        <w:pStyle w:val="ListParagraph"/>
        <w:spacing w:line="360" w:lineRule="auto"/>
        <w:jc w:val="both"/>
        <w:rPr>
          <w:b/>
          <w:szCs w:val="28"/>
        </w:rPr>
      </w:pPr>
      <w:r w:rsidRPr="00AD7D12">
        <w:rPr>
          <w:b/>
          <w:szCs w:val="28"/>
        </w:rPr>
        <w:t xml:space="preserve"> </w:t>
      </w:r>
      <w:r w:rsidR="00AD7D12" w:rsidRPr="00AD7D12">
        <w:rPr>
          <w:b/>
          <w:sz w:val="23"/>
          <w:szCs w:val="23"/>
        </w:rPr>
        <w:t>The length of air column can be changed by changing water level in the tube. It is done by raising or lowering the water reservoir and loosening the pinch cork.</w:t>
      </w:r>
    </w:p>
    <w:p w:rsidR="00AD7D12" w:rsidRPr="00AD7D12" w:rsidRDefault="00AD7D12" w:rsidP="00F87781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8"/>
        </w:rPr>
      </w:pPr>
      <w:r>
        <w:rPr>
          <w:szCs w:val="28"/>
        </w:rPr>
        <w:t>Make</w:t>
      </w:r>
      <w:r w:rsidRPr="00AD7D12">
        <w:rPr>
          <w:szCs w:val="28"/>
        </w:rPr>
        <w:t xml:space="preserve"> the air column length </w:t>
      </w:r>
      <w:r>
        <w:rPr>
          <w:szCs w:val="28"/>
        </w:rPr>
        <w:t>as</w:t>
      </w:r>
      <w:r w:rsidRPr="00AD7D12">
        <w:rPr>
          <w:szCs w:val="28"/>
        </w:rPr>
        <w:t xml:space="preserve"> 5 cm.</w:t>
      </w:r>
    </w:p>
    <w:p w:rsidR="00DB6EDA" w:rsidRPr="00DB6EDA" w:rsidRDefault="005F4BA4" w:rsidP="00F8778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Cs w:val="28"/>
        </w:rPr>
      </w:pPr>
      <w:r>
        <w:rPr>
          <w:szCs w:val="28"/>
        </w:rPr>
        <w:t>Choose a tuning fork of highest</w:t>
      </w:r>
      <w:r w:rsidR="00DB6EDA">
        <w:rPr>
          <w:szCs w:val="28"/>
        </w:rPr>
        <w:t xml:space="preserve"> frequency. Hit it against a hammer and place it above the water tube. Listen carefully if there is any sound.</w:t>
      </w:r>
    </w:p>
    <w:p w:rsidR="000819B1" w:rsidRPr="000819B1" w:rsidRDefault="000819B1" w:rsidP="00F8778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Cs w:val="28"/>
        </w:rPr>
      </w:pPr>
      <w:r>
        <w:rPr>
          <w:szCs w:val="28"/>
        </w:rPr>
        <w:t xml:space="preserve">Tighten the pinch cork (not fully) and fix the </w:t>
      </w:r>
      <w:r w:rsidR="005F4BA4">
        <w:rPr>
          <w:szCs w:val="28"/>
        </w:rPr>
        <w:t>reservoir</w:t>
      </w:r>
      <w:r>
        <w:rPr>
          <w:szCs w:val="28"/>
        </w:rPr>
        <w:t xml:space="preserve"> at 40 cm. This will make the water level in the tube decrease slowly. </w:t>
      </w:r>
    </w:p>
    <w:p w:rsidR="000819B1" w:rsidRPr="000819B1" w:rsidRDefault="000819B1" w:rsidP="000819B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Cs w:val="28"/>
        </w:rPr>
      </w:pPr>
      <w:r>
        <w:rPr>
          <w:sz w:val="23"/>
          <w:szCs w:val="23"/>
        </w:rPr>
        <w:t>As the water level is decreasing, keep on exciting the air column till you hear a sound.</w:t>
      </w:r>
      <w:r w:rsidR="009958BF">
        <w:rPr>
          <w:sz w:val="23"/>
          <w:szCs w:val="23"/>
        </w:rPr>
        <w:t xml:space="preserve"> Note down the range for which sound could be heard.</w:t>
      </w:r>
    </w:p>
    <w:p w:rsidR="00D162B5" w:rsidRPr="000819B1" w:rsidRDefault="000819B1" w:rsidP="000819B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Cs w:val="28"/>
        </w:rPr>
      </w:pPr>
      <w:r>
        <w:rPr>
          <w:sz w:val="23"/>
          <w:szCs w:val="23"/>
        </w:rPr>
        <w:t>Now, adjust the length of the air colum</w:t>
      </w:r>
      <w:r w:rsidR="009958BF">
        <w:rPr>
          <w:sz w:val="23"/>
          <w:szCs w:val="23"/>
        </w:rPr>
        <w:t>n within the range</w:t>
      </w:r>
      <w:r>
        <w:rPr>
          <w:sz w:val="23"/>
          <w:szCs w:val="23"/>
        </w:rPr>
        <w:t xml:space="preserve"> </w:t>
      </w:r>
      <w:r w:rsidR="009958BF">
        <w:rPr>
          <w:sz w:val="23"/>
          <w:szCs w:val="23"/>
        </w:rPr>
        <w:t xml:space="preserve">and </w:t>
      </w:r>
      <w:r w:rsidR="009958BF" w:rsidRPr="000819B1">
        <w:rPr>
          <w:sz w:val="23"/>
          <w:szCs w:val="23"/>
        </w:rPr>
        <w:t>Note d</w:t>
      </w:r>
      <w:r w:rsidR="009958BF">
        <w:rPr>
          <w:sz w:val="23"/>
          <w:szCs w:val="23"/>
        </w:rPr>
        <w:t>own this length (</w:t>
      </w:r>
      <w:r w:rsidR="009958BF">
        <w:rPr>
          <w:sz w:val="23"/>
          <w:szCs w:val="23"/>
        </w:rPr>
        <w:t xml:space="preserve">as </w:t>
      </w:r>
      <w:r w:rsidR="009958BF" w:rsidRPr="000819B1">
        <w:rPr>
          <w:i/>
          <w:sz w:val="23"/>
          <w:szCs w:val="23"/>
        </w:rPr>
        <w:t>l</w:t>
      </w:r>
      <w:r w:rsidR="009958BF" w:rsidRPr="000819B1">
        <w:rPr>
          <w:sz w:val="23"/>
          <w:szCs w:val="23"/>
          <w:vertAlign w:val="subscript"/>
        </w:rPr>
        <w:t>0</w:t>
      </w:r>
      <w:r w:rsidR="009958BF">
        <w:rPr>
          <w:sz w:val="23"/>
          <w:szCs w:val="23"/>
        </w:rPr>
        <w:t>) where the maximum sound is heard</w:t>
      </w:r>
      <w:r>
        <w:rPr>
          <w:sz w:val="23"/>
          <w:szCs w:val="23"/>
        </w:rPr>
        <w:t>.</w:t>
      </w:r>
      <w:r w:rsidR="00AD7D12" w:rsidRPr="000819B1">
        <w:rPr>
          <w:sz w:val="23"/>
          <w:szCs w:val="23"/>
        </w:rPr>
        <w:t xml:space="preserve"> This is the fundamental mode.</w:t>
      </w:r>
    </w:p>
    <w:p w:rsidR="00AD7D12" w:rsidRPr="00AD7D12" w:rsidRDefault="00AD7D12" w:rsidP="00F8778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 xml:space="preserve">Increase the length of the air </w:t>
      </w:r>
      <w:proofErr w:type="spellStart"/>
      <w:r>
        <w:rPr>
          <w:b/>
          <w:szCs w:val="28"/>
        </w:rPr>
        <w:t>colum</w:t>
      </w:r>
      <w:proofErr w:type="spellEnd"/>
      <w:r>
        <w:rPr>
          <w:b/>
          <w:szCs w:val="28"/>
        </w:rPr>
        <w:t xml:space="preserve"> further</w:t>
      </w:r>
      <w:r w:rsidR="00FA44F5">
        <w:rPr>
          <w:b/>
          <w:szCs w:val="28"/>
        </w:rPr>
        <w:t xml:space="preserve"> to obtain the second mode.</w:t>
      </w:r>
      <w:r>
        <w:rPr>
          <w:b/>
          <w:szCs w:val="28"/>
        </w:rPr>
        <w:t xml:space="preserve"> </w:t>
      </w:r>
      <w:r w:rsidR="00FA44F5">
        <w:rPr>
          <w:sz w:val="23"/>
          <w:szCs w:val="23"/>
        </w:rPr>
        <w:t xml:space="preserve">Note down this length of air column as </w:t>
      </w:r>
      <w:r w:rsidR="00FA44F5" w:rsidRPr="00AD7D12">
        <w:rPr>
          <w:i/>
          <w:sz w:val="23"/>
          <w:szCs w:val="23"/>
        </w:rPr>
        <w:t>l</w:t>
      </w:r>
      <w:r w:rsidR="00FA44F5">
        <w:rPr>
          <w:sz w:val="23"/>
          <w:szCs w:val="23"/>
          <w:vertAlign w:val="subscript"/>
        </w:rPr>
        <w:t>1</w:t>
      </w:r>
      <w:r w:rsidR="00FA44F5">
        <w:rPr>
          <w:sz w:val="23"/>
          <w:szCs w:val="23"/>
        </w:rPr>
        <w:t>.</w:t>
      </w:r>
    </w:p>
    <w:p w:rsidR="00AD7D12" w:rsidRPr="00AD7D12" w:rsidRDefault="00AD7D12" w:rsidP="00F8778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Cs w:val="28"/>
        </w:rPr>
      </w:pPr>
      <w:r>
        <w:rPr>
          <w:sz w:val="23"/>
          <w:szCs w:val="23"/>
        </w:rPr>
        <w:t>Repeat this measurement for the all the available tuning forks.</w:t>
      </w:r>
    </w:p>
    <w:p w:rsidR="00AD7D12" w:rsidRDefault="00AD7D12" w:rsidP="00AD7D12">
      <w:pPr>
        <w:spacing w:line="360" w:lineRule="auto"/>
        <w:jc w:val="both"/>
        <w:rPr>
          <w:b/>
          <w:szCs w:val="28"/>
        </w:rPr>
      </w:pPr>
    </w:p>
    <w:p w:rsidR="00AD7D12" w:rsidRPr="00AD7D12" w:rsidRDefault="00AD7D12" w:rsidP="00AD7D12">
      <w:pPr>
        <w:spacing w:line="360" w:lineRule="auto"/>
        <w:jc w:val="center"/>
        <w:rPr>
          <w:b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9546C59" wp14:editId="16CD7DA2">
            <wp:extent cx="3172223" cy="2256312"/>
            <wp:effectExtent l="19050" t="0" r="91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38" cy="22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3D" w:rsidRPr="00160D3D" w:rsidRDefault="00AD7D12" w:rsidP="00D162B5">
      <w:pPr>
        <w:pStyle w:val="ListParagraph"/>
        <w:spacing w:line="360" w:lineRule="auto"/>
        <w:jc w:val="both"/>
        <w:rPr>
          <w:szCs w:val="28"/>
        </w:rPr>
      </w:pPr>
      <w:r>
        <w:rPr>
          <w:sz w:val="20"/>
          <w:szCs w:val="20"/>
        </w:rPr>
        <w:t>Figure 2</w:t>
      </w:r>
      <w:r w:rsidRPr="00E13807">
        <w:rPr>
          <w:sz w:val="20"/>
          <w:szCs w:val="20"/>
        </w:rPr>
        <w:t xml:space="preserve">: </w:t>
      </w:r>
      <w:r>
        <w:rPr>
          <w:sz w:val="20"/>
          <w:szCs w:val="20"/>
        </w:rPr>
        <w:t>Resonance column apparatus</w:t>
      </w:r>
      <w:r w:rsidRPr="00E138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DF68B0">
        <w:rPr>
          <w:sz w:val="20"/>
          <w:szCs w:val="20"/>
        </w:rPr>
        <w:t>measurements to be made</w:t>
      </w:r>
    </w:p>
    <w:p w:rsidR="00C31F68" w:rsidRDefault="000B6471" w:rsidP="009925C3">
      <w:pPr>
        <w:pStyle w:val="ListParagraph"/>
        <w:spacing w:line="360" w:lineRule="auto"/>
        <w:ind w:left="709"/>
        <w:jc w:val="both"/>
        <w:rPr>
          <w:szCs w:val="28"/>
        </w:rPr>
      </w:pPr>
      <w:r>
        <w:rPr>
          <w:noProof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0003" behindDoc="0" locked="0" layoutInCell="1" allowOverlap="1">
                <wp:simplePos x="0" y="0"/>
                <wp:positionH relativeFrom="margin">
                  <wp:posOffset>224155</wp:posOffset>
                </wp:positionH>
                <wp:positionV relativeFrom="paragraph">
                  <wp:posOffset>433705</wp:posOffset>
                </wp:positionV>
                <wp:extent cx="5619750" cy="11239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F" w:rsidRPr="000E77AD" w:rsidRDefault="00F7041F" w:rsidP="00F704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How to measure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resonace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length</w:t>
                            </w:r>
                            <w:r w:rsidRPr="000E77AD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:rsidR="00F7041F" w:rsidRDefault="00F7041F" w:rsidP="00F7041F">
                            <w:r>
                              <w:t xml:space="preserve">The resonance length is found out by </w:t>
                            </w:r>
                            <w:proofErr w:type="spellStart"/>
                            <w:r>
                              <w:t>lisenting</w:t>
                            </w:r>
                            <w:proofErr w:type="spellEnd"/>
                            <w:r>
                              <w:t xml:space="preserve"> to the sound created by the air column. The length corresponding to the loudest sound heard</w:t>
                            </w:r>
                            <w:r w:rsidR="009A590D">
                              <w:t xml:space="preserve"> by you is taken as resonance length. </w:t>
                            </w:r>
                          </w:p>
                          <w:p w:rsidR="009A590D" w:rsidRDefault="009A590D" w:rsidP="00F7041F">
                            <w:r>
                              <w:t>When the loud sound is heard, change the air column length by small amounts and repeat the experiment.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.65pt;margin-top:34.15pt;width:442.5pt;height:88.5pt;z-index:2516900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" strokeweight="2pt">
                <v:textbox>
                  <w:txbxContent>
                    <w:p w:rsidR="00F7041F" w:rsidRPr="000E77AD" w:rsidRDefault="00F7041F" w:rsidP="00F704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How to measure </w:t>
                      </w:r>
                      <w:proofErr w:type="spellStart"/>
                      <w:r>
                        <w:rPr>
                          <w:b/>
                        </w:rPr>
                        <w:t>resonace</w:t>
                      </w:r>
                      <w:proofErr w:type="spellEnd"/>
                      <w:r>
                        <w:rPr>
                          <w:b/>
                        </w:rPr>
                        <w:t xml:space="preserve"> length</w:t>
                      </w:r>
                      <w:r w:rsidRPr="000E77AD">
                        <w:rPr>
                          <w:b/>
                        </w:rPr>
                        <w:t xml:space="preserve">: </w:t>
                      </w:r>
                    </w:p>
                    <w:p w:rsidR="00F7041F" w:rsidRDefault="00F7041F" w:rsidP="00F7041F">
                      <w:r>
                        <w:t xml:space="preserve">The resonance length is found out by </w:t>
                      </w:r>
                      <w:proofErr w:type="spellStart"/>
                      <w:r>
                        <w:t>lisenting</w:t>
                      </w:r>
                      <w:proofErr w:type="spellEnd"/>
                      <w:r>
                        <w:t xml:space="preserve"> to the sound created by the air column. The length corresponding to the loudest sound heard</w:t>
                      </w:r>
                      <w:r w:rsidR="009A590D">
                        <w:t xml:space="preserve"> by you is taken as resonance length. </w:t>
                      </w:r>
                    </w:p>
                    <w:p w:rsidR="009A590D" w:rsidRDefault="009A590D" w:rsidP="00F7041F">
                      <w:r>
                        <w:t>When the loud sound is heard, change the air column length by small amounts and repeat the experiment.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A590D" w:rsidRPr="009A590D" w:rsidRDefault="009A590D" w:rsidP="00F87781">
      <w:pPr>
        <w:pStyle w:val="ListParagraph"/>
        <w:numPr>
          <w:ilvl w:val="0"/>
          <w:numId w:val="6"/>
        </w:numPr>
        <w:spacing w:line="480" w:lineRule="auto"/>
        <w:jc w:val="both"/>
        <w:rPr>
          <w:noProof/>
          <w:lang w:val="en-IN" w:eastAsia="en-IN"/>
        </w:rPr>
      </w:pPr>
      <w:r w:rsidRPr="009A590D">
        <w:rPr>
          <w:noProof/>
          <w:lang w:val="en-IN" w:eastAsia="en-IN"/>
        </w:rPr>
        <w:lastRenderedPageBreak/>
        <w:t xml:space="preserve">Plot a graph </w:t>
      </w:r>
      <w:r w:rsidRPr="00CC0F21">
        <w:rPr>
          <w:noProof/>
          <w:lang w:val="en-IN" w:eastAsia="en-IN"/>
        </w:rPr>
        <w:sym w:font="Symbol" w:char="F075"/>
      </w:r>
      <w:r w:rsidRPr="009A590D">
        <w:rPr>
          <w:noProof/>
          <w:lang w:val="en-IN" w:eastAsia="en-IN"/>
        </w:rPr>
        <w:t xml:space="preserve"> vs 1/</w:t>
      </w:r>
      <w:r>
        <w:rPr>
          <w:noProof/>
          <w:lang w:val="en-IN" w:eastAsia="en-IN"/>
        </w:rPr>
        <w:t>4</w:t>
      </w:r>
      <w:r w:rsidRPr="009A590D">
        <w:rPr>
          <w:noProof/>
          <w:lang w:val="en-IN" w:eastAsia="en-IN"/>
        </w:rPr>
        <w:t>L. The slope of the line is related to the speed of the wave.</w:t>
      </w:r>
    </w:p>
    <w:p w:rsidR="00F7041F" w:rsidRDefault="00F7041F" w:rsidP="009A590D">
      <w:pPr>
        <w:pStyle w:val="ListParagraph"/>
        <w:spacing w:line="360" w:lineRule="auto"/>
        <w:jc w:val="both"/>
        <w:rPr>
          <w:szCs w:val="28"/>
        </w:rPr>
      </w:pPr>
    </w:p>
    <w:p w:rsidR="00F7041F" w:rsidRDefault="00F7041F" w:rsidP="009925C3">
      <w:pPr>
        <w:pStyle w:val="ListParagraph"/>
        <w:spacing w:line="360" w:lineRule="auto"/>
        <w:ind w:left="709"/>
        <w:jc w:val="both"/>
        <w:rPr>
          <w:szCs w:val="28"/>
        </w:rPr>
      </w:pPr>
    </w:p>
    <w:p w:rsidR="009A590D" w:rsidRDefault="009A590D" w:rsidP="009925C3">
      <w:pPr>
        <w:pStyle w:val="ListParagraph"/>
        <w:spacing w:line="360" w:lineRule="auto"/>
        <w:ind w:left="709"/>
        <w:jc w:val="both"/>
        <w:rPr>
          <w:szCs w:val="28"/>
        </w:rPr>
      </w:pPr>
    </w:p>
    <w:p w:rsidR="00F7041F" w:rsidRDefault="00F7041F" w:rsidP="009925C3">
      <w:pPr>
        <w:pStyle w:val="ListParagraph"/>
        <w:spacing w:line="360" w:lineRule="auto"/>
        <w:ind w:left="709"/>
        <w:jc w:val="both"/>
        <w:rPr>
          <w:szCs w:val="28"/>
        </w:rPr>
      </w:pPr>
    </w:p>
    <w:p w:rsidR="00F7041F" w:rsidRDefault="00F7041F" w:rsidP="009925C3">
      <w:pPr>
        <w:pStyle w:val="ListParagraph"/>
        <w:spacing w:line="360" w:lineRule="auto"/>
        <w:ind w:left="709"/>
        <w:jc w:val="both"/>
        <w:rPr>
          <w:szCs w:val="28"/>
        </w:rPr>
      </w:pPr>
    </w:p>
    <w:p w:rsidR="009925C3" w:rsidRPr="00C31F68" w:rsidRDefault="00C31F68" w:rsidP="00C31F68">
      <w:pPr>
        <w:spacing w:line="360" w:lineRule="auto"/>
        <w:ind w:firstLine="142"/>
        <w:jc w:val="both"/>
        <w:rPr>
          <w:sz w:val="20"/>
        </w:rPr>
      </w:pPr>
      <w:r>
        <w:rPr>
          <w:i/>
          <w:szCs w:val="28"/>
        </w:rPr>
        <w:t xml:space="preserve">         </w:t>
      </w:r>
      <w:r w:rsidRPr="00160D3D">
        <w:rPr>
          <w:sz w:val="20"/>
        </w:rPr>
        <w:t>Table I</w:t>
      </w:r>
      <w:r>
        <w:rPr>
          <w:sz w:val="20"/>
        </w:rPr>
        <w:t>I</w:t>
      </w:r>
      <w:r w:rsidR="00DF68B0">
        <w:rPr>
          <w:sz w:val="20"/>
        </w:rPr>
        <w:t>I</w:t>
      </w:r>
      <w:r w:rsidRPr="00160D3D">
        <w:rPr>
          <w:sz w:val="20"/>
        </w:rPr>
        <w:t xml:space="preserve">: </w:t>
      </w:r>
      <w:r w:rsidR="002F0B4F">
        <w:rPr>
          <w:sz w:val="20"/>
        </w:rPr>
        <w:t>M</w:t>
      </w:r>
      <w:r>
        <w:rPr>
          <w:sz w:val="20"/>
        </w:rPr>
        <w:t>easurements</w:t>
      </w:r>
      <w:r w:rsidRPr="00160D3D">
        <w:rPr>
          <w:sz w:val="20"/>
        </w:rPr>
        <w:t>.</w:t>
      </w:r>
      <w:r w:rsidR="00177DBC">
        <w:rPr>
          <w:sz w:val="20"/>
        </w:rPr>
        <w:tab/>
      </w:r>
      <w:r w:rsidR="00177DBC">
        <w:rPr>
          <w:sz w:val="20"/>
        </w:rPr>
        <w:tab/>
      </w:r>
      <w:r w:rsidR="00177DBC">
        <w:rPr>
          <w:sz w:val="20"/>
        </w:rPr>
        <w:tab/>
      </w:r>
      <w:r w:rsidR="00177DBC">
        <w:rPr>
          <w:sz w:val="20"/>
        </w:rPr>
        <w:tab/>
      </w:r>
      <w:r w:rsidRPr="00177DBC">
        <w:rPr>
          <w:i/>
          <w:szCs w:val="28"/>
        </w:rPr>
        <w:t xml:space="preserve"> </w:t>
      </w:r>
    </w:p>
    <w:tbl>
      <w:tblPr>
        <w:tblW w:w="7699" w:type="dxa"/>
        <w:tblInd w:w="817" w:type="dxa"/>
        <w:tblLook w:val="04A0" w:firstRow="1" w:lastRow="0" w:firstColumn="1" w:lastColumn="0" w:noHBand="0" w:noVBand="1"/>
      </w:tblPr>
      <w:tblGrid>
        <w:gridCol w:w="758"/>
        <w:gridCol w:w="1254"/>
        <w:gridCol w:w="1483"/>
        <w:gridCol w:w="1427"/>
        <w:gridCol w:w="1414"/>
        <w:gridCol w:w="1363"/>
      </w:tblGrid>
      <w:tr w:rsidR="00FA44F5" w:rsidRPr="00480494" w:rsidTr="009A590D">
        <w:trPr>
          <w:trHeight w:val="293"/>
        </w:trPr>
        <w:tc>
          <w:tcPr>
            <w:tcW w:w="75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bottom"/>
          </w:tcPr>
          <w:p w:rsidR="00FA44F5" w:rsidRPr="00FA44F5" w:rsidRDefault="00FA44F5" w:rsidP="009A590D">
            <w:pPr>
              <w:ind w:left="-834" w:firstLine="834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FA44F5">
              <w:rPr>
                <w:color w:val="000000"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FA44F5">
              <w:rPr>
                <w:color w:val="000000"/>
                <w:sz w:val="20"/>
                <w:szCs w:val="20"/>
                <w:lang w:val="en-IN" w:eastAsia="en-IN"/>
              </w:rPr>
              <w:t>.</w:t>
            </w:r>
          </w:p>
        </w:tc>
        <w:tc>
          <w:tcPr>
            <w:tcW w:w="1254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FA44F5">
              <w:rPr>
                <w:color w:val="000000"/>
                <w:sz w:val="20"/>
                <w:szCs w:val="20"/>
                <w:lang w:val="en-IN" w:eastAsia="en-IN"/>
              </w:rPr>
              <w:t>Frequency of tuning fork</w:t>
            </w:r>
          </w:p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  <w:lang w:val="en-IN" w:eastAsia="en-IN"/>
              </w:rPr>
              <w:t>ʋ</w:t>
            </w:r>
          </w:p>
        </w:tc>
        <w:tc>
          <w:tcPr>
            <w:tcW w:w="1483" w:type="dxa"/>
            <w:tcBorders>
              <w:top w:val="single" w:sz="8" w:space="0" w:color="auto"/>
              <w:left w:val="nil"/>
              <w:right w:val="nil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42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FA44F5">
              <w:rPr>
                <w:color w:val="000000"/>
                <w:sz w:val="20"/>
                <w:szCs w:val="20"/>
                <w:lang w:val="en-IN" w:eastAsia="en-IN"/>
              </w:rPr>
              <w:t>Second</w:t>
            </w:r>
            <w:r w:rsidRPr="00FA44F5">
              <w:rPr>
                <w:color w:val="000000"/>
                <w:sz w:val="20"/>
                <w:szCs w:val="20"/>
                <w:vertAlign w:val="subscript"/>
                <w:lang w:val="en-IN" w:eastAsia="en-IN"/>
              </w:rPr>
              <w:t xml:space="preserve"> </w:t>
            </w:r>
            <w:r w:rsidRPr="00FA44F5">
              <w:rPr>
                <w:color w:val="000000"/>
                <w:sz w:val="20"/>
                <w:szCs w:val="20"/>
                <w:lang w:val="en-IN" w:eastAsia="en-IN"/>
              </w:rPr>
              <w:t>mode (</w:t>
            </w:r>
            <w:r w:rsidRPr="00FA44F5">
              <w:rPr>
                <w:sz w:val="20"/>
                <w:szCs w:val="20"/>
              </w:rPr>
              <w:t>l</w:t>
            </w:r>
            <w:r w:rsidRPr="00FA44F5">
              <w:rPr>
                <w:sz w:val="20"/>
                <w:szCs w:val="20"/>
                <w:vertAlign w:val="subscript"/>
              </w:rPr>
              <w:t>1</w:t>
            </w:r>
            <w:r w:rsidRPr="00FA44F5">
              <w:rPr>
                <w:color w:val="000000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363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FA44F5" w:rsidRPr="00480494" w:rsidTr="009A590D">
        <w:trPr>
          <w:trHeight w:val="293"/>
        </w:trPr>
        <w:tc>
          <w:tcPr>
            <w:tcW w:w="75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254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483" w:type="dxa"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FA44F5">
              <w:rPr>
                <w:color w:val="000000"/>
                <w:sz w:val="20"/>
                <w:szCs w:val="20"/>
                <w:lang w:val="en-IN" w:eastAsia="en-IN"/>
              </w:rPr>
              <w:t>Fundamental mode</w:t>
            </w:r>
          </w:p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FA44F5">
              <w:rPr>
                <w:color w:val="000000"/>
                <w:sz w:val="20"/>
                <w:szCs w:val="20"/>
                <w:lang w:val="en-IN" w:eastAsia="en-IN"/>
              </w:rPr>
              <w:t>l</w:t>
            </w:r>
            <w:r w:rsidRPr="00FA44F5">
              <w:rPr>
                <w:color w:val="000000"/>
                <w:sz w:val="20"/>
                <w:szCs w:val="20"/>
                <w:vertAlign w:val="subscript"/>
                <w:lang w:val="en-IN" w:eastAsia="en-IN"/>
              </w:rPr>
              <w:t>0</w:t>
            </w:r>
          </w:p>
        </w:tc>
        <w:tc>
          <w:tcPr>
            <w:tcW w:w="142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414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A44F5" w:rsidRPr="00FA44F5" w:rsidRDefault="00FA44F5" w:rsidP="00FA44F5">
            <w:pPr>
              <w:jc w:val="center"/>
              <w:rPr>
                <w:sz w:val="20"/>
                <w:szCs w:val="20"/>
              </w:rPr>
            </w:pPr>
            <w:r w:rsidRPr="00FA44F5">
              <w:rPr>
                <w:sz w:val="20"/>
                <w:szCs w:val="20"/>
              </w:rPr>
              <w:t>Wavelength</w:t>
            </w:r>
          </w:p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FA44F5">
              <w:rPr>
                <w:sz w:val="20"/>
                <w:szCs w:val="20"/>
              </w:rPr>
              <w:t>l</w:t>
            </w:r>
            <w:r w:rsidRPr="00FA44F5">
              <w:rPr>
                <w:sz w:val="20"/>
                <w:szCs w:val="20"/>
                <w:vertAlign w:val="subscript"/>
              </w:rPr>
              <w:t>1</w:t>
            </w:r>
            <w:r w:rsidRPr="00FA44F5">
              <w:rPr>
                <w:sz w:val="20"/>
                <w:szCs w:val="20"/>
              </w:rPr>
              <w:t>- l</w:t>
            </w:r>
            <w:r w:rsidRPr="00FA44F5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1363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A44F5" w:rsidRDefault="00FA44F5" w:rsidP="00FA44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Velocity</w:t>
            </w:r>
          </w:p>
          <w:p w:rsidR="00FA44F5" w:rsidRPr="00FA44F5" w:rsidRDefault="00FA44F5" w:rsidP="00FA44F5">
            <w:pPr>
              <w:jc w:val="center"/>
              <w:rPr>
                <w:sz w:val="20"/>
                <w:szCs w:val="20"/>
              </w:rPr>
            </w:pPr>
          </w:p>
        </w:tc>
      </w:tr>
      <w:tr w:rsidR="00FA44F5" w:rsidRPr="00480494" w:rsidTr="009A590D">
        <w:trPr>
          <w:trHeight w:val="315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  <w:lang w:val="en-IN" w:eastAsia="en-IN"/>
              </w:rPr>
              <w:t>Hz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  <w:lang w:val="en-IN" w:eastAsia="en-IN"/>
              </w:rPr>
              <w:t>cm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  <w:lang w:val="en-IN" w:eastAsia="en-IN"/>
              </w:rPr>
              <w:t>cm</w:t>
            </w:r>
          </w:p>
        </w:tc>
        <w:tc>
          <w:tcPr>
            <w:tcW w:w="14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  <w:lang w:val="en-IN" w:eastAsia="en-IN"/>
              </w:rPr>
              <w:t>cm</w:t>
            </w:r>
          </w:p>
        </w:tc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  <w:lang w:val="en-IN" w:eastAsia="en-IN"/>
              </w:rPr>
              <w:t>ms</w:t>
            </w:r>
            <w:r w:rsidRPr="00FA44F5">
              <w:rPr>
                <w:color w:val="000000"/>
                <w:sz w:val="20"/>
                <w:szCs w:val="20"/>
                <w:vertAlign w:val="superscript"/>
                <w:lang w:val="en-IN" w:eastAsia="en-IN"/>
              </w:rPr>
              <w:t>-1</w:t>
            </w:r>
          </w:p>
        </w:tc>
      </w:tr>
      <w:tr w:rsidR="00FA44F5" w:rsidRPr="00480494" w:rsidTr="009A590D">
        <w:trPr>
          <w:trHeight w:val="300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FA44F5">
              <w:rPr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4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FA44F5" w:rsidRPr="00480494" w:rsidTr="009A590D">
        <w:trPr>
          <w:trHeight w:val="300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FA44F5">
              <w:rPr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4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FA44F5" w:rsidRPr="00480494" w:rsidTr="009A590D">
        <w:trPr>
          <w:trHeight w:val="300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FA44F5">
              <w:rPr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4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A44F5" w:rsidRPr="00FA44F5" w:rsidRDefault="00FA44F5" w:rsidP="00FA44F5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:rsidR="00B22F3D" w:rsidRPr="00B22F3D" w:rsidRDefault="00B22F3D" w:rsidP="009A590D">
      <w:pPr>
        <w:pStyle w:val="ListParagraph"/>
        <w:spacing w:line="360" w:lineRule="auto"/>
        <w:ind w:left="360"/>
        <w:jc w:val="both"/>
      </w:pPr>
      <w:r>
        <w:t xml:space="preserve"> </w:t>
      </w:r>
    </w:p>
    <w:p w:rsidR="00C2552F" w:rsidRPr="003A519D" w:rsidRDefault="009A590D" w:rsidP="000A7D7A">
      <w:pPr>
        <w:spacing w:line="360" w:lineRule="auto"/>
        <w:jc w:val="both"/>
        <w:rPr>
          <w:b/>
        </w:rPr>
      </w:pPr>
      <w:proofErr w:type="gramStart"/>
      <w:r w:rsidRPr="003A519D">
        <w:rPr>
          <w:b/>
        </w:rPr>
        <w:t xml:space="preserve">8.5 </w:t>
      </w:r>
      <w:r w:rsidR="000A7D7A" w:rsidRPr="003A519D">
        <w:rPr>
          <w:b/>
        </w:rPr>
        <w:t xml:space="preserve"> </w:t>
      </w:r>
      <w:r w:rsidR="00C2552F" w:rsidRPr="003A519D">
        <w:rPr>
          <w:b/>
        </w:rPr>
        <w:t>STUDY</w:t>
      </w:r>
      <w:proofErr w:type="gramEnd"/>
      <w:r w:rsidR="00C2552F" w:rsidRPr="003A519D">
        <w:rPr>
          <w:b/>
        </w:rPr>
        <w:t xml:space="preserve"> QUESTIONS</w:t>
      </w:r>
    </w:p>
    <w:p w:rsidR="000A7D7A" w:rsidRPr="003A519D" w:rsidRDefault="009A590D" w:rsidP="00F87781">
      <w:pPr>
        <w:pStyle w:val="ListParagraph"/>
        <w:numPr>
          <w:ilvl w:val="0"/>
          <w:numId w:val="7"/>
        </w:numPr>
        <w:spacing w:line="360" w:lineRule="auto"/>
        <w:jc w:val="both"/>
        <w:rPr>
          <w:b/>
        </w:rPr>
      </w:pPr>
      <w:r w:rsidRPr="003A519D">
        <w:rPr>
          <w:color w:val="000000"/>
        </w:rPr>
        <w:t>For a given frequency, is there is difference</w:t>
      </w:r>
      <w:r w:rsidR="003A519D" w:rsidRPr="003A519D">
        <w:rPr>
          <w:color w:val="000000"/>
        </w:rPr>
        <w:t xml:space="preserve"> </w:t>
      </w:r>
      <w:proofErr w:type="spellStart"/>
      <w:r w:rsidR="003A519D" w:rsidRPr="003A519D">
        <w:rPr>
          <w:color w:val="000000"/>
        </w:rPr>
        <w:t>ín</w:t>
      </w:r>
      <w:proofErr w:type="spellEnd"/>
      <w:r w:rsidR="003A519D" w:rsidRPr="003A519D">
        <w:rPr>
          <w:color w:val="000000"/>
        </w:rPr>
        <w:t xml:space="preserve"> the loudness of sound for fundamental and second </w:t>
      </w:r>
      <w:proofErr w:type="gramStart"/>
      <w:r w:rsidR="003A519D" w:rsidRPr="003A519D">
        <w:rPr>
          <w:color w:val="000000"/>
        </w:rPr>
        <w:t>resonance ?</w:t>
      </w:r>
      <w:proofErr w:type="gramEnd"/>
    </w:p>
    <w:p w:rsidR="000A7D7A" w:rsidRPr="003A519D" w:rsidRDefault="000A7D7A" w:rsidP="00F87781">
      <w:pPr>
        <w:pStyle w:val="ListParagraph"/>
        <w:numPr>
          <w:ilvl w:val="0"/>
          <w:numId w:val="7"/>
        </w:numPr>
        <w:spacing w:line="360" w:lineRule="auto"/>
        <w:jc w:val="both"/>
        <w:rPr>
          <w:b/>
        </w:rPr>
      </w:pPr>
      <w:r w:rsidRPr="003A519D">
        <w:rPr>
          <w:color w:val="000000"/>
        </w:rPr>
        <w:t>What is the effect of temperature on velocity of sound in air?</w:t>
      </w:r>
    </w:p>
    <w:p w:rsidR="00D53632" w:rsidRPr="003A519D" w:rsidRDefault="00D53632" w:rsidP="00F87781">
      <w:pPr>
        <w:pStyle w:val="ListParagraph"/>
        <w:numPr>
          <w:ilvl w:val="0"/>
          <w:numId w:val="7"/>
        </w:numPr>
        <w:spacing w:line="360" w:lineRule="auto"/>
        <w:jc w:val="both"/>
        <w:rPr>
          <w:b/>
        </w:rPr>
      </w:pPr>
      <w:r w:rsidRPr="003A519D">
        <w:rPr>
          <w:color w:val="000000"/>
        </w:rPr>
        <w:t>What happens to the resonance position if we use any other medium in place of water in the resonance column experiment?</w:t>
      </w:r>
    </w:p>
    <w:p w:rsidR="003A519D" w:rsidRPr="00B66387" w:rsidRDefault="00D53632" w:rsidP="00F87781">
      <w:pPr>
        <w:pStyle w:val="ListParagraph"/>
        <w:numPr>
          <w:ilvl w:val="0"/>
          <w:numId w:val="7"/>
        </w:numPr>
        <w:spacing w:line="360" w:lineRule="auto"/>
        <w:jc w:val="both"/>
      </w:pPr>
      <w:r w:rsidRPr="00B66387">
        <w:rPr>
          <w:bCs/>
        </w:rPr>
        <w:t>What is meant by -correction?</w:t>
      </w:r>
      <w:r w:rsidR="00942C9D" w:rsidRPr="00B66387">
        <w:rPr>
          <w:bCs/>
        </w:rPr>
        <w:t xml:space="preserve"> How it </w:t>
      </w:r>
      <w:r w:rsidR="00A80B99" w:rsidRPr="00B66387">
        <w:rPr>
          <w:bCs/>
        </w:rPr>
        <w:t>a</w:t>
      </w:r>
      <w:r w:rsidR="00942C9D" w:rsidRPr="00B66387">
        <w:rPr>
          <w:bCs/>
        </w:rPr>
        <w:t>ffects resonance?</w:t>
      </w:r>
    </w:p>
    <w:p w:rsidR="00553A7C" w:rsidRDefault="00553A7C" w:rsidP="00553A7C">
      <w:pPr>
        <w:pStyle w:val="ListParagraph"/>
        <w:spacing w:after="160" w:line="360" w:lineRule="auto"/>
        <w:ind w:left="1418"/>
      </w:pPr>
    </w:p>
    <w:p w:rsidR="005C4010" w:rsidRPr="005C4010" w:rsidRDefault="005C4010" w:rsidP="00F87781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vanish/>
        </w:rPr>
      </w:pPr>
    </w:p>
    <w:p w:rsidR="005C4010" w:rsidRPr="005C4010" w:rsidRDefault="005C4010" w:rsidP="00F87781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vanish/>
        </w:rPr>
      </w:pPr>
    </w:p>
    <w:p w:rsidR="00B66387" w:rsidRDefault="00B66387" w:rsidP="00F87781">
      <w:pPr>
        <w:pStyle w:val="ListParagraph"/>
        <w:numPr>
          <w:ilvl w:val="1"/>
          <w:numId w:val="10"/>
        </w:numPr>
        <w:spacing w:line="360" w:lineRule="auto"/>
        <w:ind w:left="426" w:hanging="426"/>
        <w:jc w:val="both"/>
        <w:rPr>
          <w:b/>
        </w:rPr>
      </w:pPr>
      <w:r w:rsidRPr="000C55FF">
        <w:rPr>
          <w:b/>
        </w:rPr>
        <w:t>FURTHER SCOPE OF EXPERIMENTS</w:t>
      </w:r>
    </w:p>
    <w:p w:rsidR="00B66387" w:rsidRDefault="00B66387" w:rsidP="00F87781">
      <w:pPr>
        <w:pStyle w:val="ListParagraph"/>
        <w:numPr>
          <w:ilvl w:val="0"/>
          <w:numId w:val="12"/>
        </w:numPr>
        <w:spacing w:line="360" w:lineRule="auto"/>
        <w:jc w:val="both"/>
      </w:pPr>
      <w:r w:rsidRPr="00B66387">
        <w:t>Excite the air column with the sound produce by mouth or any other source.</w:t>
      </w:r>
    </w:p>
    <w:p w:rsidR="00B66387" w:rsidRPr="00B66387" w:rsidRDefault="00B66387" w:rsidP="00F87781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The speed of the sound is function of the temperature. Temperature of the air </w:t>
      </w:r>
      <w:proofErr w:type="spellStart"/>
      <w:r>
        <w:t>coulum</w:t>
      </w:r>
      <w:proofErr w:type="spellEnd"/>
      <w:r>
        <w:t xml:space="preserve"> can be changed and speed can be found out.</w:t>
      </w:r>
    </w:p>
    <w:p w:rsidR="00B66387" w:rsidRPr="000C55FF" w:rsidRDefault="00B66387" w:rsidP="00B66387">
      <w:pPr>
        <w:pStyle w:val="ListParagraph"/>
        <w:spacing w:line="360" w:lineRule="auto"/>
        <w:ind w:left="360"/>
        <w:jc w:val="both"/>
        <w:rPr>
          <w:b/>
        </w:rPr>
      </w:pPr>
    </w:p>
    <w:p w:rsidR="0095251D" w:rsidRDefault="0095251D" w:rsidP="00F87781">
      <w:pPr>
        <w:pStyle w:val="ListParagraph"/>
        <w:numPr>
          <w:ilvl w:val="1"/>
          <w:numId w:val="10"/>
        </w:numPr>
        <w:tabs>
          <w:tab w:val="left" w:pos="450"/>
        </w:tabs>
        <w:spacing w:line="360" w:lineRule="auto"/>
        <w:ind w:left="426" w:hanging="426"/>
        <w:rPr>
          <w:b/>
          <w:bCs/>
        </w:rPr>
      </w:pPr>
      <w:r>
        <w:rPr>
          <w:b/>
          <w:bCs/>
        </w:rPr>
        <w:t>PRECAUTIONS</w:t>
      </w:r>
    </w:p>
    <w:p w:rsidR="00B66387" w:rsidRPr="00B66387" w:rsidRDefault="00B66387" w:rsidP="00B66387">
      <w:pPr>
        <w:tabs>
          <w:tab w:val="left" w:pos="450"/>
        </w:tabs>
        <w:spacing w:line="360" w:lineRule="auto"/>
        <w:ind w:left="720"/>
        <w:rPr>
          <w:b/>
          <w:bCs/>
        </w:rPr>
      </w:pPr>
    </w:p>
    <w:p w:rsidR="00A80B99" w:rsidRDefault="00A80B99" w:rsidP="00F87781">
      <w:pPr>
        <w:pStyle w:val="ListParagraph"/>
        <w:numPr>
          <w:ilvl w:val="0"/>
          <w:numId w:val="8"/>
        </w:numPr>
        <w:tabs>
          <w:tab w:val="left" w:pos="450"/>
        </w:tabs>
        <w:spacing w:line="360" w:lineRule="auto"/>
        <w:ind w:left="851" w:hanging="425"/>
        <w:rPr>
          <w:bCs/>
        </w:rPr>
      </w:pPr>
      <w:r w:rsidRPr="00A80B99">
        <w:rPr>
          <w:bCs/>
        </w:rPr>
        <w:t xml:space="preserve">We should keep the tuning fork above the mouth of glass tube with </w:t>
      </w:r>
      <w:proofErr w:type="spellStart"/>
      <w:r w:rsidRPr="00A80B99">
        <w:rPr>
          <w:bCs/>
        </w:rPr>
        <w:t>it’s</w:t>
      </w:r>
      <w:proofErr w:type="spellEnd"/>
      <w:r w:rsidRPr="00A80B99">
        <w:rPr>
          <w:bCs/>
        </w:rPr>
        <w:t xml:space="preserve"> “U” portion perpendicular to the open surface of glass tube.</w:t>
      </w:r>
    </w:p>
    <w:p w:rsidR="00A80B99" w:rsidRDefault="00A80B99" w:rsidP="00F87781">
      <w:pPr>
        <w:pStyle w:val="ListParagraph"/>
        <w:numPr>
          <w:ilvl w:val="0"/>
          <w:numId w:val="8"/>
        </w:numPr>
        <w:tabs>
          <w:tab w:val="left" w:pos="450"/>
        </w:tabs>
        <w:spacing w:line="360" w:lineRule="auto"/>
        <w:ind w:left="851" w:hanging="425"/>
        <w:rPr>
          <w:bCs/>
        </w:rPr>
      </w:pPr>
      <w:r>
        <w:rPr>
          <w:bCs/>
        </w:rPr>
        <w:t>Take reading after hearing maximum sound</w:t>
      </w:r>
      <w:r w:rsidR="00CA0A6B">
        <w:rPr>
          <w:bCs/>
        </w:rPr>
        <w:t xml:space="preserve"> </w:t>
      </w:r>
      <w:r>
        <w:rPr>
          <w:bCs/>
        </w:rPr>
        <w:t>(Resonance).</w:t>
      </w:r>
    </w:p>
    <w:p w:rsidR="003A519D" w:rsidRDefault="003A519D" w:rsidP="00F87781">
      <w:pPr>
        <w:pStyle w:val="ListParagraph"/>
        <w:numPr>
          <w:ilvl w:val="0"/>
          <w:numId w:val="8"/>
        </w:numPr>
        <w:tabs>
          <w:tab w:val="left" w:pos="450"/>
        </w:tabs>
        <w:spacing w:line="360" w:lineRule="auto"/>
        <w:ind w:left="851" w:hanging="425"/>
        <w:rPr>
          <w:bCs/>
        </w:rPr>
      </w:pPr>
      <w:r>
        <w:rPr>
          <w:bCs/>
        </w:rPr>
        <w:t>Reduce the sounds present around in the room.</w:t>
      </w:r>
    </w:p>
    <w:p w:rsidR="003A519D" w:rsidRDefault="003A519D" w:rsidP="00F87781">
      <w:pPr>
        <w:pStyle w:val="ListParagraph"/>
        <w:numPr>
          <w:ilvl w:val="0"/>
          <w:numId w:val="8"/>
        </w:numPr>
        <w:tabs>
          <w:tab w:val="left" w:pos="450"/>
        </w:tabs>
        <w:spacing w:line="360" w:lineRule="auto"/>
        <w:ind w:left="851" w:hanging="425"/>
        <w:rPr>
          <w:bCs/>
        </w:rPr>
      </w:pPr>
      <w:r>
        <w:rPr>
          <w:bCs/>
        </w:rPr>
        <w:lastRenderedPageBreak/>
        <w:t xml:space="preserve">As the tube is long, it may fall down when </w:t>
      </w:r>
      <w:proofErr w:type="spellStart"/>
      <w:proofErr w:type="gramStart"/>
      <w:r>
        <w:rPr>
          <w:bCs/>
        </w:rPr>
        <w:t>hit.So</w:t>
      </w:r>
      <w:proofErr w:type="spellEnd"/>
      <w:proofErr w:type="gramEnd"/>
      <w:r>
        <w:rPr>
          <w:bCs/>
        </w:rPr>
        <w:t xml:space="preserve"> perform the experiment where there is no movement of people.</w:t>
      </w:r>
    </w:p>
    <w:p w:rsidR="006A534F" w:rsidRPr="00D019E3" w:rsidRDefault="006A534F" w:rsidP="006A534F">
      <w:pPr>
        <w:pStyle w:val="ListParagraph"/>
        <w:spacing w:after="160" w:line="360" w:lineRule="auto"/>
      </w:pPr>
    </w:p>
    <w:p w:rsidR="0095251D" w:rsidRPr="00CD1667" w:rsidRDefault="0095251D" w:rsidP="00F87781">
      <w:pPr>
        <w:pStyle w:val="ListParagraph"/>
        <w:numPr>
          <w:ilvl w:val="1"/>
          <w:numId w:val="10"/>
        </w:numPr>
        <w:spacing w:line="360" w:lineRule="auto"/>
        <w:ind w:left="426" w:hanging="426"/>
        <w:jc w:val="both"/>
        <w:rPr>
          <w:b/>
        </w:rPr>
      </w:pPr>
      <w:r w:rsidRPr="00CD1667">
        <w:rPr>
          <w:b/>
          <w:szCs w:val="28"/>
        </w:rPr>
        <w:t>SOURCES OF ERROR</w:t>
      </w:r>
    </w:p>
    <w:p w:rsidR="006A534F" w:rsidRDefault="00CD1667" w:rsidP="00F8778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 w:rsidRPr="00CD1667">
        <w:t xml:space="preserve">While keeping “U” part of tuning fork as parallel to the open surface of glass tube, it </w:t>
      </w:r>
      <w:r>
        <w:t>may cause the propagation of waves which will not give correct resonance pattern</w:t>
      </w:r>
      <w:r w:rsidR="003A519D">
        <w:t>.</w:t>
      </w:r>
    </w:p>
    <w:p w:rsidR="003A519D" w:rsidRDefault="003A519D" w:rsidP="00F8778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>The measurement of resonant length depends on the perception of the individual.</w:t>
      </w:r>
    </w:p>
    <w:p w:rsidR="003A519D" w:rsidRDefault="003A519D" w:rsidP="00F8778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>If the experiment is not repeated by making fine changes when the loud sound is heard, there will be error in the length.</w:t>
      </w:r>
    </w:p>
    <w:p w:rsidR="00B66387" w:rsidRPr="00B66387" w:rsidRDefault="00B66387" w:rsidP="00B6638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b/>
        </w:rPr>
      </w:pPr>
      <w:proofErr w:type="gramStart"/>
      <w:r w:rsidRPr="00B66387">
        <w:rPr>
          <w:b/>
        </w:rPr>
        <w:t xml:space="preserve">8.9 </w:t>
      </w:r>
      <w:r>
        <w:rPr>
          <w:b/>
        </w:rPr>
        <w:t xml:space="preserve"> </w:t>
      </w:r>
      <w:r w:rsidRPr="00B66387">
        <w:rPr>
          <w:b/>
        </w:rPr>
        <w:t>THEORY</w:t>
      </w:r>
      <w:proofErr w:type="gramEnd"/>
    </w:p>
    <w:p w:rsidR="003A519D" w:rsidRPr="002B2E85" w:rsidRDefault="003A519D" w:rsidP="003A519D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</w:p>
    <w:p w:rsidR="00C070FB" w:rsidRPr="007C39AD" w:rsidRDefault="00DE3921" w:rsidP="00F87781">
      <w:pPr>
        <w:pStyle w:val="ListParagraph"/>
        <w:numPr>
          <w:ilvl w:val="1"/>
          <w:numId w:val="10"/>
        </w:numPr>
        <w:spacing w:line="360" w:lineRule="auto"/>
        <w:ind w:left="450" w:hanging="450"/>
        <w:jc w:val="both"/>
        <w:rPr>
          <w:b/>
        </w:rPr>
      </w:pPr>
      <w:r w:rsidRPr="007C39AD">
        <w:rPr>
          <w:b/>
        </w:rPr>
        <w:t>FURTHER READING AND RESOURCES</w:t>
      </w:r>
    </w:p>
    <w:p w:rsidR="00C070FB" w:rsidRPr="00A0761B" w:rsidRDefault="009212C9" w:rsidP="005D242D">
      <w:pPr>
        <w:spacing w:line="360" w:lineRule="auto"/>
        <w:jc w:val="center"/>
        <w:rPr>
          <w:b/>
        </w:rPr>
      </w:pPr>
      <w:r w:rsidRPr="00B9319F">
        <w:rPr>
          <w:b/>
          <w:highlight w:val="yellow"/>
        </w:rPr>
        <w:t>I</w:t>
      </w:r>
      <w:r w:rsidR="00C070FB" w:rsidRPr="00B9319F">
        <w:rPr>
          <w:b/>
          <w:highlight w:val="yellow"/>
        </w:rPr>
        <w:t>nternet</w:t>
      </w:r>
    </w:p>
    <w:p w:rsidR="006A534F" w:rsidRPr="00A0761B" w:rsidRDefault="006A534F" w:rsidP="00B9319F">
      <w:pPr>
        <w:spacing w:line="360" w:lineRule="auto"/>
        <w:rPr>
          <w:b/>
        </w:rPr>
      </w:pPr>
      <w:r w:rsidRPr="00B9319F">
        <w:rPr>
          <w:highlight w:val="yellow"/>
        </w:rPr>
        <w:t xml:space="preserve">Internet </w:t>
      </w:r>
      <w:r w:rsidR="00B9319F" w:rsidRPr="00B9319F">
        <w:rPr>
          <w:highlight w:val="yellow"/>
        </w:rPr>
        <w:t>– AMRITA UNIVERITY LABS,</w:t>
      </w:r>
      <w:r w:rsidR="00B9319F">
        <w:rPr>
          <w:highlight w:val="yellow"/>
        </w:rPr>
        <w:t xml:space="preserve"> </w:t>
      </w:r>
      <w:r w:rsidR="00B9319F" w:rsidRPr="00B9319F">
        <w:rPr>
          <w:color w:val="2E74B5" w:themeColor="accent1" w:themeShade="BF"/>
          <w:highlight w:val="yellow"/>
          <w:u w:val="single"/>
        </w:rPr>
        <w:t>www.amrita.olabs.edu.in</w:t>
      </w:r>
      <w:r>
        <w:t xml:space="preserve"> </w:t>
      </w:r>
    </w:p>
    <w:p w:rsidR="002B2E85" w:rsidRPr="00D019E3" w:rsidRDefault="002B2E85" w:rsidP="00D019E3">
      <w:pPr>
        <w:ind w:left="360"/>
        <w:rPr>
          <w:u w:val="single"/>
        </w:rPr>
      </w:pPr>
    </w:p>
    <w:p w:rsidR="00815506" w:rsidRPr="00F02270" w:rsidRDefault="00815506" w:rsidP="005D242D">
      <w:pPr>
        <w:spacing w:line="360" w:lineRule="auto"/>
        <w:jc w:val="center"/>
        <w:rPr>
          <w:b/>
          <w:highlight w:val="yellow"/>
        </w:rPr>
      </w:pPr>
      <w:r w:rsidRPr="00F02270">
        <w:rPr>
          <w:b/>
          <w:highlight w:val="yellow"/>
        </w:rPr>
        <w:t>Videos</w:t>
      </w:r>
    </w:p>
    <w:p w:rsidR="0044631D" w:rsidRDefault="0044631D" w:rsidP="00F87781">
      <w:pPr>
        <w:pStyle w:val="Bibliography"/>
        <w:numPr>
          <w:ilvl w:val="0"/>
          <w:numId w:val="4"/>
        </w:numPr>
        <w:spacing w:line="360" w:lineRule="auto"/>
        <w:ind w:left="270" w:hanging="270"/>
        <w:jc w:val="both"/>
        <w:rPr>
          <w:noProof/>
          <w:highlight w:val="yellow"/>
        </w:rPr>
      </w:pPr>
      <w:r>
        <w:rPr>
          <w:highlight w:val="yellow"/>
        </w:rPr>
        <w:t>Amrita University</w:t>
      </w:r>
      <w:r w:rsidR="00A0149B" w:rsidRPr="00F02270">
        <w:rPr>
          <w:highlight w:val="yellow"/>
        </w:rPr>
        <w:fldChar w:fldCharType="begin"/>
      </w:r>
      <w:r w:rsidR="0084569C" w:rsidRPr="00F02270">
        <w:rPr>
          <w:highlight w:val="yellow"/>
        </w:rPr>
        <w:instrText xml:space="preserve"> BIBLIOGRAPHY  \l 1033 </w:instrText>
      </w:r>
      <w:r w:rsidR="00A0149B" w:rsidRPr="00F02270">
        <w:rPr>
          <w:highlight w:val="yellow"/>
        </w:rPr>
        <w:fldChar w:fldCharType="separate"/>
      </w:r>
      <w:r w:rsidR="0084569C" w:rsidRPr="00F02270">
        <w:rPr>
          <w:noProof/>
          <w:highlight w:val="yellow"/>
        </w:rPr>
        <w:t>.</w:t>
      </w:r>
      <w:r>
        <w:rPr>
          <w:noProof/>
          <w:highlight w:val="yellow"/>
        </w:rPr>
        <w:t xml:space="preserve"> </w:t>
      </w:r>
      <w:r>
        <w:rPr>
          <w:i/>
          <w:iCs/>
          <w:noProof/>
          <w:highlight w:val="yellow"/>
        </w:rPr>
        <w:t>Resonance column-MeitYOLabs</w:t>
      </w:r>
      <w:r w:rsidR="0084569C" w:rsidRPr="00F02270">
        <w:rPr>
          <w:noProof/>
          <w:highlight w:val="yellow"/>
        </w:rPr>
        <w:t xml:space="preserve">. </w:t>
      </w:r>
    </w:p>
    <w:p w:rsidR="007D7E81" w:rsidRDefault="0084569C" w:rsidP="0044631D">
      <w:pPr>
        <w:pStyle w:val="Bibliography"/>
        <w:spacing w:line="360" w:lineRule="auto"/>
        <w:ind w:left="270"/>
        <w:jc w:val="both"/>
        <w:rPr>
          <w:color w:val="2E74B5" w:themeColor="accent1" w:themeShade="BF"/>
          <w:highlight w:val="yellow"/>
          <w:u w:val="single"/>
        </w:rPr>
      </w:pPr>
      <w:r w:rsidRPr="00F02270">
        <w:rPr>
          <w:noProof/>
          <w:highlight w:val="yellow"/>
        </w:rPr>
        <w:t xml:space="preserve">Retrieved from YouTube: </w:t>
      </w:r>
      <w:r w:rsidR="007D7E81" w:rsidRPr="0044631D">
        <w:rPr>
          <w:color w:val="2E74B5" w:themeColor="accent1" w:themeShade="BF"/>
          <w:u w:val="single"/>
        </w:rPr>
        <w:t>https://youtu</w:t>
      </w:r>
      <w:r w:rsidR="0044631D" w:rsidRPr="0044631D">
        <w:rPr>
          <w:color w:val="2E74B5" w:themeColor="accent1" w:themeShade="BF"/>
          <w:u w:val="single"/>
        </w:rPr>
        <w:t>.be/IEq-ShFTAbY</w:t>
      </w:r>
    </w:p>
    <w:p w:rsidR="0044631D" w:rsidRPr="0044631D" w:rsidRDefault="0044631D" w:rsidP="00F87781">
      <w:pPr>
        <w:pStyle w:val="ListParagraph"/>
        <w:numPr>
          <w:ilvl w:val="0"/>
          <w:numId w:val="4"/>
        </w:numPr>
        <w:rPr>
          <w:highlight w:val="yellow"/>
        </w:rPr>
      </w:pPr>
      <w:r w:rsidRPr="0044631D">
        <w:rPr>
          <w:highlight w:val="yellow"/>
        </w:rPr>
        <w:t>AP</w:t>
      </w:r>
      <w:r w:rsidR="002E4A1C">
        <w:rPr>
          <w:highlight w:val="yellow"/>
        </w:rPr>
        <w:t xml:space="preserve"> Physics Lab 14:Resonance : </w:t>
      </w:r>
      <w:r w:rsidR="002E4A1C" w:rsidRPr="002E4A1C">
        <w:rPr>
          <w:color w:val="2E74B5" w:themeColor="accent1" w:themeShade="BF"/>
          <w:highlight w:val="yellow"/>
          <w:u w:val="single"/>
        </w:rPr>
        <w:t>https://youtu.be/LmNUsZBAoYM</w:t>
      </w:r>
    </w:p>
    <w:p w:rsidR="002E4A1C" w:rsidRDefault="00A0149B" w:rsidP="00D82F9F">
      <w:pPr>
        <w:spacing w:line="360" w:lineRule="auto"/>
        <w:jc w:val="center"/>
        <w:rPr>
          <w:highlight w:val="yellow"/>
        </w:rPr>
      </w:pPr>
      <w:r w:rsidRPr="00F02270">
        <w:rPr>
          <w:highlight w:val="yellow"/>
        </w:rPr>
        <w:fldChar w:fldCharType="end"/>
      </w:r>
    </w:p>
    <w:p w:rsidR="007C39AD" w:rsidRPr="00D82F9F" w:rsidRDefault="00D82F9F" w:rsidP="00D82F9F">
      <w:pPr>
        <w:spacing w:line="360" w:lineRule="auto"/>
        <w:jc w:val="center"/>
        <w:rPr>
          <w:highlight w:val="yellow"/>
        </w:rPr>
      </w:pPr>
      <w:r>
        <w:rPr>
          <w:b/>
          <w:highlight w:val="yellow"/>
        </w:rPr>
        <w:t>Bibliography</w:t>
      </w:r>
    </w:p>
    <w:sectPr w:rsidR="007C39AD" w:rsidRPr="00D82F9F" w:rsidSect="00550A0A">
      <w:footerReference w:type="default" r:id="rId10"/>
      <w:footnotePr>
        <w:numRestart w:val="eachPage"/>
      </w:footnotePr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781" w:rsidRDefault="00F87781" w:rsidP="00BF0AEC">
      <w:r>
        <w:separator/>
      </w:r>
    </w:p>
  </w:endnote>
  <w:endnote w:type="continuationSeparator" w:id="0">
    <w:p w:rsidR="00F87781" w:rsidRDefault="00F87781" w:rsidP="00BF0AEC">
      <w:r>
        <w:continuationSeparator/>
      </w:r>
    </w:p>
  </w:endnote>
  <w:endnote w:type="continuationNotice" w:id="1">
    <w:p w:rsidR="00F87781" w:rsidRDefault="00F877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4946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7D12" w:rsidRDefault="00AD7D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C1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D7D12" w:rsidRDefault="00AD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781" w:rsidRDefault="00F87781" w:rsidP="00BF0AEC">
      <w:r>
        <w:separator/>
      </w:r>
    </w:p>
  </w:footnote>
  <w:footnote w:type="continuationSeparator" w:id="0">
    <w:p w:rsidR="00F87781" w:rsidRDefault="00F87781" w:rsidP="00BF0AEC">
      <w:r>
        <w:continuationSeparator/>
      </w:r>
    </w:p>
  </w:footnote>
  <w:footnote w:type="continuationNotice" w:id="1">
    <w:p w:rsidR="00F87781" w:rsidRDefault="00F877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41A8D"/>
    <w:multiLevelType w:val="multilevel"/>
    <w:tmpl w:val="72163C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46B0F19"/>
    <w:multiLevelType w:val="multilevel"/>
    <w:tmpl w:val="931E5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9BD1653"/>
    <w:multiLevelType w:val="hybridMultilevel"/>
    <w:tmpl w:val="59C2F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C38E4"/>
    <w:multiLevelType w:val="hybridMultilevel"/>
    <w:tmpl w:val="5F40B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558FD"/>
    <w:multiLevelType w:val="hybridMultilevel"/>
    <w:tmpl w:val="5292FC80"/>
    <w:lvl w:ilvl="0" w:tplc="C9F696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2EF28FD"/>
    <w:multiLevelType w:val="hybridMultilevel"/>
    <w:tmpl w:val="649E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71628"/>
    <w:multiLevelType w:val="multilevel"/>
    <w:tmpl w:val="55CA9A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8006E56"/>
    <w:multiLevelType w:val="multilevel"/>
    <w:tmpl w:val="7BE0A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1377981"/>
    <w:multiLevelType w:val="hybridMultilevel"/>
    <w:tmpl w:val="5212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23345"/>
    <w:multiLevelType w:val="multilevel"/>
    <w:tmpl w:val="54663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714545FB"/>
    <w:multiLevelType w:val="hybridMultilevel"/>
    <w:tmpl w:val="DAEC2B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5D3089"/>
    <w:multiLevelType w:val="multilevel"/>
    <w:tmpl w:val="7E7271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2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4097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CC"/>
    <w:rsid w:val="000003B3"/>
    <w:rsid w:val="0001115C"/>
    <w:rsid w:val="00031441"/>
    <w:rsid w:val="00043DEA"/>
    <w:rsid w:val="00054379"/>
    <w:rsid w:val="0005604F"/>
    <w:rsid w:val="000819B1"/>
    <w:rsid w:val="00090C8A"/>
    <w:rsid w:val="000922CC"/>
    <w:rsid w:val="000A7797"/>
    <w:rsid w:val="000A7D7A"/>
    <w:rsid w:val="000B6471"/>
    <w:rsid w:val="000C57FD"/>
    <w:rsid w:val="000C793D"/>
    <w:rsid w:val="000E77AD"/>
    <w:rsid w:val="00101B14"/>
    <w:rsid w:val="00103ABB"/>
    <w:rsid w:val="0011137F"/>
    <w:rsid w:val="00113BD8"/>
    <w:rsid w:val="00114F7D"/>
    <w:rsid w:val="00130D40"/>
    <w:rsid w:val="00142AA7"/>
    <w:rsid w:val="00156C12"/>
    <w:rsid w:val="00157515"/>
    <w:rsid w:val="00160D3D"/>
    <w:rsid w:val="00177DBC"/>
    <w:rsid w:val="00186C1D"/>
    <w:rsid w:val="001963F4"/>
    <w:rsid w:val="001C3783"/>
    <w:rsid w:val="001C7A01"/>
    <w:rsid w:val="001D015F"/>
    <w:rsid w:val="001F1F8B"/>
    <w:rsid w:val="0021438E"/>
    <w:rsid w:val="0021444D"/>
    <w:rsid w:val="00227C39"/>
    <w:rsid w:val="002366D5"/>
    <w:rsid w:val="00244AEE"/>
    <w:rsid w:val="00247B35"/>
    <w:rsid w:val="00282CB8"/>
    <w:rsid w:val="00284935"/>
    <w:rsid w:val="002B2E85"/>
    <w:rsid w:val="002E4A1C"/>
    <w:rsid w:val="002F0B4F"/>
    <w:rsid w:val="002F2456"/>
    <w:rsid w:val="00316A27"/>
    <w:rsid w:val="003175EB"/>
    <w:rsid w:val="003253B3"/>
    <w:rsid w:val="00332A12"/>
    <w:rsid w:val="00344AFE"/>
    <w:rsid w:val="00345B22"/>
    <w:rsid w:val="00347A9A"/>
    <w:rsid w:val="003507DA"/>
    <w:rsid w:val="00354E4A"/>
    <w:rsid w:val="00383395"/>
    <w:rsid w:val="00385C18"/>
    <w:rsid w:val="003A4DD3"/>
    <w:rsid w:val="003A519D"/>
    <w:rsid w:val="003E4F63"/>
    <w:rsid w:val="003F315E"/>
    <w:rsid w:val="003F33B3"/>
    <w:rsid w:val="00405E70"/>
    <w:rsid w:val="00420B3E"/>
    <w:rsid w:val="004252D9"/>
    <w:rsid w:val="0044631D"/>
    <w:rsid w:val="00453B40"/>
    <w:rsid w:val="004838EE"/>
    <w:rsid w:val="00487B1F"/>
    <w:rsid w:val="00493E53"/>
    <w:rsid w:val="004E17E3"/>
    <w:rsid w:val="0051417C"/>
    <w:rsid w:val="00515F21"/>
    <w:rsid w:val="0052296E"/>
    <w:rsid w:val="00550A0A"/>
    <w:rsid w:val="00553A7C"/>
    <w:rsid w:val="00580F45"/>
    <w:rsid w:val="00583F6D"/>
    <w:rsid w:val="005C4010"/>
    <w:rsid w:val="005D242D"/>
    <w:rsid w:val="005E0561"/>
    <w:rsid w:val="005E30BF"/>
    <w:rsid w:val="005F4BA4"/>
    <w:rsid w:val="005F4D6E"/>
    <w:rsid w:val="006021A2"/>
    <w:rsid w:val="00607412"/>
    <w:rsid w:val="00616962"/>
    <w:rsid w:val="00640259"/>
    <w:rsid w:val="006407CF"/>
    <w:rsid w:val="006440A2"/>
    <w:rsid w:val="00645C1A"/>
    <w:rsid w:val="00670826"/>
    <w:rsid w:val="006818EF"/>
    <w:rsid w:val="006A534F"/>
    <w:rsid w:val="006B79A4"/>
    <w:rsid w:val="006C2498"/>
    <w:rsid w:val="006D5170"/>
    <w:rsid w:val="006E2F47"/>
    <w:rsid w:val="006F5C5D"/>
    <w:rsid w:val="007332C1"/>
    <w:rsid w:val="007679BC"/>
    <w:rsid w:val="0077274E"/>
    <w:rsid w:val="007B6C65"/>
    <w:rsid w:val="007C0A2A"/>
    <w:rsid w:val="007C39AD"/>
    <w:rsid w:val="007D7E81"/>
    <w:rsid w:val="008050E6"/>
    <w:rsid w:val="00805BF1"/>
    <w:rsid w:val="00815506"/>
    <w:rsid w:val="00835C5C"/>
    <w:rsid w:val="00842BDB"/>
    <w:rsid w:val="0084569C"/>
    <w:rsid w:val="00853D87"/>
    <w:rsid w:val="008675A8"/>
    <w:rsid w:val="00884B2C"/>
    <w:rsid w:val="0088659C"/>
    <w:rsid w:val="008E570D"/>
    <w:rsid w:val="008F4C70"/>
    <w:rsid w:val="009212C9"/>
    <w:rsid w:val="009412FE"/>
    <w:rsid w:val="00942C9D"/>
    <w:rsid w:val="0095251D"/>
    <w:rsid w:val="009720E1"/>
    <w:rsid w:val="0097401B"/>
    <w:rsid w:val="00984AD1"/>
    <w:rsid w:val="00990D26"/>
    <w:rsid w:val="009925C3"/>
    <w:rsid w:val="009958BF"/>
    <w:rsid w:val="009A590D"/>
    <w:rsid w:val="009B0142"/>
    <w:rsid w:val="009B20FB"/>
    <w:rsid w:val="009C073E"/>
    <w:rsid w:val="009C5C68"/>
    <w:rsid w:val="009D3359"/>
    <w:rsid w:val="009F4954"/>
    <w:rsid w:val="00A0149B"/>
    <w:rsid w:val="00A0761B"/>
    <w:rsid w:val="00A2654D"/>
    <w:rsid w:val="00A778AB"/>
    <w:rsid w:val="00A80B99"/>
    <w:rsid w:val="00AB6819"/>
    <w:rsid w:val="00AC0A62"/>
    <w:rsid w:val="00AD7D12"/>
    <w:rsid w:val="00AE3949"/>
    <w:rsid w:val="00AE473C"/>
    <w:rsid w:val="00AF64CE"/>
    <w:rsid w:val="00B12F14"/>
    <w:rsid w:val="00B16B3E"/>
    <w:rsid w:val="00B217CC"/>
    <w:rsid w:val="00B22F3D"/>
    <w:rsid w:val="00B27A62"/>
    <w:rsid w:val="00B631DE"/>
    <w:rsid w:val="00B66387"/>
    <w:rsid w:val="00B76C71"/>
    <w:rsid w:val="00B771CB"/>
    <w:rsid w:val="00B80272"/>
    <w:rsid w:val="00B86035"/>
    <w:rsid w:val="00B9319F"/>
    <w:rsid w:val="00B9356F"/>
    <w:rsid w:val="00BF0AEC"/>
    <w:rsid w:val="00C070FB"/>
    <w:rsid w:val="00C10456"/>
    <w:rsid w:val="00C2552F"/>
    <w:rsid w:val="00C3019C"/>
    <w:rsid w:val="00C31F68"/>
    <w:rsid w:val="00C33769"/>
    <w:rsid w:val="00C74093"/>
    <w:rsid w:val="00C770ED"/>
    <w:rsid w:val="00CA0A6B"/>
    <w:rsid w:val="00CA4D0B"/>
    <w:rsid w:val="00CC7AA1"/>
    <w:rsid w:val="00CD1667"/>
    <w:rsid w:val="00D019E3"/>
    <w:rsid w:val="00D0550E"/>
    <w:rsid w:val="00D10E97"/>
    <w:rsid w:val="00D162B5"/>
    <w:rsid w:val="00D22C91"/>
    <w:rsid w:val="00D53632"/>
    <w:rsid w:val="00D56272"/>
    <w:rsid w:val="00D63DF2"/>
    <w:rsid w:val="00D72649"/>
    <w:rsid w:val="00D82F9F"/>
    <w:rsid w:val="00DA46B2"/>
    <w:rsid w:val="00DB3F2B"/>
    <w:rsid w:val="00DB6EDA"/>
    <w:rsid w:val="00DE3921"/>
    <w:rsid w:val="00DF49D7"/>
    <w:rsid w:val="00DF68B0"/>
    <w:rsid w:val="00E0247A"/>
    <w:rsid w:val="00E105BE"/>
    <w:rsid w:val="00E13807"/>
    <w:rsid w:val="00E258E7"/>
    <w:rsid w:val="00E41320"/>
    <w:rsid w:val="00E57884"/>
    <w:rsid w:val="00E94D11"/>
    <w:rsid w:val="00E95381"/>
    <w:rsid w:val="00EA6BCE"/>
    <w:rsid w:val="00EC07C3"/>
    <w:rsid w:val="00EC7EBA"/>
    <w:rsid w:val="00ED47CA"/>
    <w:rsid w:val="00F02270"/>
    <w:rsid w:val="00F06F2E"/>
    <w:rsid w:val="00F0702D"/>
    <w:rsid w:val="00F0747C"/>
    <w:rsid w:val="00F273F0"/>
    <w:rsid w:val="00F65045"/>
    <w:rsid w:val="00F7041F"/>
    <w:rsid w:val="00F87781"/>
    <w:rsid w:val="00F95E8C"/>
    <w:rsid w:val="00FA0E92"/>
    <w:rsid w:val="00FA44F5"/>
    <w:rsid w:val="00FC6960"/>
    <w:rsid w:val="00FD2229"/>
    <w:rsid w:val="00FE1354"/>
    <w:rsid w:val="00FE4818"/>
    <w:rsid w:val="00FF0111"/>
    <w:rsid w:val="5C04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0B0AA2"/>
  <w15:docId w15:val="{45A25CFF-1083-45B9-90D7-F2F09D0F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1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217CC"/>
    <w:pPr>
      <w:ind w:left="720"/>
      <w:contextualSpacing/>
    </w:pPr>
  </w:style>
  <w:style w:type="table" w:styleId="TableGrid">
    <w:name w:val="Table Grid"/>
    <w:basedOn w:val="TableNormal"/>
    <w:uiPriority w:val="59"/>
    <w:rsid w:val="00B21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2F4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22C91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0A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AE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F0AE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2552F"/>
  </w:style>
  <w:style w:type="character" w:styleId="Hyperlink">
    <w:name w:val="Hyperlink"/>
    <w:basedOn w:val="DefaultParagraphFont"/>
    <w:uiPriority w:val="99"/>
    <w:unhideWhenUsed/>
    <w:rsid w:val="00332A1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32A1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02D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616962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DefaultParagraphFont"/>
    <w:rsid w:val="0061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JGF70</b:Tag>
    <b:SourceType>JournalArticle</b:SourceType>
    <b:Guid>{5D8CE4E5-7A4F-4F5F-B1FC-D69DABAFDEF0}</b:Guid>
    <b:Title>The Effective Mass of an Oscillating Spring</b:Title>
    <b:Year>1970</b:Year>
    <b:Author>
      <b:Author>
        <b:NameList>
          <b:Person>
            <b:Last>Fox</b:Last>
            <b:First>J.</b:First>
            <b:Middle>G.</b:Middle>
          </b:Person>
          <b:Person>
            <b:Last>Mahanty</b:Last>
            <b:First>J.</b:First>
          </b:Person>
        </b:NameList>
      </b:Author>
    </b:Author>
    <b:JournalName>American Journal of Physics</b:JournalName>
    <b:Pages>98-100</b:Pages>
    <b:Volume>38</b:Volume>
    <b:DOI>10.1119/1.1976240</b:DOI>
    <b:RefOrder>2</b:RefOrder>
  </b:Source>
  <b:Source>
    <b:Tag>The17</b:Tag>
    <b:SourceType>InternetSite</b:SourceType>
    <b:Guid>{4401D83B-7960-4BC0-B427-389C52DCD096}</b:Guid>
    <b:Title>Hooke's Law</b:Title>
    <b:Author>
      <b:Author>
        <b:Corporate>Encyclopædia Britannica</b:Corporate>
      </b:Author>
    </b:Author>
    <b:InternetSiteTitle>Encyclopædia Britannica</b:InternetSiteTitle>
    <b:URL>https://www.britannica.com/science/Hookes-law</b:URL>
    <b:YearAccessed>2017</b:YearAccessed>
    <b:MonthAccessed>May</b:MonthAccessed>
    <b:DayAccessed>15</b:DayAccessed>
    <b:RefOrder>1</b:RefOrder>
  </b:Source>
  <b:Source>
    <b:Tag>CRN12</b:Tag>
    <b:SourceType>InternetSite</b:SourceType>
    <b:Guid>{34B02A33-599F-4B8F-AE45-302C209D34A8}</b:Guid>
    <b:Author>
      <b:Author>
        <b:NameList>
          <b:Person>
            <b:Last>Nave</b:Last>
            <b:First>C.</b:First>
            <b:Middle>R.</b:Middle>
          </b:Person>
        </b:NameList>
      </b:Author>
    </b:Author>
    <b:Title>Simple Harmonic Motion</b:Title>
    <b:InternetSiteTitle>HyperPhysics</b:InternetSiteTitle>
    <b:Year>2012</b:Year>
    <b:URL>http://hyperphysics.phy-astr.gsu.edu/hbase/shm2.html</b:URL>
    <b:RefOrder>3</b:RefOrder>
  </b:Source>
  <b:Source>
    <b:Tag>Dav15</b:Tag>
    <b:SourceType>BookSection</b:SourceType>
    <b:Guid>{A0340CE1-F185-46E6-B690-77FA328AB067}</b:Guid>
    <b:Title>Chapter 15 Oscillations</b:Title>
    <b:Year>2015</b:Year>
    <b:Author>
      <b:Author>
        <b:NameList>
          <b:Person>
            <b:Last>David Halliday</b:Last>
            <b:First>Robert</b:First>
            <b:Middle>Resnick, Jearl Walker</b:Middle>
          </b:Person>
        </b:NameList>
      </b:Author>
    </b:Author>
    <b:BookTitle>Fundamentals of Physics Extended, 10th Edition</b:BookTitle>
    <b:Pages>413-443</b:Pages>
    <b:Publisher>Wiley</b:Publisher>
    <b:Volume>2</b:Volume>
    <b:NumberVolumes>2</b:NumberVolumes>
    <b:Edition>10th</b:Edition>
    <b:RefOrder>4</b:RefOrder>
  </b:Source>
  <b:Source>
    <b:Tag>Uni</b:Tag>
    <b:SourceType>InternetSite</b:SourceType>
    <b:Guid>{89FB167D-7F6A-432B-9B5A-1527A1D05A4B}</b:Guid>
    <b:Title>Masses &amp; Springs</b:Title>
    <b:Author>
      <b:Author>
        <b:NameList>
          <b:Person>
            <b:Last>University of Colorado</b:Last>
            <b:First>Boulder</b:First>
          </b:Person>
        </b:NameList>
      </b:Author>
    </b:Author>
    <b:InternetSiteTitle>PhET Interactive Simulations</b:InternetSiteTitle>
    <b:URL>https://phet.colorado.edu/en/simulation/mass-spring-labA</b:URL>
    <b:RefOrder>5</b:RefOrder>
  </b:Source>
  <b:Source>
    <b:Tag>Pau14</b:Tag>
    <b:SourceType>InternetSite</b:SourceType>
    <b:Guid>{3B827AF7-B484-41B9-9DEC-06EA87B77E4B}</b:Guid>
    <b:Author>
      <b:Author>
        <b:NameList>
          <b:Person>
            <b:Last>Andersen</b:Last>
            <b:First>Paul</b:First>
          </b:Person>
        </b:NameList>
      </b:Author>
    </b:Author>
    <b:Title>Simple Harmonic Motion, Bozeman Science</b:Title>
    <b:InternetSiteTitle>YouTube</b:InternetSiteTitle>
    <b:Year>2014</b:Year>
    <b:Month>August</b:Month>
    <b:URL>https://www.youtube.com/watch?v=tudxily5Qu0</b:URL>
    <b:RefOrder>6</b:RefOrder>
  </b:Source>
  <b:Source>
    <b:Tag>Lew99</b:Tag>
    <b:SourceType>ElectronicSource</b:SourceType>
    <b:Guid>{3D034F68-2118-45F6-9F65-2716F9258F75}</b:Guid>
    <b:Author>
      <b:Author>
        <b:NameList>
          <b:Person>
            <b:Last>Lewin</b:Last>
            <b:First>Walter</b:First>
            <b:Middle>Hendrik Gustav</b:Middle>
          </b:Person>
        </b:NameList>
      </b:Author>
    </b:Author>
    <b:Title>MIT 8.01 Physics I: Classical Mechanics, Fall 1999</b:Title>
    <b:InternetSiteTitle>Internet Archive</b:InternetSiteTitle>
    <b:Year>1999</b:Year>
    <b:URL>https://archive.org/download/MIT8.01F99/10.mp4</b:URL>
    <b:PublicationTitle>Lecture 10: Hooke's Law - Springs - Simple Harmonic Motion - Pendulum - Small Angle Approximation</b:PublicationTitle>
    <b:RefOrder>7</b:RefOrder>
  </b:Source>
</b:Sources>
</file>

<file path=customXml/itemProps1.xml><?xml version="1.0" encoding="utf-8"?>
<ds:datastoreItem xmlns:ds="http://schemas.openxmlformats.org/officeDocument/2006/customXml" ds:itemID="{CD815354-AB6C-4B17-9EB2-52005D63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Gundawar</dc:creator>
  <cp:lastModifiedBy>Rupesh R K</cp:lastModifiedBy>
  <cp:revision>4</cp:revision>
  <cp:lastPrinted>2018-02-08T08:37:00Z</cp:lastPrinted>
  <dcterms:created xsi:type="dcterms:W3CDTF">2018-12-20T09:20:00Z</dcterms:created>
  <dcterms:modified xsi:type="dcterms:W3CDTF">2018-12-27T11:38:00Z</dcterms:modified>
</cp:coreProperties>
</file>