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</w:pPr>
      <w:r>
        <w:rPr>
          <w:rtl w:val="0"/>
        </w:rPr>
        <w:t>Diagramme de cas d</w:t>
      </w:r>
      <w:r>
        <w:rPr>
          <w:rtl w:val="0"/>
        </w:rPr>
        <w:t>’</w:t>
      </w:r>
      <w:r>
        <w:rPr>
          <w:rtl w:val="0"/>
        </w:rPr>
        <w:t>utilisation</w:t>
      </w:r>
    </w:p>
    <w:p>
      <w:pPr>
        <w:pStyle w:val="Corps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-409863</wp:posOffset>
            </wp:positionH>
            <wp:positionV relativeFrom="line">
              <wp:posOffset>219442</wp:posOffset>
            </wp:positionV>
            <wp:extent cx="6982347" cy="7004691"/>
            <wp:effectExtent l="0" t="0" r="0" b="0"/>
            <wp:wrapThrough wrapText="bothSides" distL="152400" distR="152400">
              <wp:wrapPolygon edited="1">
                <wp:start x="0" y="0"/>
                <wp:lineTo x="21606" y="0"/>
                <wp:lineTo x="21606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347" cy="70046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"/>
        <w:bidi w:val="0"/>
      </w:pPr>
      <w:r>
        <w:rPr>
          <w:rtl w:val="0"/>
        </w:rPr>
        <w:t>Diagramme de Classe</w:t>
      </w:r>
    </w:p>
    <w:p>
      <w:pPr>
        <w:pStyle w:val="Corps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-84489</wp:posOffset>
            </wp:positionH>
            <wp:positionV relativeFrom="line">
              <wp:posOffset>183031</wp:posOffset>
            </wp:positionV>
            <wp:extent cx="5780084" cy="7731440"/>
            <wp:effectExtent l="0" t="0" r="0" b="0"/>
            <wp:wrapThrough wrapText="bothSides" distL="152400" distR="152400">
              <wp:wrapPolygon edited="1">
                <wp:start x="0" y="0"/>
                <wp:lineTo x="21613" y="0"/>
                <wp:lineTo x="21613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084" cy="7731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halkboar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Chalkboard" w:cs="Arial Unicode MS" w:hAnsi="Chalkboard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singl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Chalkboard" w:cs="Arial Unicode MS" w:hAnsi="Chalkboar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2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halkboard"/>
            <a:ea typeface="Chalkboard"/>
            <a:cs typeface="Chalkboard"/>
            <a:sym typeface="Chalkboar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