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732F" w14:textId="77777777" w:rsidR="00176C59" w:rsidRDefault="00000000">
      <w:pPr>
        <w:pStyle w:val="1"/>
        <w:spacing w:line="276" w:lineRule="auto"/>
        <w:ind w:left="1370" w:right="1366" w:hanging="5"/>
        <w:jc w:val="center"/>
      </w:pPr>
      <w:r>
        <w:t>САНКТ-ПЕТЕРБУРГСКИЙ НАЦИОНАЛЬНЫЙ ИССЛЕДОВАТЕЛЬСКИЙ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6"/>
        </w:rPr>
        <w:t xml:space="preserve"> </w:t>
      </w:r>
      <w:r>
        <w:t>ИТМО</w:t>
      </w:r>
    </w:p>
    <w:p w14:paraId="0A969810" w14:textId="77777777" w:rsidR="00176C59" w:rsidRDefault="00176C59">
      <w:pPr>
        <w:pStyle w:val="a3"/>
        <w:rPr>
          <w:rFonts w:ascii="Times New Roman"/>
          <w:b/>
          <w:sz w:val="28"/>
        </w:rPr>
      </w:pPr>
    </w:p>
    <w:p w14:paraId="4E5443F3" w14:textId="77777777" w:rsidR="00176C59" w:rsidRDefault="00176C59">
      <w:pPr>
        <w:pStyle w:val="a3"/>
        <w:rPr>
          <w:rFonts w:ascii="Times New Roman"/>
          <w:b/>
          <w:sz w:val="28"/>
        </w:rPr>
      </w:pPr>
    </w:p>
    <w:p w14:paraId="11BFAC94" w14:textId="77777777" w:rsidR="00176C59" w:rsidRDefault="00176C59">
      <w:pPr>
        <w:pStyle w:val="a3"/>
        <w:rPr>
          <w:rFonts w:ascii="Times New Roman"/>
          <w:b/>
          <w:sz w:val="28"/>
        </w:rPr>
      </w:pPr>
    </w:p>
    <w:p w14:paraId="014C6171" w14:textId="77777777" w:rsidR="00176C59" w:rsidRDefault="00176C59">
      <w:pPr>
        <w:pStyle w:val="a3"/>
        <w:spacing w:before="278"/>
        <w:rPr>
          <w:rFonts w:ascii="Times New Roman"/>
          <w:b/>
          <w:sz w:val="28"/>
        </w:rPr>
      </w:pPr>
    </w:p>
    <w:p w14:paraId="6A42DDF3" w14:textId="77777777" w:rsidR="00176C59" w:rsidRDefault="00000000">
      <w:pPr>
        <w:spacing w:line="489" w:lineRule="auto"/>
        <w:ind w:left="1543" w:right="1541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19"/>
          <w:sz w:val="40"/>
        </w:rPr>
        <w:t xml:space="preserve"> </w:t>
      </w:r>
      <w:r>
        <w:rPr>
          <w:sz w:val="36"/>
        </w:rPr>
        <w:t>Бэк-энд</w:t>
      </w:r>
      <w:r>
        <w:rPr>
          <w:spacing w:val="-17"/>
          <w:sz w:val="36"/>
        </w:rPr>
        <w:t xml:space="preserve"> </w:t>
      </w:r>
      <w:r>
        <w:rPr>
          <w:sz w:val="36"/>
        </w:rPr>
        <w:t xml:space="preserve">разработка </w:t>
      </w:r>
      <w:r>
        <w:rPr>
          <w:spacing w:val="-2"/>
          <w:sz w:val="36"/>
        </w:rPr>
        <w:t>Отчет</w:t>
      </w:r>
    </w:p>
    <w:p w14:paraId="004F14A2" w14:textId="53631BE0" w:rsidR="00176C59" w:rsidRDefault="00E27751" w:rsidP="00E27751">
      <w:pPr>
        <w:pStyle w:val="a3"/>
        <w:spacing w:before="402"/>
        <w:jc w:val="center"/>
        <w:rPr>
          <w:rFonts w:ascii="Times New Roman"/>
          <w:sz w:val="36"/>
        </w:rPr>
      </w:pPr>
      <w:r w:rsidRPr="00E27751">
        <w:rPr>
          <w:rFonts w:ascii="Times New Roman" w:eastAsia="Times New Roman" w:hAnsi="Times New Roman" w:cs="Times New Roman"/>
          <w:sz w:val="36"/>
          <w:szCs w:val="36"/>
        </w:rPr>
        <w:t xml:space="preserve">Реализация </w:t>
      </w:r>
      <w:r w:rsidR="00F64C7D" w:rsidRPr="00F64C7D">
        <w:rPr>
          <w:rFonts w:ascii="Times New Roman" w:eastAsia="Times New Roman" w:hAnsi="Times New Roman" w:cs="Times New Roman"/>
          <w:sz w:val="36"/>
          <w:szCs w:val="36"/>
        </w:rPr>
        <w:t>Миграция написанного API на микросервисную архитектуру</w:t>
      </w:r>
    </w:p>
    <w:p w14:paraId="74D74930" w14:textId="77777777" w:rsidR="00176C59" w:rsidRDefault="00000000">
      <w:pPr>
        <w:spacing w:line="552" w:lineRule="auto"/>
        <w:ind w:left="7100" w:right="163" w:firstLine="585"/>
        <w:jc w:val="right"/>
        <w:rPr>
          <w:sz w:val="32"/>
        </w:rPr>
      </w:pPr>
      <w:r>
        <w:rPr>
          <w:spacing w:val="-2"/>
          <w:sz w:val="32"/>
        </w:rPr>
        <w:t xml:space="preserve">Выполнил: </w:t>
      </w:r>
      <w:r>
        <w:rPr>
          <w:sz w:val="32"/>
        </w:rPr>
        <w:t>Петухов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Семён</w:t>
      </w:r>
    </w:p>
    <w:p w14:paraId="021FBB71" w14:textId="77777777" w:rsidR="00176C59" w:rsidRDefault="00000000">
      <w:pPr>
        <w:spacing w:line="276" w:lineRule="auto"/>
        <w:ind w:left="8341" w:right="160" w:hanging="135"/>
        <w:jc w:val="right"/>
        <w:rPr>
          <w:sz w:val="32"/>
        </w:rPr>
      </w:pPr>
      <w:r>
        <w:rPr>
          <w:spacing w:val="-2"/>
          <w:sz w:val="32"/>
        </w:rPr>
        <w:t>Группа К3339</w:t>
      </w:r>
    </w:p>
    <w:p w14:paraId="16668970" w14:textId="77777777" w:rsidR="00176C59" w:rsidRDefault="00176C59">
      <w:pPr>
        <w:pStyle w:val="a3"/>
        <w:spacing w:before="266"/>
        <w:rPr>
          <w:rFonts w:ascii="Times New Roman"/>
          <w:sz w:val="32"/>
        </w:rPr>
      </w:pPr>
    </w:p>
    <w:p w14:paraId="76B347AE" w14:textId="77777777" w:rsidR="00176C59" w:rsidRDefault="00000000">
      <w:pPr>
        <w:spacing w:line="276" w:lineRule="auto"/>
        <w:ind w:left="7112" w:right="160" w:firstLine="660"/>
        <w:jc w:val="right"/>
        <w:rPr>
          <w:sz w:val="32"/>
        </w:rPr>
      </w:pPr>
      <w:r>
        <w:rPr>
          <w:spacing w:val="-2"/>
          <w:sz w:val="32"/>
        </w:rPr>
        <w:t xml:space="preserve">Проверил: </w:t>
      </w:r>
      <w:r>
        <w:rPr>
          <w:sz w:val="32"/>
        </w:rPr>
        <w:t>Добряков</w:t>
      </w:r>
      <w:r>
        <w:rPr>
          <w:spacing w:val="-8"/>
          <w:sz w:val="32"/>
        </w:rPr>
        <w:t xml:space="preserve"> </w:t>
      </w:r>
      <w:r>
        <w:rPr>
          <w:sz w:val="32"/>
        </w:rPr>
        <w:t>Д.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И.</w:t>
      </w:r>
    </w:p>
    <w:p w14:paraId="56D1E5AE" w14:textId="77777777" w:rsidR="00176C59" w:rsidRDefault="00176C59">
      <w:pPr>
        <w:pStyle w:val="a3"/>
        <w:rPr>
          <w:rFonts w:ascii="Times New Roman"/>
          <w:sz w:val="32"/>
        </w:rPr>
      </w:pPr>
    </w:p>
    <w:p w14:paraId="4D652DA2" w14:textId="77777777" w:rsidR="00176C59" w:rsidRDefault="00176C59">
      <w:pPr>
        <w:pStyle w:val="a3"/>
        <w:rPr>
          <w:rFonts w:ascii="Times New Roman"/>
          <w:sz w:val="32"/>
        </w:rPr>
      </w:pPr>
    </w:p>
    <w:p w14:paraId="3D948F7F" w14:textId="77777777" w:rsidR="00176C59" w:rsidRDefault="00176C59">
      <w:pPr>
        <w:pStyle w:val="a3"/>
        <w:rPr>
          <w:rFonts w:ascii="Times New Roman"/>
          <w:sz w:val="32"/>
        </w:rPr>
      </w:pPr>
    </w:p>
    <w:p w14:paraId="0751C758" w14:textId="77777777" w:rsidR="00176C59" w:rsidRDefault="00176C59">
      <w:pPr>
        <w:pStyle w:val="a3"/>
        <w:rPr>
          <w:rFonts w:ascii="Times New Roman"/>
          <w:sz w:val="32"/>
        </w:rPr>
      </w:pPr>
    </w:p>
    <w:p w14:paraId="67592407" w14:textId="77777777" w:rsidR="00176C59" w:rsidRDefault="00176C59">
      <w:pPr>
        <w:pStyle w:val="a3"/>
        <w:rPr>
          <w:rFonts w:ascii="Times New Roman"/>
          <w:sz w:val="32"/>
        </w:rPr>
      </w:pPr>
    </w:p>
    <w:p w14:paraId="61C80F0F" w14:textId="77777777" w:rsidR="00176C59" w:rsidRDefault="00176C59">
      <w:pPr>
        <w:pStyle w:val="a3"/>
        <w:rPr>
          <w:rFonts w:ascii="Times New Roman"/>
          <w:sz w:val="32"/>
        </w:rPr>
      </w:pPr>
    </w:p>
    <w:p w14:paraId="52F6AF94" w14:textId="77777777" w:rsidR="00176C59" w:rsidRDefault="00176C59">
      <w:pPr>
        <w:pStyle w:val="a3"/>
        <w:spacing w:before="206"/>
        <w:rPr>
          <w:rFonts w:ascii="Times New Roman"/>
          <w:sz w:val="32"/>
        </w:rPr>
      </w:pPr>
    </w:p>
    <w:p w14:paraId="5CBAA7A4" w14:textId="21AD02B9" w:rsidR="00176C59" w:rsidRDefault="00000000">
      <w:pPr>
        <w:spacing w:line="453" w:lineRule="auto"/>
        <w:ind w:left="3406" w:right="3401"/>
        <w:jc w:val="center"/>
      </w:pPr>
      <w:r>
        <w:rPr>
          <w:spacing w:val="-2"/>
        </w:rPr>
        <w:t xml:space="preserve">Санкт-Петербург </w:t>
      </w:r>
      <w:r>
        <w:t>202</w:t>
      </w:r>
      <w:r w:rsidR="00040727">
        <w:t>5</w:t>
      </w:r>
      <w:r>
        <w:t xml:space="preserve"> г.</w:t>
      </w:r>
    </w:p>
    <w:p w14:paraId="7FBE2779" w14:textId="77777777" w:rsidR="00176C59" w:rsidRDefault="00176C59">
      <w:pPr>
        <w:spacing w:line="453" w:lineRule="auto"/>
        <w:jc w:val="center"/>
        <w:sectPr w:rsidR="00176C59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14:paraId="3CFD588D" w14:textId="77777777" w:rsidR="00176C59" w:rsidRDefault="00000000">
      <w:pPr>
        <w:pStyle w:val="1"/>
      </w:pPr>
      <w:r>
        <w:rPr>
          <w:spacing w:val="-2"/>
        </w:rPr>
        <w:lastRenderedPageBreak/>
        <w:t>Задача</w:t>
      </w:r>
    </w:p>
    <w:p w14:paraId="7F25EED0" w14:textId="77777777" w:rsidR="00F64C7D" w:rsidRPr="00F64C7D" w:rsidRDefault="00F64C7D" w:rsidP="00F64C7D">
      <w:pPr>
        <w:pStyle w:val="a5"/>
        <w:numPr>
          <w:ilvl w:val="0"/>
          <w:numId w:val="6"/>
        </w:numPr>
      </w:pPr>
      <w:r w:rsidRPr="00F64C7D">
        <w:t>выделить самостоятельные модули в вашем приложении;</w:t>
      </w:r>
    </w:p>
    <w:p w14:paraId="6D47A941" w14:textId="77777777" w:rsidR="00F64C7D" w:rsidRPr="00F64C7D" w:rsidRDefault="00F64C7D" w:rsidP="00F64C7D">
      <w:pPr>
        <w:pStyle w:val="a5"/>
        <w:numPr>
          <w:ilvl w:val="0"/>
          <w:numId w:val="6"/>
        </w:numPr>
      </w:pPr>
      <w:r w:rsidRPr="00F64C7D">
        <w:t>провести разделение своего API на микросервисы (минимум, их должно быть 3);</w:t>
      </w:r>
    </w:p>
    <w:p w14:paraId="71352104" w14:textId="77777777" w:rsidR="00F64C7D" w:rsidRPr="00F64C7D" w:rsidRDefault="00F64C7D" w:rsidP="00F64C7D">
      <w:pPr>
        <w:pStyle w:val="a5"/>
        <w:numPr>
          <w:ilvl w:val="0"/>
          <w:numId w:val="6"/>
        </w:numPr>
      </w:pPr>
      <w:r w:rsidRPr="00F64C7D">
        <w:t>настроить сетевое взаимодействие между микросервисами.</w:t>
      </w:r>
    </w:p>
    <w:p w14:paraId="5997FC76" w14:textId="69F2749F" w:rsidR="00176C59" w:rsidRDefault="00000000">
      <w:pPr>
        <w:pStyle w:val="1"/>
        <w:spacing w:before="288"/>
      </w:pPr>
      <w:r>
        <w:t>Ход</w:t>
      </w:r>
      <w:r>
        <w:rPr>
          <w:spacing w:val="-2"/>
        </w:rPr>
        <w:t xml:space="preserve"> работы</w:t>
      </w:r>
    </w:p>
    <w:p w14:paraId="086EC1D9" w14:textId="77777777" w:rsidR="00176C59" w:rsidRDefault="00176C59" w:rsidP="001A3743"/>
    <w:p w14:paraId="6A824871" w14:textId="77777777" w:rsidR="00B53160" w:rsidRPr="00E27751" w:rsidRDefault="00B53160" w:rsidP="00B53160"/>
    <w:p w14:paraId="21CBD4D6" w14:textId="20951B1F" w:rsidR="00B53160" w:rsidRPr="00F64C7D" w:rsidRDefault="00E27751" w:rsidP="00B53160">
      <w:r>
        <w:t>На основе реализованно</w:t>
      </w:r>
      <w:r w:rsidR="00F64C7D">
        <w:t xml:space="preserve">го ранее приложения было решена разделить приложение на 4 сервиса – </w:t>
      </w:r>
      <w:r w:rsidR="00F64C7D">
        <w:rPr>
          <w:lang w:val="en-US"/>
        </w:rPr>
        <w:t>user</w:t>
      </w:r>
      <w:r w:rsidR="00F64C7D" w:rsidRPr="00F64C7D">
        <w:t>-</w:t>
      </w:r>
      <w:r w:rsidR="00F64C7D">
        <w:rPr>
          <w:lang w:val="en-US"/>
        </w:rPr>
        <w:t>service</w:t>
      </w:r>
      <w:r w:rsidR="00F64C7D" w:rsidRPr="00F64C7D">
        <w:t xml:space="preserve">, </w:t>
      </w:r>
      <w:r w:rsidR="00F64C7D">
        <w:rPr>
          <w:lang w:val="en-US"/>
        </w:rPr>
        <w:t>skill</w:t>
      </w:r>
      <w:r w:rsidR="00F64C7D" w:rsidRPr="00F64C7D">
        <w:t>-</w:t>
      </w:r>
      <w:r w:rsidR="00F64C7D">
        <w:rPr>
          <w:lang w:val="en-US"/>
        </w:rPr>
        <w:t>service</w:t>
      </w:r>
      <w:r w:rsidR="00F64C7D" w:rsidRPr="00F64C7D">
        <w:t xml:space="preserve">, </w:t>
      </w:r>
      <w:r w:rsidR="00F64C7D">
        <w:rPr>
          <w:lang w:val="en-US"/>
        </w:rPr>
        <w:t>resume</w:t>
      </w:r>
      <w:r w:rsidR="00F64C7D" w:rsidRPr="00F64C7D">
        <w:t>-</w:t>
      </w:r>
      <w:r w:rsidR="00F64C7D">
        <w:rPr>
          <w:lang w:val="en-US"/>
        </w:rPr>
        <w:t>service</w:t>
      </w:r>
      <w:r w:rsidR="00F64C7D" w:rsidRPr="00F64C7D">
        <w:t xml:space="preserve">, </w:t>
      </w:r>
      <w:r w:rsidR="00F64C7D">
        <w:rPr>
          <w:lang w:val="en-US"/>
        </w:rPr>
        <w:t>vacancy</w:t>
      </w:r>
      <w:r w:rsidR="00F64C7D" w:rsidRPr="00F64C7D">
        <w:t>-</w:t>
      </w:r>
      <w:r w:rsidR="00F64C7D">
        <w:rPr>
          <w:lang w:val="en-US"/>
        </w:rPr>
        <w:t>service</w:t>
      </w:r>
    </w:p>
    <w:p w14:paraId="5319AAE3" w14:textId="5DDC8A26" w:rsidR="00B53160" w:rsidRDefault="00F64C7D" w:rsidP="00B53160">
      <w:r>
        <w:t xml:space="preserve">Разделив соответсвующим образом модели по сервисам, были реализованы изменения в роутах для корректной обработки запросов из </w:t>
      </w:r>
      <w:r>
        <w:rPr>
          <w:lang w:val="en-US"/>
        </w:rPr>
        <w:t>gateway</w:t>
      </w:r>
      <w:r w:rsidRPr="00F64C7D">
        <w:t>.</w:t>
      </w:r>
    </w:p>
    <w:p w14:paraId="0655A245" w14:textId="31E999C9" w:rsidR="00F64C7D" w:rsidRDefault="00F64C7D" w:rsidP="00F64C7D">
      <w:pPr>
        <w:rPr>
          <w:lang w:val="en-US"/>
        </w:rPr>
      </w:pPr>
      <w:r>
        <w:t xml:space="preserve">Были убраны связи м/у различными моделями разных систем в сущностях каждой системы, т.к. это требовала микросервисная архитектура. Такие ссылки были заменены на </w:t>
      </w:r>
      <w:r>
        <w:rPr>
          <w:lang w:val="en-US"/>
        </w:rPr>
        <w:t>ID</w:t>
      </w:r>
      <w:r w:rsidRPr="00F64C7D">
        <w:t>:</w:t>
      </w:r>
      <w:r>
        <w:rPr>
          <w:lang w:val="en-US"/>
        </w:rPr>
        <w:t>number</w:t>
      </w:r>
    </w:p>
    <w:p w14:paraId="6996E89B" w14:textId="77777777" w:rsidR="00F64C7D" w:rsidRPr="00F64C7D" w:rsidRDefault="00F64C7D" w:rsidP="00F64C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import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Entity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PrimaryGeneratedColumn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}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from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"typeorm"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export enum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UserRole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i/>
          <w:iCs/>
          <w:color w:val="C77DBB"/>
          <w:sz w:val="20"/>
          <w:szCs w:val="20"/>
          <w:lang w:val="en-US" w:eastAsia="ru-RU"/>
        </w:rPr>
        <w:t xml:space="preserve">SEEKER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=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eastAsia="ru-RU"/>
        </w:rPr>
        <w:t>соискатель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i/>
          <w:iCs/>
          <w:color w:val="C77DBB"/>
          <w:sz w:val="20"/>
          <w:szCs w:val="20"/>
          <w:lang w:val="en-US" w:eastAsia="ru-RU"/>
        </w:rPr>
        <w:t xml:space="preserve">EMPLOYER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=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eastAsia="ru-RU"/>
        </w:rPr>
        <w:t>работодатель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@Entity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export class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User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@PrimaryGeneratedColumn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id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!: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number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type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'varchar'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length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 xml:space="preserve">255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username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!: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string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type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'varchar'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unique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true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length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 xml:space="preserve">255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email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!: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string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type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'varchar'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length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 xml:space="preserve">255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password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!: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string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type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"enum"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enum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UserRole,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default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: UserRole.</w:t>
      </w:r>
      <w:r w:rsidRPr="00F64C7D">
        <w:rPr>
          <w:rFonts w:ascii="Courier New" w:eastAsia="Times New Roman" w:hAnsi="Courier New"/>
          <w:i/>
          <w:iCs/>
          <w:color w:val="C77DBB"/>
          <w:sz w:val="20"/>
          <w:szCs w:val="20"/>
          <w:lang w:val="en-US" w:eastAsia="ru-RU"/>
        </w:rPr>
        <w:t>SEEKER</w:t>
      </w:r>
      <w:r w:rsidRPr="00F64C7D">
        <w:rPr>
          <w:rFonts w:ascii="Courier New" w:eastAsia="Times New Roman" w:hAnsi="Courier New"/>
          <w:i/>
          <w:iCs/>
          <w:color w:val="C77DBB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role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!: UserRole;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B3AE60"/>
          <w:sz w:val="20"/>
          <w:szCs w:val="20"/>
          <w:lang w:val="en-US" w:eastAsia="ru-RU"/>
        </w:rPr>
        <w:t>@Column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type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'int'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nullable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true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companyId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?: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number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|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null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;  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t xml:space="preserve">// 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eastAsia="ru-RU"/>
        </w:rPr>
        <w:t>внешний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t xml:space="preserve"> ID 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eastAsia="ru-RU"/>
        </w:rPr>
        <w:t>компании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t xml:space="preserve"> 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eastAsia="ru-RU"/>
        </w:rPr>
        <w:t>из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t xml:space="preserve"> Company-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eastAsia="ru-RU"/>
        </w:rPr>
        <w:t>сервиса</w:t>
      </w:r>
      <w:r w:rsidRPr="00F64C7D">
        <w:rPr>
          <w:rFonts w:ascii="Courier New" w:eastAsia="Times New Roman" w:hAnsi="Courier New"/>
          <w:color w:val="7A7E85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</w:t>
      </w:r>
    </w:p>
    <w:p w14:paraId="28511E96" w14:textId="77777777" w:rsidR="00F64C7D" w:rsidRPr="00F64C7D" w:rsidRDefault="00F64C7D" w:rsidP="00F64C7D">
      <w:pPr>
        <w:rPr>
          <w:lang w:val="en-US"/>
        </w:rPr>
      </w:pPr>
    </w:p>
    <w:p w14:paraId="1C4DF3F4" w14:textId="537BD60F" w:rsidR="00F64C7D" w:rsidRPr="00F64C7D" w:rsidRDefault="00F64C7D" w:rsidP="00F64C7D">
      <w:r>
        <w:t>В контроллер</w:t>
      </w:r>
      <w:r>
        <w:t>ах</w:t>
      </w:r>
      <w:r>
        <w:t xml:space="preserve"> для </w:t>
      </w:r>
      <w:r>
        <w:t xml:space="preserve">было заменено прямое получение значений других систем, при помощи их моделей, на запрос по </w:t>
      </w:r>
      <w:r>
        <w:rPr>
          <w:lang w:val="en-US"/>
        </w:rPr>
        <w:t>URL</w:t>
      </w:r>
      <w:r>
        <w:t xml:space="preserve">, при помощи </w:t>
      </w:r>
      <w:r>
        <w:rPr>
          <w:lang w:val="en-US"/>
        </w:rPr>
        <w:t>axios</w:t>
      </w:r>
    </w:p>
    <w:p w14:paraId="5068F5D5" w14:textId="15FE2FC8" w:rsidR="00F64C7D" w:rsidRPr="00F64C7D" w:rsidRDefault="00F64C7D" w:rsidP="00F64C7D"/>
    <w:p w14:paraId="26CCFCE3" w14:textId="77777777" w:rsidR="00F64C7D" w:rsidRPr="00F64C7D" w:rsidRDefault="00F64C7D" w:rsidP="00F64C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lastRenderedPageBreak/>
        <w:t xml:space="preserve">export const 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 xml:space="preserve">createUser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=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async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(req: Request, res: Response) =&gt;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try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const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{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username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email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password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role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companyId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 = req.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body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if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(!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username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|| !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email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|| !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password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return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res.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status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>400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json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message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"Missing required fields: username, email, or password"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const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existingUser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=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await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userRepo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findOneBy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email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email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trim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() });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if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existingUser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return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res.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status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>409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json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message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 xml:space="preserve">"User with this email already exists"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if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role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&amp;&amp; !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values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(UserRole).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includes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role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))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return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res.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status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>400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json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message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 xml:space="preserve">`Invalid role. Valid roles: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${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values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(UserRole).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join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", "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)}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 xml:space="preserve">`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if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companyId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const 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companyResponse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=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await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axios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get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`http://localhost:3003/vacancy-service/company/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${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companyId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`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if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companyResponse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 xml:space="preserve">status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!== 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 xml:space="preserve">200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|| !</w:t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companyResponse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data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 {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64C7D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return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res.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status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>400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json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({ 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message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 xml:space="preserve">"Invalid company ID" 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});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    }</w:t>
      </w:r>
    </w:p>
    <w:p w14:paraId="0775620D" w14:textId="77777777" w:rsidR="00F64C7D" w:rsidRPr="00F64C7D" w:rsidRDefault="00F64C7D" w:rsidP="00B53160">
      <w:pPr>
        <w:rPr>
          <w:lang w:val="en-US"/>
        </w:rPr>
      </w:pPr>
    </w:p>
    <w:p w14:paraId="2B7485C7" w14:textId="4DE700CC" w:rsidR="00F64C7D" w:rsidRDefault="00F64C7D" w:rsidP="00B53160">
      <w:r>
        <w:t xml:space="preserve">К каждому роуты сервиса был добавлен префикс сервиса, чтобы можно было разделять модели (без такого разделения </w:t>
      </w:r>
      <w:r>
        <w:rPr>
          <w:lang w:val="en-US"/>
        </w:rPr>
        <w:t>swagger</w:t>
      </w:r>
      <w:r w:rsidRPr="00F64C7D">
        <w:t xml:space="preserve"> </w:t>
      </w:r>
      <w:r>
        <w:t>не работал)</w:t>
      </w:r>
    </w:p>
    <w:p w14:paraId="2C0492E6" w14:textId="77777777" w:rsidR="00F64C7D" w:rsidRDefault="00F64C7D" w:rsidP="00B53160"/>
    <w:p w14:paraId="1A18CA34" w14:textId="77777777" w:rsidR="00F64C7D" w:rsidRPr="00F64C7D" w:rsidRDefault="00F64C7D" w:rsidP="00F64C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'/user-service/api-docs'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swaggerUi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serve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swaggerUi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setup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swaggerSpec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));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F64C7D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F64C7D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F64C7D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"/user-service/user"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F64C7D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userRoutes</w:t>
      </w:r>
      <w:r w:rsidRPr="00F64C7D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);</w:t>
      </w:r>
    </w:p>
    <w:p w14:paraId="1FA88CEE" w14:textId="77777777" w:rsidR="00F64C7D" w:rsidRDefault="00F64C7D" w:rsidP="00B53160"/>
    <w:p w14:paraId="5EE1960B" w14:textId="5D0F53F3" w:rsidR="001A3743" w:rsidRDefault="002C79A3" w:rsidP="001A3743">
      <w:r>
        <w:t>Остальные сервисы были реализованы аналогично.</w:t>
      </w:r>
    </w:p>
    <w:p w14:paraId="1C525912" w14:textId="35C4F3AF" w:rsidR="002C79A3" w:rsidRDefault="002C79A3" w:rsidP="001A3743">
      <w:r>
        <w:t xml:space="preserve">Далее был настроен </w:t>
      </w:r>
      <w:r>
        <w:rPr>
          <w:lang w:val="en-US"/>
        </w:rPr>
        <w:t>gateway</w:t>
      </w:r>
      <w:r w:rsidRPr="002C79A3">
        <w:t xml:space="preserve"> </w:t>
      </w:r>
      <w:r>
        <w:t>для объединения сервисов.</w:t>
      </w:r>
    </w:p>
    <w:p w14:paraId="317522D2" w14:textId="2CF040EB" w:rsidR="002C79A3" w:rsidRPr="002C79A3" w:rsidRDefault="002C79A3" w:rsidP="001A3743">
      <w:r>
        <w:t xml:space="preserve">Были созданы прокси связи для вызова </w:t>
      </w:r>
      <w:r>
        <w:rPr>
          <w:lang w:val="en-US"/>
        </w:rPr>
        <w:t>URL</w:t>
      </w:r>
      <w:r w:rsidRPr="002C79A3">
        <w:t xml:space="preserve"> </w:t>
      </w:r>
      <w:r>
        <w:t>из одного места.</w:t>
      </w:r>
    </w:p>
    <w:p w14:paraId="64B068B6" w14:textId="77777777" w:rsidR="002C79A3" w:rsidRPr="002C79A3" w:rsidRDefault="002C79A3" w:rsidP="002C79A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</w:pP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import 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express </w:t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from 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"express"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import 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{ 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 xml:space="preserve">createProxyMiddleware 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} </w:t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from 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"http-proxy-middleware"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 xml:space="preserve">const </w:t>
      </w:r>
      <w:r w:rsidRPr="002C79A3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 xml:space="preserve">app 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= 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express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();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"/user-service"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({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"http://localhost:3001"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true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,}));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"/resume-service"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({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"http://localhost:3002"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true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,}));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"/vacancy-service"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({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"http://localhost:3003"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true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,}));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use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"/skill-service"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createProxyMiddleware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({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target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"http://localhost:3005"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, </w:t>
      </w:r>
      <w:r w:rsidRPr="002C79A3">
        <w:rPr>
          <w:rFonts w:ascii="Courier New" w:eastAsia="Times New Roman" w:hAnsi="Courier New"/>
          <w:color w:val="C77DBB"/>
          <w:sz w:val="20"/>
          <w:szCs w:val="20"/>
          <w:lang w:val="en-US" w:eastAsia="ru-RU"/>
        </w:rPr>
        <w:t>changeOrigin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 xml:space="preserve">: </w:t>
      </w:r>
      <w:r w:rsidRPr="002C79A3">
        <w:rPr>
          <w:rFonts w:ascii="Courier New" w:eastAsia="Times New Roman" w:hAnsi="Courier New"/>
          <w:color w:val="CF8E6D"/>
          <w:sz w:val="20"/>
          <w:szCs w:val="20"/>
          <w:lang w:val="en-US" w:eastAsia="ru-RU"/>
        </w:rPr>
        <w:t>true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,}));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</w:r>
      <w:r w:rsidRPr="002C79A3">
        <w:rPr>
          <w:rFonts w:ascii="Courier New" w:eastAsia="Times New Roman" w:hAnsi="Courier New"/>
          <w:color w:val="A9B7C6"/>
          <w:sz w:val="20"/>
          <w:szCs w:val="20"/>
          <w:lang w:val="en-US" w:eastAsia="ru-RU"/>
        </w:rPr>
        <w:t>app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listen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2C79A3">
        <w:rPr>
          <w:rFonts w:ascii="Courier New" w:eastAsia="Times New Roman" w:hAnsi="Courier New"/>
          <w:color w:val="2AACB8"/>
          <w:sz w:val="20"/>
          <w:szCs w:val="20"/>
          <w:lang w:val="en-US" w:eastAsia="ru-RU"/>
        </w:rPr>
        <w:t>3000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, () =&gt; {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79A3">
        <w:rPr>
          <w:rFonts w:ascii="Courier New" w:eastAsia="Times New Roman" w:hAnsi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.</w:t>
      </w:r>
      <w:r w:rsidRPr="002C79A3">
        <w:rPr>
          <w:rFonts w:ascii="Courier New" w:eastAsia="Times New Roman" w:hAnsi="Courier New"/>
          <w:color w:val="56A8F5"/>
          <w:sz w:val="20"/>
          <w:szCs w:val="20"/>
          <w:lang w:val="en-US" w:eastAsia="ru-RU"/>
        </w:rPr>
        <w:t>log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(</w:t>
      </w:r>
      <w:r w:rsidRPr="002C79A3">
        <w:rPr>
          <w:rFonts w:ascii="Courier New" w:eastAsia="Times New Roman" w:hAnsi="Courier New"/>
          <w:color w:val="6AAB73"/>
          <w:sz w:val="20"/>
          <w:szCs w:val="20"/>
          <w:lang w:val="en-US" w:eastAsia="ru-RU"/>
        </w:rPr>
        <w:t>"API Gateway running on port 3000"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t>);</w:t>
      </w:r>
      <w:r w:rsidRPr="002C79A3">
        <w:rPr>
          <w:rFonts w:ascii="Courier New" w:eastAsia="Times New Roman" w:hAnsi="Courier New"/>
          <w:color w:val="BCBEC4"/>
          <w:sz w:val="20"/>
          <w:szCs w:val="20"/>
          <w:lang w:val="en-US" w:eastAsia="ru-RU"/>
        </w:rPr>
        <w:br/>
        <w:t>});</w:t>
      </w:r>
    </w:p>
    <w:p w14:paraId="60CABDE4" w14:textId="77777777" w:rsidR="002C79A3" w:rsidRPr="002C79A3" w:rsidRDefault="002C79A3" w:rsidP="001A3743">
      <w:pPr>
        <w:rPr>
          <w:lang w:val="en-US"/>
        </w:rPr>
      </w:pPr>
    </w:p>
    <w:p w14:paraId="4A73D1DA" w14:textId="56964BAA" w:rsidR="00176C59" w:rsidRDefault="00000000">
      <w:pPr>
        <w:pStyle w:val="1"/>
        <w:spacing w:before="1"/>
      </w:pPr>
      <w:r>
        <w:rPr>
          <w:spacing w:val="-2"/>
        </w:rPr>
        <w:t>Вывод</w:t>
      </w:r>
    </w:p>
    <w:p w14:paraId="58468511" w14:textId="56F41CE5" w:rsidR="00176C59" w:rsidRPr="00C46EC8" w:rsidRDefault="00000000">
      <w:pPr>
        <w:spacing w:before="287" w:line="276" w:lineRule="auto"/>
        <w:ind w:left="165" w:right="160"/>
        <w:jc w:val="both"/>
      </w:pPr>
      <w:r>
        <w:lastRenderedPageBreak/>
        <w:t>По</w:t>
      </w:r>
      <w:r>
        <w:rPr>
          <w:spacing w:val="-6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 w:rsidR="002C79A3">
        <w:t>система была мигрирована на микросервисную инфраструктуру</w:t>
      </w:r>
    </w:p>
    <w:sectPr w:rsidR="00176C59" w:rsidRPr="00C46EC8">
      <w:pgSz w:w="11910" w:h="16840"/>
      <w:pgMar w:top="14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5CE2"/>
    <w:multiLevelType w:val="hybridMultilevel"/>
    <w:tmpl w:val="0E24F632"/>
    <w:lvl w:ilvl="0" w:tplc="97F89DF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5EC78D2">
      <w:numFmt w:val="bullet"/>
      <w:lvlText w:val="•"/>
      <w:lvlJc w:val="left"/>
      <w:pPr>
        <w:ind w:left="1727" w:hanging="360"/>
      </w:pPr>
      <w:rPr>
        <w:rFonts w:hint="default"/>
        <w:lang w:val="ru-RU" w:eastAsia="en-US" w:bidi="ar-SA"/>
      </w:rPr>
    </w:lvl>
    <w:lvl w:ilvl="2" w:tplc="93E88F1E"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 w:tplc="1222FEB4">
      <w:numFmt w:val="bullet"/>
      <w:lvlText w:val="•"/>
      <w:lvlJc w:val="left"/>
      <w:pPr>
        <w:ind w:left="3423" w:hanging="360"/>
      </w:pPr>
      <w:rPr>
        <w:rFonts w:hint="default"/>
        <w:lang w:val="ru-RU" w:eastAsia="en-US" w:bidi="ar-SA"/>
      </w:rPr>
    </w:lvl>
    <w:lvl w:ilvl="4" w:tplc="0D76D54A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F58E0366">
      <w:numFmt w:val="bullet"/>
      <w:lvlText w:val="•"/>
      <w:lvlJc w:val="left"/>
      <w:pPr>
        <w:ind w:left="5119" w:hanging="360"/>
      </w:pPr>
      <w:rPr>
        <w:rFonts w:hint="default"/>
        <w:lang w:val="ru-RU" w:eastAsia="en-US" w:bidi="ar-SA"/>
      </w:rPr>
    </w:lvl>
    <w:lvl w:ilvl="6" w:tplc="DBE8145C">
      <w:numFmt w:val="bullet"/>
      <w:lvlText w:val="•"/>
      <w:lvlJc w:val="left"/>
      <w:pPr>
        <w:ind w:left="5967" w:hanging="360"/>
      </w:pPr>
      <w:rPr>
        <w:rFonts w:hint="default"/>
        <w:lang w:val="ru-RU" w:eastAsia="en-US" w:bidi="ar-SA"/>
      </w:rPr>
    </w:lvl>
    <w:lvl w:ilvl="7" w:tplc="6DBC66A0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8" w:tplc="6FF0C040">
      <w:numFmt w:val="bullet"/>
      <w:lvlText w:val="•"/>
      <w:lvlJc w:val="left"/>
      <w:pPr>
        <w:ind w:left="76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3B20EF8"/>
    <w:multiLevelType w:val="hybridMultilevel"/>
    <w:tmpl w:val="07024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FED"/>
    <w:multiLevelType w:val="multilevel"/>
    <w:tmpl w:val="E7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D378F"/>
    <w:multiLevelType w:val="multilevel"/>
    <w:tmpl w:val="403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A7E2C"/>
    <w:multiLevelType w:val="hybridMultilevel"/>
    <w:tmpl w:val="713098A6"/>
    <w:lvl w:ilvl="0" w:tplc="B858ABB8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68E686A">
      <w:numFmt w:val="bullet"/>
      <w:lvlText w:val="•"/>
      <w:lvlJc w:val="left"/>
      <w:pPr>
        <w:ind w:left="1727" w:hanging="360"/>
      </w:pPr>
      <w:rPr>
        <w:rFonts w:hint="default"/>
        <w:lang w:val="ru-RU" w:eastAsia="en-US" w:bidi="ar-SA"/>
      </w:rPr>
    </w:lvl>
    <w:lvl w:ilvl="2" w:tplc="30EC54DC"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 w:tplc="D3423958">
      <w:numFmt w:val="bullet"/>
      <w:lvlText w:val="•"/>
      <w:lvlJc w:val="left"/>
      <w:pPr>
        <w:ind w:left="3423" w:hanging="360"/>
      </w:pPr>
      <w:rPr>
        <w:rFonts w:hint="default"/>
        <w:lang w:val="ru-RU" w:eastAsia="en-US" w:bidi="ar-SA"/>
      </w:rPr>
    </w:lvl>
    <w:lvl w:ilvl="4" w:tplc="732867C0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B060F51E">
      <w:numFmt w:val="bullet"/>
      <w:lvlText w:val="•"/>
      <w:lvlJc w:val="left"/>
      <w:pPr>
        <w:ind w:left="5119" w:hanging="360"/>
      </w:pPr>
      <w:rPr>
        <w:rFonts w:hint="default"/>
        <w:lang w:val="ru-RU" w:eastAsia="en-US" w:bidi="ar-SA"/>
      </w:rPr>
    </w:lvl>
    <w:lvl w:ilvl="6" w:tplc="FFE24E9C">
      <w:numFmt w:val="bullet"/>
      <w:lvlText w:val="•"/>
      <w:lvlJc w:val="left"/>
      <w:pPr>
        <w:ind w:left="5967" w:hanging="360"/>
      </w:pPr>
      <w:rPr>
        <w:rFonts w:hint="default"/>
        <w:lang w:val="ru-RU" w:eastAsia="en-US" w:bidi="ar-SA"/>
      </w:rPr>
    </w:lvl>
    <w:lvl w:ilvl="7" w:tplc="072EB772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8" w:tplc="07E087E0">
      <w:numFmt w:val="bullet"/>
      <w:lvlText w:val="•"/>
      <w:lvlJc w:val="left"/>
      <w:pPr>
        <w:ind w:left="766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B622C23"/>
    <w:multiLevelType w:val="hybridMultilevel"/>
    <w:tmpl w:val="1254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1627">
    <w:abstractNumId w:val="4"/>
  </w:num>
  <w:num w:numId="2" w16cid:durableId="1276908126">
    <w:abstractNumId w:val="0"/>
  </w:num>
  <w:num w:numId="3" w16cid:durableId="149760502">
    <w:abstractNumId w:val="3"/>
  </w:num>
  <w:num w:numId="4" w16cid:durableId="750349066">
    <w:abstractNumId w:val="1"/>
  </w:num>
  <w:num w:numId="5" w16cid:durableId="746339993">
    <w:abstractNumId w:val="2"/>
  </w:num>
  <w:num w:numId="6" w16cid:durableId="1718317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C59"/>
    <w:rsid w:val="00040727"/>
    <w:rsid w:val="00176C59"/>
    <w:rsid w:val="001A3743"/>
    <w:rsid w:val="001B7F0A"/>
    <w:rsid w:val="002C79A3"/>
    <w:rsid w:val="00B53160"/>
    <w:rsid w:val="00C46EC8"/>
    <w:rsid w:val="00D476AF"/>
    <w:rsid w:val="00DB5AC2"/>
    <w:rsid w:val="00E27751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3CBF"/>
  <w15:docId w15:val="{8875199A-C203-4BE6-8255-45E4C625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27"/>
    <w:rPr>
      <w:rFonts w:ascii="Times New Roman" w:eastAsia="Courier New" w:hAnsi="Times New Roman" w:cs="Courier New"/>
      <w:sz w:val="28"/>
      <w:lang w:val="ru-RU"/>
    </w:rPr>
  </w:style>
  <w:style w:type="paragraph" w:styleId="1">
    <w:name w:val="heading 1"/>
    <w:basedOn w:val="a"/>
    <w:uiPriority w:val="9"/>
    <w:qFormat/>
    <w:pPr>
      <w:spacing w:before="67"/>
      <w:ind w:left="165"/>
      <w:outlineLvl w:val="0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7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hAnsi="Courier New"/>
      <w:sz w:val="20"/>
      <w:szCs w:val="20"/>
    </w:rPr>
  </w:style>
  <w:style w:type="paragraph" w:styleId="a4">
    <w:name w:val="Title"/>
    <w:basedOn w:val="a"/>
    <w:uiPriority w:val="10"/>
    <w:qFormat/>
    <w:pPr>
      <w:spacing w:before="111"/>
      <w:ind w:left="1543" w:right="1544"/>
      <w:jc w:val="center"/>
    </w:pPr>
    <w:rPr>
      <w:rFonts w:eastAsia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  <w:pPr>
      <w:ind w:left="884" w:hanging="360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0407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Petukhov</dc:creator>
  <cp:lastModifiedBy>archivarius1934@mail.ru</cp:lastModifiedBy>
  <cp:revision>6</cp:revision>
  <dcterms:created xsi:type="dcterms:W3CDTF">2025-04-27T16:35:00Z</dcterms:created>
  <dcterms:modified xsi:type="dcterms:W3CDTF">2025-05-31T12:55:00Z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