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8A35" w14:textId="77777777" w:rsidR="0086474F" w:rsidRDefault="00000000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68EDE90B" w14:textId="77777777" w:rsidR="0086474F" w:rsidRDefault="000000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124A61" w14:textId="77777777" w:rsidR="0086474F" w:rsidRDefault="00000000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Дисциплина: Бэк-энд разработка</w:t>
      </w:r>
    </w:p>
    <w:p w14:paraId="7ABC169E" w14:textId="77777777" w:rsidR="0086474F" w:rsidRDefault="0086474F">
      <w:pPr>
        <w:spacing w:before="120" w:after="12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CBCB21F" w14:textId="77777777" w:rsidR="0086474F" w:rsidRDefault="00000000">
      <w:pPr>
        <w:spacing w:before="120" w:after="1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E0A195F" w14:textId="77777777" w:rsidR="0086474F" w:rsidRDefault="00000000">
      <w:pPr>
        <w:spacing w:before="120" w:after="1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№2</w:t>
      </w:r>
    </w:p>
    <w:p w14:paraId="347BF747" w14:textId="77777777" w:rsidR="0086474F" w:rsidRDefault="00000000">
      <w:pPr>
        <w:spacing w:before="120" w:after="1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Разделение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backend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-приложения на микросервисы</w:t>
      </w:r>
    </w:p>
    <w:p w14:paraId="12CA2740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508E86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78A76F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BC37CB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B56B38" w14:textId="77777777" w:rsidR="0086474F" w:rsidRDefault="00000000">
      <w:pPr>
        <w:spacing w:before="120" w:after="12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35DF2294" w14:textId="77777777" w:rsidR="0086474F" w:rsidRDefault="00000000">
      <w:pPr>
        <w:spacing w:before="120" w:after="12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Крамарь Кирилл</w:t>
      </w:r>
    </w:p>
    <w:p w14:paraId="4C3E5C6F" w14:textId="77777777" w:rsidR="0086474F" w:rsidRDefault="00000000">
      <w:pPr>
        <w:spacing w:before="120" w:after="12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Группа: не указана</w:t>
      </w:r>
    </w:p>
    <w:p w14:paraId="0F6CF1E8" w14:textId="77777777" w:rsidR="0086474F" w:rsidRDefault="0086474F">
      <w:pPr>
        <w:spacing w:before="120"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189141E" w14:textId="77777777" w:rsidR="0086474F" w:rsidRDefault="00000000">
      <w:pPr>
        <w:spacing w:before="120" w:after="12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62D59DA3" w14:textId="77777777" w:rsidR="0086474F" w:rsidRDefault="00000000">
      <w:pPr>
        <w:spacing w:before="120" w:after="12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380D4EC8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941CF4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27B5B9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73686D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79FEDB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32E88F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076FE" w14:textId="77777777" w:rsidR="0086474F" w:rsidRDefault="0086474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B194DC" w14:textId="77777777" w:rsidR="0086474F" w:rsidRDefault="000000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2A8AAAA" w14:textId="77777777" w:rsidR="0086474F" w:rsidRDefault="000000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br w:type="page"/>
      </w:r>
    </w:p>
    <w:p w14:paraId="2BA8276E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Задача</w:t>
      </w:r>
    </w:p>
    <w:p w14:paraId="6CFD8179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лабораторной работы — выполнить практическое разделение ранее реализованного монолитного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-приложения сервиса обмена рецептами на набор микросервисов. В отличие от первой лабораторной работы, где вся бизнес-логика находилась в одном Express-приложении и работала с одной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-базой, в данной работе необходимо показать архитектуру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database-per-service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внутренние REST-контракты между сервисами, отдельные зоны ответственности и единую публичную точку входа через API Gateway.</w:t>
      </w:r>
    </w:p>
    <w:p w14:paraId="545CE8FB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исходной предметной области использован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Platform: регистрация и вход пользователей, работа с профилем, создание и просмотр рецептов, справочники категорий, уровней сложности и ингредиентов, комментарии, лайки и избранное. Требовалось не переписывать старую лабораторную работу, а создать отдельную микросервисную реализацию рядом с монолитом, чтобы Lab1 оставался рабочим эталоном, а Lab2 демонстрировала переход к новой архитектуре.</w:t>
      </w:r>
    </w:p>
    <w:p w14:paraId="0B62BFED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Основные требования к результату: выделить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и API Gateway; обеспечить отдельную базу данных для каждого сервиса; реализовать публичные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Gateway; реализовать внутренние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спецификации dz3_internal_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openapi.yaml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; защитить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service-to-service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взаимодействие отдельным JWT; подготовить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.example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README с инструкцией запуска и проверки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69994C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Ход работы</w:t>
      </w:r>
    </w:p>
    <w:p w14:paraId="7C2AED45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Выбор способа организации проекта</w:t>
      </w:r>
    </w:p>
    <w:p w14:paraId="15DD6927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лабораторной работы была создана отдельная директория Lab2 по пути БР1.1/Lab2. Такой вариант выбран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вместо изменения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существующего Lab1, потому что микросервисная архитектура существенно отличается по структуре запуска, конфигурации и данным. Старая реализация остается независимой и может использоваться для сравнения с новой.</w:t>
      </w:r>
    </w:p>
    <w:p w14:paraId="6A17C506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Внутри Lab2 создан самостоятельный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-проект с собственными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package.json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package-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lock.json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tsconfig.json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.example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README.md и каталогом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Код разделен не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только логически, но и физически: для каждого сервиса есть отдельная директория, собственный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app.ts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собственный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EE5870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api-gateway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публичный входной слой, маршрутизирующий клиентские запросы.</w:t>
      </w:r>
    </w:p>
    <w:p w14:paraId="4EC391AF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сервис пользователей, авторизации и профиля.</w:t>
      </w:r>
    </w:p>
    <w:p w14:paraId="3FB8CDFA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сервис рецептов, справочников и поиска.</w:t>
      </w:r>
    </w:p>
    <w:p w14:paraId="2FC2BCC6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сервис комментариев, лайков, избранного и статистики.</w:t>
      </w:r>
    </w:p>
    <w:p w14:paraId="5CD0C04F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общие утилиты: настройки, JWT, ошибки,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pagination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HTTP-клиент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service-to-service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вызовов.</w:t>
      </w:r>
    </w:p>
    <w:p w14:paraId="4F6E825F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Архитектура микросервисов</w:t>
      </w:r>
    </w:p>
    <w:p w14:paraId="5D8C5106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архитектура соответствует документу с описанием микросервисного разбиения. Клиент обращается только к API Gateway на порту 8000. Gateway не хранит данных и не содержит бизнес-логики предметной области; его задача — принять публичный HTTP-запрос и передать его в сервис-владелец.</w:t>
      </w:r>
    </w:p>
    <w:p w14:paraId="6B0D3D33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работает на порту 8001 и владеет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 отвечает за учетные записи,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JWT, профиль пользователя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пользователей.</w:t>
      </w:r>
    </w:p>
    <w:p w14:paraId="75F1CE8D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работает на порту 8002 и владеет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Он отвечает за рецепты, категории, уровни сложности, ингредиенты, шаги приготовления, медиа и фильтрацию рецептов.</w:t>
      </w:r>
    </w:p>
    <w:p w14:paraId="588DEF2F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работает на порту 8003 и владеет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Он отвечает за комментарии, лайки, избранное и агрегированные счетчики взаимодействий.</w:t>
      </w:r>
    </w:p>
    <w:p w14:paraId="581DB092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API Gateway работает на порту 8000. 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проксирует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Service,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reference-data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Service, а комментарии, лайки и избранное —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Service.</w:t>
      </w:r>
    </w:p>
    <w:p w14:paraId="060BAA5C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Сервисы взаимодействуют синхронно через REST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HTTP. Для учебного проекта это наиболее прозрачный вариант: его удобно тестировать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легко документировать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просто объяснять на защите. При этом прямой доступ одного сервиса к чужой базе данных запрещен.</w:t>
      </w:r>
    </w:p>
    <w:p w14:paraId="08932C52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Разделение базы данных</w:t>
      </w:r>
    </w:p>
    <w:p w14:paraId="1117EF4D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монолите все сущности находились в одной базе: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recipe_likes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favorites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справочники и дочерние таблицы рецептов. В микросервисной версии применен принцип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database-per-service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означает, что каждый сервис является единственным владельцем своей БД и сам определяет схему данных.</w:t>
      </w:r>
    </w:p>
    <w:p w14:paraId="5E442893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таблицу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ней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хранятся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username, email, password_hash, bio, avatar_url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created_at.</w:t>
      </w:r>
    </w:p>
    <w:p w14:paraId="77D573CE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recipe_db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recipes, recipe_categories, difficulty_levels, ingredients, recipe_ingredients, recipe_steps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recipe_media.</w:t>
      </w:r>
    </w:p>
    <w:p w14:paraId="52C88EF6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interaction_db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comments, recipe_likes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favorites.</w:t>
      </w:r>
    </w:p>
    <w:p w14:paraId="73214736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Важный нюанс: между разными базами данных нет внешних ключей. 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хранит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author_id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число, но не имеет FK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потому что таблица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находится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хранит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числа, но не имеет FK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Проверка существования выполняется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REST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соответствует микросервисному принципу изоляции данных.</w:t>
      </w:r>
    </w:p>
    <w:p w14:paraId="5EB5C645" w14:textId="77777777" w:rsidR="0086474F" w:rsidRPr="00E324C8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Каскадное удаление внутри одной БД сохраняется там, где сущности принадлежат одному сервису. Например, удаление рецепта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каскадно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удаляет 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ingredients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Но комментарии, лайки и избранное находятся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поэтому межбазовый каскад невозможен. Для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Recipe Service </w:t>
      </w:r>
      <w:r>
        <w:rPr>
          <w:rFonts w:ascii="Times New Roman" w:eastAsia="Times New Roman" w:hAnsi="Times New Roman" w:cs="Times New Roman"/>
          <w:sz w:val="28"/>
          <w:szCs w:val="28"/>
        </w:rPr>
        <w:t>перед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удалением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вызывает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internal cleanup endpoint Interaction Service.</w:t>
      </w:r>
    </w:p>
    <w:p w14:paraId="7E84353B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Реализация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Service</w:t>
      </w:r>
    </w:p>
    <w:p w14:paraId="30FB156A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реализует публичные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регистрации, логина, просмотра и изменения профиля. Для паролей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bcrypt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базу сохраняется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password_hash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исходный пароль никогда не возвращается в ответах. После регистрации или логина сервис выдает пользовательский JWT, содержащий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пользователя.</w:t>
      </w:r>
    </w:p>
    <w:p w14:paraId="2B715C73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POST /api/v1/auth/register — </w:t>
      </w:r>
      <w:r>
        <w:rPr>
          <w:rFonts w:ascii="Times New Roman" w:eastAsia="Times New Roman" w:hAnsi="Times New Roman" w:cs="Times New Roman"/>
          <w:sz w:val="28"/>
          <w:szCs w:val="28"/>
        </w:rPr>
        <w:t>регистрация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username, email, password.</w:t>
      </w:r>
    </w:p>
    <w:p w14:paraId="36F4728F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POST /api/v1/auth/login — </w:t>
      </w:r>
      <w:r>
        <w:rPr>
          <w:rFonts w:ascii="Times New Roman" w:eastAsia="Times New Roman" w:hAnsi="Times New Roman" w:cs="Times New Roman"/>
          <w:sz w:val="28"/>
          <w:szCs w:val="28"/>
        </w:rPr>
        <w:t>вход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username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password.</w:t>
      </w:r>
    </w:p>
    <w:p w14:paraId="5ADB9610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получение профиля текущего пользователя.</w:t>
      </w:r>
    </w:p>
    <w:p w14:paraId="3518D3E8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• PATCH /api/v1/users/me — </w:t>
      </w:r>
      <w:r>
        <w:rPr>
          <w:rFonts w:ascii="Times New Roman" w:eastAsia="Times New Roman" w:hAnsi="Times New Roman" w:cs="Times New Roman"/>
          <w:sz w:val="28"/>
          <w:szCs w:val="28"/>
        </w:rPr>
        <w:t>обновление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bio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avatarUrl.</w:t>
      </w:r>
    </w:p>
    <w:p w14:paraId="14863AEF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PATCH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смена пароля с проверкой текущего пароля.</w:t>
      </w:r>
    </w:p>
    <w:p w14:paraId="7C8F9985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предоставляет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других сервисов. Они защищены отдельным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service-to-service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JWT, который отличается от пользовательского токена. Это важно: пользовательский JWT нужен для внешних клиентских запросов,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нужен только для доверенного взаимодействия сервисов друг с другом.</w:t>
      </w:r>
    </w:p>
    <w:p w14:paraId="2C017416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получение публичных данных пользователя для обогащения ответов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Service.</w:t>
      </w:r>
    </w:p>
    <w:p w14:paraId="4ECF31B4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POST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пакетная проверка существования пользователей.</w:t>
      </w:r>
    </w:p>
    <w:p w14:paraId="7DB2ABB1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Реализация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Service</w:t>
      </w:r>
    </w:p>
    <w:p w14:paraId="4A719551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отвечает за все данные каталога рецептов. При создании рецепта сервис сохраняет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authorId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пользовательского JWT, но не хранит объект пользователя. Для отображения автора в ответе он обращается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Так сохраняется независимость баз данных и при этом клиент получает удобную структуру ответа.</w:t>
      </w:r>
    </w:p>
    <w:p w14:paraId="027A338C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POST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создание рецепта с вложенными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ingredients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1843A6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GET /api/v1/recipes — </w:t>
      </w:r>
      <w:r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рецептов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q, categoryId, difficultyId, ingredientId, authorId, sortBy, sortOrder, page, size.</w:t>
      </w:r>
    </w:p>
    <w:p w14:paraId="2EE7FD37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GET /api/v1/recipes/{recipeId} — </w:t>
      </w:r>
      <w:r>
        <w:rPr>
          <w:rFonts w:ascii="Times New Roman" w:eastAsia="Times New Roman" w:hAnsi="Times New Roman" w:cs="Times New Roman"/>
          <w:sz w:val="28"/>
          <w:szCs w:val="28"/>
        </w:rPr>
        <w:t>детальная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карточка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4EA0385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PATCH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 — обновление только владельцем рецепта.</w:t>
      </w:r>
    </w:p>
    <w:p w14:paraId="7095C54D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DELETE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 — удаление только владельцем рецепта.</w:t>
      </w:r>
    </w:p>
    <w:p w14:paraId="3CBF1FD2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GET /api/v1/reference-data/categories — </w:t>
      </w:r>
      <w:r>
        <w:rPr>
          <w:rFonts w:ascii="Times New Roman" w:eastAsia="Times New Roman" w:hAnsi="Times New Roman" w:cs="Times New Roman"/>
          <w:sz w:val="28"/>
          <w:szCs w:val="28"/>
        </w:rPr>
        <w:t>категории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рецептов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B349714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GET /api/v1/reference-data/difficulty-levels — </w:t>
      </w:r>
      <w:r>
        <w:rPr>
          <w:rFonts w:ascii="Times New Roman" w:eastAsia="Times New Roman" w:hAnsi="Times New Roman" w:cs="Times New Roman"/>
          <w:sz w:val="28"/>
          <w:szCs w:val="28"/>
        </w:rPr>
        <w:t>уровни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сложности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B94A14B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reference-data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ingredients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ингредиенты с пагинацией и поиском.</w:t>
      </w:r>
    </w:p>
    <w:p w14:paraId="0FFCC1F2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Справочники категорий, уровней сложности и ингредиентов автоматически заполняются при старте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Service. Это сделано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seedReferenceData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учебной работы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synchronize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чтобы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сам создал таблицы при первом запуске.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такой подход заменяется миграциями.</w:t>
      </w:r>
    </w:p>
    <w:p w14:paraId="6EA91297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получения полной карточки рецепта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дополнительно обращается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за счетчиками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commentsCount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likesCount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favoritesCount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за пользовательским состоянием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isLiked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isFavorite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демонстрирует композицию ответа из данных нескольких сервисов без прямого чтения чужих таблиц.</w:t>
      </w:r>
    </w:p>
    <w:p w14:paraId="673B151A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GET /internal/recipes/{recipeId}/exists — </w:t>
      </w:r>
      <w:r>
        <w:rPr>
          <w:rFonts w:ascii="Times New Roman" w:eastAsia="Times New Roman" w:hAnsi="Times New Roman" w:cs="Times New Roman"/>
          <w:sz w:val="28"/>
          <w:szCs w:val="28"/>
        </w:rPr>
        <w:t>проверка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существования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Interaction Service.</w:t>
      </w:r>
    </w:p>
    <w:p w14:paraId="60A57603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GET /internal/recipes/{recipeId}/summary — </w:t>
      </w:r>
      <w:r>
        <w:rPr>
          <w:rFonts w:ascii="Times New Roman" w:eastAsia="Times New Roman" w:hAnsi="Times New Roman" w:cs="Times New Roman"/>
          <w:sz w:val="28"/>
          <w:szCs w:val="28"/>
        </w:rPr>
        <w:t>краткая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карточка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6AD3CB0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POST /internal/recipes/batch/summaries — </w:t>
      </w:r>
      <w:r>
        <w:rPr>
          <w:rFonts w:ascii="Times New Roman" w:eastAsia="Times New Roman" w:hAnsi="Times New Roman" w:cs="Times New Roman"/>
          <w:sz w:val="28"/>
          <w:szCs w:val="28"/>
        </w:rPr>
        <w:t>пакетное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получение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кратких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карточек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EFDFF7B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</w:t>
      </w:r>
      <w:r w:rsidRPr="00E324C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Interaction Service</w:t>
      </w:r>
    </w:p>
    <w:p w14:paraId="713EFFD3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вынесен отдельно, потому что комментарии, лайки и избранное являются социальными взаимодействиями, а не частью основного каталога рецептов. Сервис хранит только идентификаторы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перед созданием записи проверяет существование рецепта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Service.</w:t>
      </w:r>
    </w:p>
    <w:p w14:paraId="18E9424F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список комментариев с пагинацией.</w:t>
      </w:r>
    </w:p>
    <w:p w14:paraId="47A17F87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POST /api/v1/recipes/{recipeId}/comments —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добавление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комментария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9A64C0A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POST /api/v1/recipes/{recipeId}/like — </w:t>
      </w:r>
      <w:r>
        <w:rPr>
          <w:rFonts w:ascii="Times New Roman" w:eastAsia="Times New Roman" w:hAnsi="Times New Roman" w:cs="Times New Roman"/>
          <w:sz w:val="28"/>
          <w:szCs w:val="28"/>
        </w:rPr>
        <w:t>лайк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BBFE7FD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DELETE /api/v1/recipes/{recipeId}/like — </w:t>
      </w:r>
      <w:r>
        <w:rPr>
          <w:rFonts w:ascii="Times New Roman" w:eastAsia="Times New Roman" w:hAnsi="Times New Roman" w:cs="Times New Roman"/>
          <w:sz w:val="28"/>
          <w:szCs w:val="28"/>
        </w:rPr>
        <w:t>удаление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лайка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338BE9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POST /api/v1/recipes/{recipeId}/favorite —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добавление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избранное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08B298F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DELETE /api/v1/recipes/{recipeId}/favorite — </w:t>
      </w:r>
      <w:r>
        <w:rPr>
          <w:rFonts w:ascii="Times New Roman" w:eastAsia="Times New Roman" w:hAnsi="Times New Roman" w:cs="Times New Roman"/>
          <w:sz w:val="28"/>
          <w:szCs w:val="28"/>
        </w:rPr>
        <w:t>удаление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избранного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5C62A78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лайков и избранного заданы уникальные ограничения на пару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Повторный лайк или повторное добавление в избранное возвращают 409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Conflict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комментариев авторы обогащаются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Service, чтобы клиент видел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avatarUrl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автора, хотя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не имеет таблицы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57F711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• 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агрегированные счетчики комментариев, лайков и избранного.</w:t>
      </w:r>
    </w:p>
    <w:p w14:paraId="2FAE06DE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user-state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состояние текущего пользователя по рецепту: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isLiked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isFavorite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4A3543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DELETE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очистка взаимодействий при удалении рецепта.</w:t>
      </w:r>
    </w:p>
    <w:p w14:paraId="33EA112D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API Gateway</w:t>
      </w:r>
    </w:p>
    <w:p w14:paraId="35A1A9EA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API Gateway реализован как отдельное Express-приложение. Он принимает запросы на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 и передает их в соответствующий сервис. Для клиента сохраняется привычный внешний контракт: например, запрос 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выполняется через Gateway, хотя фактически обрабатывается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Service; запрос POST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обрабатывается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Service; запрос POST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Service.</w:t>
      </w:r>
    </w:p>
    <w:p w14:paraId="16004330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Gateway не использует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не имеет собственной базы. Это сделано специально: входной слой не должен становиться новым монолитом, он отвечает только за маршрутизацию и публикацию документации.</w:t>
      </w:r>
    </w:p>
    <w:p w14:paraId="231E3F5D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Конфигурация и запуск</w:t>
      </w:r>
    </w:p>
    <w:p w14:paraId="5A718BBB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вынесена в переменные окружения.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Файл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.example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описывает все необходимые параметры: порты сервисов, URL сервисов, параметры трех баз данных, секрет пользовательского JWT и секрет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JWT.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Рабочий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создается командой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0A6092" w14:textId="77777777" w:rsidR="0086474F" w:rsidRDefault="00000000">
      <w:pPr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spellEnd"/>
    </w:p>
    <w:p w14:paraId="1627A080" w14:textId="77777777" w:rsidR="0086474F" w:rsidRDefault="00000000">
      <w:pPr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proofErr w:type="gramEnd"/>
    </w:p>
    <w:p w14:paraId="094511B7" w14:textId="77777777" w:rsidR="0086474F" w:rsidRPr="00E324C8" w:rsidRDefault="00000000">
      <w:pPr>
        <w:spacing w:before="120" w:after="1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8">
        <w:rPr>
          <w:rFonts w:ascii="Times New Roman" w:eastAsia="Times New Roman" w:hAnsi="Times New Roman" w:cs="Times New Roman"/>
          <w:sz w:val="24"/>
          <w:szCs w:val="24"/>
          <w:lang w:val="en-US"/>
        </w:rPr>
        <w:t>docker compose up -d</w:t>
      </w:r>
    </w:p>
    <w:p w14:paraId="39C54A56" w14:textId="77777777" w:rsidR="0086474F" w:rsidRPr="00E324C8" w:rsidRDefault="00000000">
      <w:pPr>
        <w:spacing w:before="120" w:after="1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8">
        <w:rPr>
          <w:rFonts w:ascii="Times New Roman" w:eastAsia="Times New Roman" w:hAnsi="Times New Roman" w:cs="Times New Roman"/>
          <w:sz w:val="24"/>
          <w:szCs w:val="24"/>
          <w:lang w:val="en-US"/>
        </w:rPr>
        <w:t>npm run dev:auth</w:t>
      </w:r>
    </w:p>
    <w:p w14:paraId="60C18933" w14:textId="77777777" w:rsidR="0086474F" w:rsidRPr="00E324C8" w:rsidRDefault="00000000">
      <w:pPr>
        <w:spacing w:before="120" w:after="1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8">
        <w:rPr>
          <w:rFonts w:ascii="Times New Roman" w:eastAsia="Times New Roman" w:hAnsi="Times New Roman" w:cs="Times New Roman"/>
          <w:sz w:val="24"/>
          <w:szCs w:val="24"/>
          <w:lang w:val="en-US"/>
        </w:rPr>
        <w:t>npm run dev:recipe</w:t>
      </w:r>
    </w:p>
    <w:p w14:paraId="7BB96010" w14:textId="77777777" w:rsidR="0086474F" w:rsidRPr="00E324C8" w:rsidRDefault="00000000">
      <w:pPr>
        <w:spacing w:before="120" w:after="1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npm run </w:t>
      </w:r>
      <w:proofErr w:type="gramStart"/>
      <w:r w:rsidRPr="00E324C8">
        <w:rPr>
          <w:rFonts w:ascii="Times New Roman" w:eastAsia="Times New Roman" w:hAnsi="Times New Roman" w:cs="Times New Roman"/>
          <w:sz w:val="24"/>
          <w:szCs w:val="24"/>
          <w:lang w:val="en-US"/>
        </w:rPr>
        <w:t>dev:interaction</w:t>
      </w:r>
      <w:proofErr w:type="gramEnd"/>
    </w:p>
    <w:p w14:paraId="11A72D4B" w14:textId="77777777" w:rsidR="0086474F" w:rsidRPr="00E324C8" w:rsidRDefault="00000000">
      <w:pPr>
        <w:spacing w:before="120" w:after="1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8">
        <w:rPr>
          <w:rFonts w:ascii="Times New Roman" w:eastAsia="Times New Roman" w:hAnsi="Times New Roman" w:cs="Times New Roman"/>
          <w:sz w:val="24"/>
          <w:szCs w:val="24"/>
          <w:lang w:val="en-US"/>
        </w:rPr>
        <w:t>npm run dev:gateway</w:t>
      </w:r>
    </w:p>
    <w:p w14:paraId="558143E0" w14:textId="77777777" w:rsidR="0086474F" w:rsidRPr="00E324C8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локальной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инфраструктуры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подготовлен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docker-compose.yml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тремя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PostgreSQL-</w:t>
      </w:r>
      <w:r>
        <w:rPr>
          <w:rFonts w:ascii="Times New Roman" w:eastAsia="Times New Roman" w:hAnsi="Times New Roman" w:cs="Times New Roman"/>
          <w:sz w:val="28"/>
          <w:szCs w:val="28"/>
        </w:rPr>
        <w:t>контейнерами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lab2-auth-db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порту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15433, lab2-recipe-db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порту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15434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lab2-interaction-db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порту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15435. </w:t>
      </w:r>
      <w:r>
        <w:rPr>
          <w:rFonts w:ascii="Times New Roman" w:eastAsia="Times New Roman" w:hAnsi="Times New Roman" w:cs="Times New Roman"/>
          <w:sz w:val="28"/>
          <w:szCs w:val="28"/>
        </w:rPr>
        <w:t>Перед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выполнением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docker compose up -d </w:t>
      </w:r>
      <w:r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запущен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Docker Desktop.</w:t>
      </w:r>
    </w:p>
    <w:p w14:paraId="5B15D9F7" w14:textId="77777777" w:rsidR="0086474F" w:rsidRPr="00E324C8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324C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9.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Документация</w:t>
      </w:r>
      <w:r w:rsidRPr="00E324C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OpenAPI</w:t>
      </w:r>
    </w:p>
    <w:p w14:paraId="7057C0A7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docs/internal-openapi.yaml, </w:t>
      </w:r>
      <w:r>
        <w:rPr>
          <w:rFonts w:ascii="Times New Roman" w:eastAsia="Times New Roman" w:hAnsi="Times New Roman" w:cs="Times New Roman"/>
          <w:sz w:val="28"/>
          <w:szCs w:val="28"/>
        </w:rPr>
        <w:t>основанный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приложенной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dz3_internal_</w:t>
      </w:r>
      <w:proofErr w:type="gramStart"/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>openapi.yaml</w:t>
      </w:r>
      <w:proofErr w:type="gramEnd"/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нем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описаны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внутренние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REST-</w:t>
      </w:r>
      <w:r>
        <w:rPr>
          <w:rFonts w:ascii="Times New Roman" w:eastAsia="Times New Roman" w:hAnsi="Times New Roman" w:cs="Times New Roman"/>
          <w:sz w:val="28"/>
          <w:szCs w:val="28"/>
        </w:rPr>
        <w:t>контракты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Auth Service, Recipe Service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Interaction Service.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 доступен через Gateway по адресу http://localhost:8000/docs. Также каждый сервис монтирует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 для удобной проверки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-контрактов при локальной разработке.</w:t>
      </w:r>
    </w:p>
    <w:p w14:paraId="7186C465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фиксирует не только успешные ответы, но и типовые ошибки: 401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невалидного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404 для отсутствующего пользователя или рецепта, 503 для недоступного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downstream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-сервиса. Единый формат ошибок во всех сервисах: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? }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294EF3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 Проверка работоспособности</w:t>
      </w:r>
    </w:p>
    <w:p w14:paraId="7DC6AEA5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уровне проекта выполнена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-сборка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Сборка прошла успешно, что подтверждает корректность импортов, типов, структуры модулей и компиляции всех четырех приложений. Также была проверена валидность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Полный HTTP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smoke-test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был выполнен только потому, что на момент проверки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Desktop не был запущен 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docker.sock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был недоступен. Это внешний фактор окружения, а не ошибка кода.</w:t>
      </w:r>
    </w:p>
    <w:p w14:paraId="4A26DF22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проверки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подготовлен сценарий в README.md: регистрация, логин, получение профиля, получение справочников, создание рецепта, список рецептов, просмотр одного рецепта, добавление комментария, лайк и добавление в избранное. Все запросы выполняются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http://localhost:8000/api/v1, то есть через API Gateway.</w:t>
      </w:r>
    </w:p>
    <w:p w14:paraId="504B0A78" w14:textId="77777777" w:rsidR="0086474F" w:rsidRDefault="0000000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</w:t>
      </w:r>
    </w:p>
    <w:p w14:paraId="69DD85BE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монолитное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-приложение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Platform было практически разделено на микросервисную архитектуру. В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отдельной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директории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Lab2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реализованы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 Gateway, Auth Service, Recipe Service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Interaction Service. </w:t>
      </w:r>
      <w:r>
        <w:rPr>
          <w:rFonts w:ascii="Times New Roman" w:eastAsia="Times New Roman" w:hAnsi="Times New Roman" w:cs="Times New Roman"/>
          <w:sz w:val="28"/>
          <w:szCs w:val="28"/>
        </w:rPr>
        <w:t>Каждый сервис получил свою зону ответственности, собственную базу данных и отдельный процесс запуска.</w:t>
      </w:r>
    </w:p>
    <w:p w14:paraId="7260B64B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 реализован принцип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database-per-service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сервисы больше не читают чужие таблицы напрямую, а взаимодействуют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REST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защищенные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service-to-service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JWT.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хранит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authorId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FK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Service хранит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FK на чужие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базы, а недостающие данные получает через внутренние HTTP-контракты. Это демонстрирует ключевое отличие микросервисной архитектуры от монолита.</w:t>
      </w:r>
    </w:p>
    <w:p w14:paraId="033E4726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сохраняет публичный API, удобный для клиента: все внешние запросы идут через Gateway на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/v1. При этом внутри запросы распределяются между сервисами по предметной ответственности.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Подготовлены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.env</w:t>
      </w:r>
      <w:proofErr w:type="gramEnd"/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.example, docker-compose.yml, README.md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internal OpenAPI-</w:t>
      </w:r>
      <w:r>
        <w:rPr>
          <w:rFonts w:ascii="Times New Roman" w:eastAsia="Times New Roman" w:hAnsi="Times New Roman" w:cs="Times New Roman"/>
          <w:sz w:val="28"/>
          <w:szCs w:val="28"/>
        </w:rPr>
        <w:t>документация</w:t>
      </w:r>
      <w:r w:rsidRPr="00E324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 успешно компилируется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готов к запуску после старта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Desktop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-контейнеров.</w:t>
      </w:r>
    </w:p>
    <w:p w14:paraId="073C1F80" w14:textId="77777777" w:rsidR="0086474F" w:rsidRDefault="00000000">
      <w:pPr>
        <w:spacing w:before="120" w:after="12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Полученная работа может быть использована для защиты как практическая демонстрация перехода от монолита к микросервисам: есть разделение кода, разделение данных, отдельные сервисные порты, Gateway, внутренние контракты,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агрегирование данных из нескольких сервисов и описание типовых сценариев тестирования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8647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8D309F0-A0D0-9E41-B6E3-8A202A7BFFF7}"/>
    <w:embedItalic r:id="rId2" w:fontKey="{5AB2475E-F994-EA4C-9804-2D8948E414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D020D16-5EA9-404D-A382-38E1F16F5C77}"/>
    <w:embedBold r:id="rId4" w:fontKey="{D3DE9488-FB36-FC4E-8ECB-49DD92EE57A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FCBAAB03-E4C2-0047-8281-400E31B45AA4}"/>
  </w:font>
  <w:font w:name="Cambria">
    <w:panose1 w:val="02040503050406030204"/>
    <w:charset w:val="00"/>
    <w:family w:val="roman"/>
    <w:notTrueType/>
    <w:pitch w:val="default"/>
    <w:embedRegular r:id="rId6" w:fontKey="{D5BBD72B-FA82-824A-AA61-25C09EE46C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74F"/>
    <w:rsid w:val="00397055"/>
    <w:rsid w:val="0086474F"/>
    <w:rsid w:val="00B43641"/>
    <w:rsid w:val="00E3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D0CA0C"/>
  <w15:docId w15:val="{742575C8-0CFC-844D-9BFB-EC1A3509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2138</Words>
  <Characters>12188</Characters>
  <Application>Microsoft Office Word</Application>
  <DocSecurity>0</DocSecurity>
  <Lines>101</Lines>
  <Paragraphs>28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Крамарь Кирилл Александрович</cp:lastModifiedBy>
  <cp:revision>2</cp:revision>
  <dcterms:created xsi:type="dcterms:W3CDTF">2026-05-19T23:03:00Z</dcterms:created>
  <dcterms:modified xsi:type="dcterms:W3CDTF">2026-05-19T23:03:00Z</dcterms:modified>
</cp:coreProperties>
</file>