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0E6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F3663F2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A5242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7E6A2724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96C8AE3" w14:textId="77777777" w:rsidR="00374321" w:rsidRDefault="00374321"/>
    <w:p w14:paraId="6418F536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C841526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22C284C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 №3</w:t>
      </w:r>
    </w:p>
    <w:p w14:paraId="5312CF1D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3A06DC5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FD711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6B0A5900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7054D30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716EEB66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7499467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6CCEFFEB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C3CC5AB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2780F29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EA49CB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211DEFE7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4892DD6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DB03811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C63CF67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C185332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C3C8886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94E2A9D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6C589C7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343485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73C3D61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1D0B760D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lastRenderedPageBreak/>
        <w:t>Задача</w:t>
      </w:r>
    </w:p>
    <w:p w14:paraId="5BBC92F5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 xml:space="preserve">Выполнить контейнеризацию реализованного ранее бэкенд-приложения средствами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. Для каждого сервиса должен быть подготовлен собственный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для всей системы — общий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, обеспечивающий сетевое взаимодействие между сервисами и зависимостями (база данных, брокер сообщений). Стенд должен подниматься одной командой и быть готов к локальной проверке.</w:t>
      </w:r>
    </w:p>
    <w:p w14:paraId="6C5EB0B8" w14:textId="77777777" w:rsidR="00D7775C" w:rsidRPr="00D07F47" w:rsidRDefault="00D7775C">
      <w:pPr>
        <w:rPr>
          <w:rFonts w:ascii="Times New Roman" w:hAnsi="Times New Roman" w:cs="Times New Roman"/>
          <w:sz w:val="24"/>
          <w:szCs w:val="24"/>
        </w:rPr>
      </w:pPr>
    </w:p>
    <w:p w14:paraId="07AE7C62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>Ход работы</w:t>
      </w:r>
    </w:p>
    <w:p w14:paraId="4BE6608A" w14:textId="77777777" w:rsidR="00D7775C" w:rsidRPr="00D07F47" w:rsidRDefault="00D7775C">
      <w:pPr>
        <w:rPr>
          <w:rFonts w:ascii="Times New Roman" w:hAnsi="Times New Roman" w:cs="Times New Roman"/>
          <w:sz w:val="24"/>
          <w:szCs w:val="24"/>
        </w:rPr>
      </w:pPr>
    </w:p>
    <w:p w14:paraId="60127D06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>1. Что упаковывается в контейнеры</w:t>
      </w:r>
    </w:p>
    <w:p w14:paraId="405348CA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7F47">
        <w:rPr>
          <w:rFonts w:ascii="Times New Roman" w:hAnsi="Times New Roman" w:cs="Times New Roman"/>
          <w:sz w:val="24"/>
          <w:szCs w:val="24"/>
        </w:rPr>
        <w:t>Контейнеризуется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микросервисная система сервиса аренды недвижимости, реализованная в ЛР2. В её состав входят пять прикладных сервисов на Node.js +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(внешний шлюз),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identity-service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(пользователи и аутентификация),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property-service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(объекты и справочники),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rental-service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(сделки) 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messaging-service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(чат и системные уведомления). К ним добавляются два инфраструктурных компонента: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16 в общем контейнере с отдельной БД на сервис 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3.13 с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-плагином для асинхронного межсервисного взаимодействия из ДЗ5. Артефакты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физически лежат в каталоге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labs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/lab2/.</w:t>
      </w:r>
    </w:p>
    <w:p w14:paraId="561C3FA7" w14:textId="77777777" w:rsidR="00D7775C" w:rsidRPr="00D07F47" w:rsidRDefault="00D7775C">
      <w:pPr>
        <w:rPr>
          <w:rFonts w:ascii="Times New Roman" w:hAnsi="Times New Roman" w:cs="Times New Roman"/>
          <w:sz w:val="24"/>
          <w:szCs w:val="24"/>
        </w:rPr>
      </w:pPr>
    </w:p>
    <w:p w14:paraId="14C2D472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для каждого сервиса</w:t>
      </w:r>
    </w:p>
    <w:p w14:paraId="115CC6AD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 xml:space="preserve">Все пять прикладных сервисов используют одинаковый шаблон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на базе официального образа node:20-alpine, выбранного за минимальный размер. Сборка многоэтапная в логике, но в одном слое: рабочая директория /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копирование </w:t>
      </w:r>
      <w:proofErr w:type="spellStart"/>
      <w:proofErr w:type="gramStart"/>
      <w:r w:rsidRPr="00D07F4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D07F4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proofErr w:type="gramStart"/>
      <w:r w:rsidRPr="00D07F47">
        <w:rPr>
          <w:rFonts w:ascii="Times New Roman" w:hAnsi="Times New Roman" w:cs="Times New Roman"/>
          <w:sz w:val="24"/>
          <w:szCs w:val="24"/>
        </w:rPr>
        <w:t>tsconfig.json</w:t>
      </w:r>
      <w:proofErr w:type="spellEnd"/>
      <w:proofErr w:type="gramEnd"/>
      <w:r w:rsidRPr="00D07F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копирование исходников из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/, сборка через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(запускает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tsc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), запуск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командой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/index.js. В каждом сервисе объявлен EXPOSE на свой внутренний порт (3001 для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3002 для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3003 для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3004 для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messaging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8080 для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). Использование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alpine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-варианта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даёт итоговые образы порядка 250–300 МБ на сервис.</w:t>
      </w:r>
    </w:p>
    <w:p w14:paraId="2F3E833C" w14:textId="77777777" w:rsidR="00D7775C" w:rsidRPr="00D07F47" w:rsidRDefault="00D7775C">
      <w:pPr>
        <w:rPr>
          <w:rFonts w:ascii="Times New Roman" w:hAnsi="Times New Roman" w:cs="Times New Roman"/>
          <w:sz w:val="24"/>
          <w:szCs w:val="24"/>
        </w:rPr>
      </w:pPr>
    </w:p>
    <w:p w14:paraId="0C3D6AF8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D07F47">
        <w:rPr>
          <w:rFonts w:ascii="Times New Roman" w:hAnsi="Times New Roman" w:cs="Times New Roman"/>
          <w:sz w:val="24"/>
          <w:szCs w:val="24"/>
        </w:rPr>
        <w:t>Общий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docker-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compose.yml</w:t>
      </w:r>
      <w:proofErr w:type="spellEnd"/>
    </w:p>
    <w:p w14:paraId="2B3D5B3A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>Единый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docker-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compose.yml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7F47">
        <w:rPr>
          <w:rFonts w:ascii="Times New Roman" w:hAnsi="Times New Roman" w:cs="Times New Roman"/>
          <w:sz w:val="24"/>
          <w:szCs w:val="24"/>
        </w:rPr>
        <w:t>описывает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7F47">
        <w:rPr>
          <w:rFonts w:ascii="Times New Roman" w:hAnsi="Times New Roman" w:cs="Times New Roman"/>
          <w:sz w:val="24"/>
          <w:szCs w:val="24"/>
        </w:rPr>
        <w:t>семь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7F47">
        <w:rPr>
          <w:rFonts w:ascii="Times New Roman" w:hAnsi="Times New Roman" w:cs="Times New Roman"/>
          <w:sz w:val="24"/>
          <w:szCs w:val="24"/>
        </w:rPr>
        <w:t>сервисов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, identity-service, property-service, rental-service, messaging-service </w:t>
      </w:r>
      <w:r w:rsidRPr="00D07F47">
        <w:rPr>
          <w:rFonts w:ascii="Times New Roman" w:hAnsi="Times New Roman" w:cs="Times New Roman"/>
          <w:sz w:val="24"/>
          <w:szCs w:val="24"/>
        </w:rPr>
        <w:t>и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-gateway. </w:t>
      </w:r>
      <w:r w:rsidRPr="00D07F47">
        <w:rPr>
          <w:rFonts w:ascii="Times New Roman" w:hAnsi="Times New Roman" w:cs="Times New Roman"/>
          <w:sz w:val="24"/>
          <w:szCs w:val="24"/>
        </w:rPr>
        <w:t>Каждый прикладной сервис собирается локально (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build</w:t>
      </w:r>
      <w:proofErr w:type="spellEnd"/>
      <w:proofErr w:type="gramStart"/>
      <w:r w:rsidRPr="00D07F47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D07F4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/&lt;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&gt;), пробрасывает наружу свой порт для удобства отладки и получает конфигурацию через переменные окружения. Чувствительные значения (JWT_SECRET, INTERNAL_SERVICE_TOKEN) подтягиваются </w:t>
      </w:r>
      <w:proofErr w:type="gramStart"/>
      <w:r w:rsidRPr="00D07F47">
        <w:rPr>
          <w:rFonts w:ascii="Times New Roman" w:hAnsi="Times New Roman" w:cs="Times New Roman"/>
          <w:sz w:val="24"/>
          <w:szCs w:val="24"/>
        </w:rPr>
        <w:t>из .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D07F47">
        <w:rPr>
          <w:rFonts w:ascii="Times New Roman" w:hAnsi="Times New Roman" w:cs="Times New Roman"/>
          <w:sz w:val="24"/>
          <w:szCs w:val="24"/>
        </w:rPr>
        <w:t xml:space="preserve"> с дефолтами на случай его отсутствия. Для постоянного хранения данных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объявлен именованный том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pgdata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.</w:t>
      </w:r>
    </w:p>
    <w:p w14:paraId="6BE17D36" w14:textId="77777777" w:rsidR="00D7775C" w:rsidRPr="00D07F47" w:rsidRDefault="00D7775C">
      <w:pPr>
        <w:rPr>
          <w:rFonts w:ascii="Times New Roman" w:hAnsi="Times New Roman" w:cs="Times New Roman"/>
          <w:sz w:val="24"/>
          <w:szCs w:val="24"/>
        </w:rPr>
      </w:pPr>
    </w:p>
    <w:p w14:paraId="448D62D9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>4. Сетевое взаимодействие между сервисами</w:t>
      </w:r>
    </w:p>
    <w:p w14:paraId="7F15FDC3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автоматически создаёт изолированную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-сеть lab2_default, в которую попадают все контейнеры стенда. Внутри этой сети сервисы обращаются друг к другу по DNS-именам, совпадающим с именами сервисов из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rental-service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знает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identity-service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как http://identity-service:3001 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property-service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как http://property-</w:t>
      </w:r>
      <w:r w:rsidRPr="00D07F47">
        <w:rPr>
          <w:rFonts w:ascii="Times New Roman" w:hAnsi="Times New Roman" w:cs="Times New Roman"/>
          <w:sz w:val="24"/>
          <w:szCs w:val="24"/>
        </w:rPr>
        <w:lastRenderedPageBreak/>
        <w:t xml:space="preserve">service:3002,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messaging-service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rental-service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как http://rental-service:3003,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— все четыре прикладных сервиса. Конкретные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URL </w:t>
      </w:r>
      <w:r w:rsidRPr="00D07F47">
        <w:rPr>
          <w:rFonts w:ascii="Times New Roman" w:hAnsi="Times New Roman" w:cs="Times New Roman"/>
          <w:sz w:val="24"/>
          <w:szCs w:val="24"/>
        </w:rPr>
        <w:t>передаются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7F47">
        <w:rPr>
          <w:rFonts w:ascii="Times New Roman" w:hAnsi="Times New Roman" w:cs="Times New Roman"/>
          <w:sz w:val="24"/>
          <w:szCs w:val="24"/>
        </w:rPr>
        <w:t>переменными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7F47">
        <w:rPr>
          <w:rFonts w:ascii="Times New Roman" w:hAnsi="Times New Roman" w:cs="Times New Roman"/>
          <w:sz w:val="24"/>
          <w:szCs w:val="24"/>
        </w:rPr>
        <w:t>окружения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IDENTITY_SERVICE_URL, PROPERTY_SERVICE_URL, RENTAL_SERVICE_URL, MESSAGING_SERVICE_URL.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доступен сервисам по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amqp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://rental:rental@rabbitmq:5672. Снаружи системе наружу торчит только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на порту 8080; внутренний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(/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/*) физически доступен по портам 3001–3004, но на уровне маршрутизации шлюза отсечён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pathFilter'ом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и не пробрасывается.</w:t>
      </w:r>
    </w:p>
    <w:p w14:paraId="09B5275E" w14:textId="77777777" w:rsidR="00D7775C" w:rsidRPr="00D07F47" w:rsidRDefault="00D7775C">
      <w:pPr>
        <w:rPr>
          <w:rFonts w:ascii="Times New Roman" w:hAnsi="Times New Roman" w:cs="Times New Roman"/>
          <w:sz w:val="24"/>
          <w:szCs w:val="24"/>
        </w:rPr>
      </w:pPr>
    </w:p>
    <w:p w14:paraId="05B3E87D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Healthcheck'и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и порядок старта</w:t>
      </w:r>
    </w:p>
    <w:p w14:paraId="60A49649" w14:textId="1F0B7374" w:rsidR="00D7775C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7F47">
        <w:rPr>
          <w:rFonts w:ascii="Times New Roman" w:hAnsi="Times New Roman" w:cs="Times New Roman"/>
          <w:sz w:val="24"/>
          <w:szCs w:val="24"/>
        </w:rPr>
        <w:t xml:space="preserve">Корректный порядок поднятия контейнеров обеспечивается комбинацией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healthcheck'ов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. У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postgres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healthcheck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7F47">
        <w:rPr>
          <w:rFonts w:ascii="Times New Roman" w:hAnsi="Times New Roman" w:cs="Times New Roman"/>
          <w:sz w:val="24"/>
          <w:szCs w:val="24"/>
        </w:rPr>
        <w:t>выполняет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pg_isready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-U rental, </w:t>
      </w:r>
      <w:r w:rsidRPr="00D07F47">
        <w:rPr>
          <w:rFonts w:ascii="Times New Roman" w:hAnsi="Times New Roman" w:cs="Times New Roman"/>
          <w:sz w:val="24"/>
          <w:szCs w:val="24"/>
        </w:rPr>
        <w:t>у</w:t>
      </w:r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D07F47">
        <w:rPr>
          <w:rFonts w:ascii="Times New Roman" w:hAnsi="Times New Roman" w:cs="Times New Roman"/>
          <w:sz w:val="24"/>
          <w:szCs w:val="24"/>
          <w:lang w:val="en-US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  <w:lang w:val="en-US"/>
        </w:rPr>
        <w:t xml:space="preserve">-diagnostics -q ping. </w:t>
      </w:r>
      <w:r w:rsidRPr="00D07F47">
        <w:rPr>
          <w:rFonts w:ascii="Times New Roman" w:hAnsi="Times New Roman" w:cs="Times New Roman"/>
          <w:sz w:val="24"/>
          <w:szCs w:val="24"/>
        </w:rPr>
        <w:t xml:space="preserve">Прикладные сервисы объявляют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с условием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service_healthy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на инфраструктуру, что гарантирует, что они не стартуют до готовности БД и брокера. Зависимые прикладные сервисы (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messaging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api-gateway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) дополнительно ждут условие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service_started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на сервисах, которые они вызывают. На случай гонок при первом подключении к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в коде каждого сервиса добавлены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retry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-попытки (10 итераций по 2 секунды).</w:t>
      </w:r>
    </w:p>
    <w:p w14:paraId="0D118B34" w14:textId="77777777" w:rsidR="00D07F47" w:rsidRPr="00D07F47" w:rsidRDefault="00D07F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2652DA" w14:textId="6832AA7B" w:rsidR="00D7775C" w:rsidRPr="00D07F47" w:rsidRDefault="00D07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000000" w:rsidRPr="00D07F47">
        <w:rPr>
          <w:rFonts w:ascii="Times New Roman" w:hAnsi="Times New Roman" w:cs="Times New Roman"/>
          <w:sz w:val="24"/>
          <w:szCs w:val="24"/>
        </w:rPr>
        <w:t>. Запуск и проверка</w:t>
      </w:r>
    </w:p>
    <w:p w14:paraId="4A4530FD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 xml:space="preserve">Полный жизненный цикл стенда сводится к трём командам: </w:t>
      </w:r>
      <w:proofErr w:type="spellStart"/>
      <w:proofErr w:type="gramStart"/>
      <w:r w:rsidRPr="00D07F47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D07F4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07F47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D07F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для первого запуска (или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-d для повторного),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-v для полной очистки вместе с томом БД. После старта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health-эндпоинты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доступны на http://localhost:8080/health (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) и http://localhost:3001–3004/health (внутренние сервисы),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-консоль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— на http://localhost:15672. Корректность сетевого взаимодействия и работы всей системы целиком подтверждена прогоном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-коллекции через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newman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: 62 теста, 127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assert'ов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>, время прогона около 3 секунд, ошибок нет.</w:t>
      </w:r>
    </w:p>
    <w:p w14:paraId="5B7531CD" w14:textId="77777777" w:rsidR="00D7775C" w:rsidRPr="00D07F47" w:rsidRDefault="00D7775C">
      <w:pPr>
        <w:rPr>
          <w:rFonts w:ascii="Times New Roman" w:hAnsi="Times New Roman" w:cs="Times New Roman"/>
          <w:sz w:val="24"/>
          <w:szCs w:val="24"/>
        </w:rPr>
      </w:pPr>
    </w:p>
    <w:p w14:paraId="3A0461C9" w14:textId="77777777" w:rsidR="00D7775C" w:rsidRPr="00D07F47" w:rsidRDefault="00000000">
      <w:pPr>
        <w:rPr>
          <w:rFonts w:ascii="Times New Roman" w:hAnsi="Times New Roman" w:cs="Times New Roman"/>
          <w:sz w:val="24"/>
          <w:szCs w:val="24"/>
        </w:rPr>
      </w:pPr>
      <w:r w:rsidRPr="00D07F47">
        <w:rPr>
          <w:rFonts w:ascii="Times New Roman" w:hAnsi="Times New Roman" w:cs="Times New Roman"/>
          <w:sz w:val="24"/>
          <w:szCs w:val="24"/>
        </w:rPr>
        <w:t>Заключение</w:t>
      </w:r>
    </w:p>
    <w:p w14:paraId="55282D77" w14:textId="00ADB5DB" w:rsidR="00D7775C" w:rsidRPr="00283740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07F47">
        <w:rPr>
          <w:rFonts w:ascii="Times New Roman" w:hAnsi="Times New Roman" w:cs="Times New Roman"/>
          <w:sz w:val="24"/>
          <w:szCs w:val="24"/>
        </w:rPr>
        <w:t xml:space="preserve">В рамках ЛР3 выполнена контейнеризация микросервисного бэкенд-приложения, реализованного в ЛР2 и расширенного асинхронной шиной в ДЗ5. Подготовлены отдельные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для всех пяти прикладных сервисов на базе node:20-alpine, описан общий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с инфраструктурой (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), настроено сетевое взаимодействие через автоматическую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bridge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-сеть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с обращением сервисов друг к другу по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-именам, заданы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healthcheck'и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и порядок старта через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depends_on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. Стенд поднимается одной командой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compose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, корректность сетевого взаимодействия подтверждена прогоном </w:t>
      </w:r>
      <w:proofErr w:type="spellStart"/>
      <w:r w:rsidRPr="00D07F47">
        <w:rPr>
          <w:rFonts w:ascii="Times New Roman" w:hAnsi="Times New Roman" w:cs="Times New Roman"/>
          <w:sz w:val="24"/>
          <w:szCs w:val="24"/>
        </w:rPr>
        <w:t>автотестов</w:t>
      </w:r>
      <w:proofErr w:type="spellEnd"/>
      <w:r w:rsidRPr="00D07F47">
        <w:rPr>
          <w:rFonts w:ascii="Times New Roman" w:hAnsi="Times New Roman" w:cs="Times New Roman"/>
          <w:sz w:val="24"/>
          <w:szCs w:val="24"/>
        </w:rPr>
        <w:t xml:space="preserve"> через </w:t>
      </w:r>
      <w:r w:rsidR="00283740">
        <w:rPr>
          <w:rFonts w:ascii="Times New Roman" w:hAnsi="Times New Roman" w:cs="Times New Roman"/>
          <w:sz w:val="24"/>
          <w:szCs w:val="24"/>
          <w:lang w:val="en-US"/>
        </w:rPr>
        <w:t>postman</w:t>
      </w:r>
    </w:p>
    <w:sectPr w:rsidR="00D7775C" w:rsidRPr="002837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042303E-87D8-D848-A268-6505A950539D}"/>
    <w:embedItalic r:id="rId2" w:fontKey="{58FE8835-3089-BB45-AC9A-542D11A65A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EF4FD09-972B-ED4F-AB40-BF0724DBA73C}"/>
    <w:embedBold r:id="rId4" w:fontKey="{E898A826-40C9-894E-A632-D87B069849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F05C55E-7113-D24B-8907-CBAFE9D5B2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F8240F1-4F70-F146-B411-2A0D26DEE6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740"/>
    <w:rsid w:val="00283917"/>
    <w:rsid w:val="00374321"/>
    <w:rsid w:val="003C4899"/>
    <w:rsid w:val="00475D63"/>
    <w:rsid w:val="005D1996"/>
    <w:rsid w:val="005D1C34"/>
    <w:rsid w:val="00614434"/>
    <w:rsid w:val="006A4DA0"/>
    <w:rsid w:val="007146BE"/>
    <w:rsid w:val="007722EF"/>
    <w:rsid w:val="007B5D2F"/>
    <w:rsid w:val="007D1879"/>
    <w:rsid w:val="008F6498"/>
    <w:rsid w:val="00985419"/>
    <w:rsid w:val="00AE6CF9"/>
    <w:rsid w:val="00C976EE"/>
    <w:rsid w:val="00CA070F"/>
    <w:rsid w:val="00CD1576"/>
    <w:rsid w:val="00CE7070"/>
    <w:rsid w:val="00D07F47"/>
    <w:rsid w:val="00D7775C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59D7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19</cp:revision>
  <dcterms:created xsi:type="dcterms:W3CDTF">2026-03-30T22:33:00Z</dcterms:created>
  <dcterms:modified xsi:type="dcterms:W3CDTF">2026-05-19T16:26:00Z</dcterms:modified>
</cp:coreProperties>
</file>