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2D82" w:rsidRPr="00083BEC" w:rsidRDefault="002B18B8">
      <w:pPr>
        <w:jc w:val="center"/>
        <w:rPr>
          <w:lang w:val="ru-RU"/>
        </w:rPr>
      </w:pPr>
      <w:r w:rsidRPr="00083BEC">
        <w:rPr>
          <w:b/>
          <w:lang w:val="ru-RU"/>
        </w:rPr>
        <w:t>МИНИСТЕРСТВО НАУКИ И ВЫСШЕГО ОБРАЗОВАНИЯ РОССИЙСКОЙ ФЕДЕРАЦИИ</w:t>
      </w:r>
      <w:r w:rsidRPr="00083BEC">
        <w:rPr>
          <w:b/>
          <w:lang w:val="ru-RU"/>
        </w:rPr>
        <w:br/>
        <w:t>НАЦИОНАЛЬНЫЙ ИССЛЕДОВАТЕЛЬСКИЙ</w:t>
      </w:r>
      <w:r w:rsidRPr="00083BEC">
        <w:rPr>
          <w:b/>
          <w:lang w:val="ru-RU"/>
        </w:rPr>
        <w:br/>
        <w:t>УНИВЕРСИТЕТ ИТМО</w:t>
      </w:r>
    </w:p>
    <w:p w:rsidR="00AF2D82" w:rsidRPr="00083BEC" w:rsidRDefault="002B18B8">
      <w:pPr>
        <w:rPr>
          <w:lang w:val="ru-RU"/>
        </w:rPr>
      </w:pPr>
      <w:r w:rsidRPr="00083BEC">
        <w:rPr>
          <w:lang w:val="ru-RU"/>
        </w:rPr>
        <w:br/>
      </w:r>
      <w:r w:rsidRPr="00083BEC">
        <w:rPr>
          <w:lang w:val="ru-RU"/>
        </w:rPr>
        <w:br/>
      </w:r>
      <w:r w:rsidRPr="00083BEC">
        <w:rPr>
          <w:lang w:val="ru-RU"/>
        </w:rPr>
        <w:br/>
      </w:r>
      <w:r w:rsidRPr="00083BEC">
        <w:rPr>
          <w:lang w:val="ru-RU"/>
        </w:rPr>
        <w:br/>
      </w:r>
      <w:r w:rsidRPr="00083BEC">
        <w:rPr>
          <w:lang w:val="ru-RU"/>
        </w:rPr>
        <w:br/>
      </w:r>
    </w:p>
    <w:p w:rsidR="00AF2D82" w:rsidRPr="00083BEC" w:rsidRDefault="002B18B8" w:rsidP="00083BEC">
      <w:pPr>
        <w:jc w:val="center"/>
        <w:rPr>
          <w:lang w:val="ru-RU"/>
        </w:rPr>
      </w:pPr>
      <w:r w:rsidRPr="00083BEC">
        <w:rPr>
          <w:b/>
          <w:lang w:val="ru-RU"/>
        </w:rPr>
        <w:t xml:space="preserve">ОТЧЕТ ПО </w:t>
      </w:r>
      <w:r w:rsidR="007B2E94">
        <w:rPr>
          <w:b/>
          <w:lang w:val="ru-RU"/>
        </w:rPr>
        <w:t>ДЗ</w:t>
      </w:r>
      <w:r w:rsidRPr="00083BEC">
        <w:rPr>
          <w:b/>
          <w:lang w:val="ru-RU"/>
        </w:rPr>
        <w:t xml:space="preserve"> №</w:t>
      </w:r>
      <w:r w:rsidR="00E21D5D">
        <w:rPr>
          <w:b/>
          <w:lang w:val="ru-RU"/>
        </w:rPr>
        <w:t>3</w:t>
      </w:r>
      <w:r w:rsidRPr="00083BEC">
        <w:rPr>
          <w:b/>
          <w:lang w:val="ru-RU"/>
        </w:rPr>
        <w:br/>
        <w:t>по дисциплине</w:t>
      </w:r>
      <w:r w:rsidR="00083BEC" w:rsidRPr="00083BEC">
        <w:rPr>
          <w:b/>
          <w:lang w:val="ru-RU"/>
        </w:rPr>
        <w:t>:</w:t>
      </w:r>
      <w:r w:rsidRPr="00083BEC">
        <w:rPr>
          <w:b/>
          <w:lang w:val="ru-RU"/>
        </w:rPr>
        <w:t xml:space="preserve"> </w:t>
      </w:r>
      <w:r w:rsidR="00083BEC" w:rsidRPr="00083BEC">
        <w:rPr>
          <w:lang w:val="ru-RU"/>
        </w:rPr>
        <w:t>Фронт-энд разработка</w:t>
      </w:r>
      <w:r w:rsidRPr="00083BEC">
        <w:rPr>
          <w:b/>
          <w:lang w:val="ru-RU"/>
        </w:rPr>
        <w:br/>
      </w:r>
      <w:r w:rsidR="00BC14CC" w:rsidRPr="00BC14CC">
        <w:rPr>
          <w:b/>
          <w:sz w:val="36"/>
          <w:szCs w:val="36"/>
          <w:lang w:val="ru-RU"/>
        </w:rPr>
        <w:t xml:space="preserve">CSS-переменные, </w:t>
      </w:r>
      <w:proofErr w:type="spellStart"/>
      <w:r w:rsidR="00BC14CC" w:rsidRPr="00BC14CC">
        <w:rPr>
          <w:b/>
          <w:sz w:val="36"/>
          <w:szCs w:val="36"/>
          <w:lang w:val="ru-RU"/>
        </w:rPr>
        <w:t>темизация</w:t>
      </w:r>
      <w:proofErr w:type="spellEnd"/>
      <w:r w:rsidR="00BC14CC" w:rsidRPr="00BC14CC">
        <w:rPr>
          <w:b/>
          <w:sz w:val="36"/>
          <w:szCs w:val="36"/>
          <w:lang w:val="ru-RU"/>
        </w:rPr>
        <w:t xml:space="preserve"> сайта средствами CSS</w:t>
      </w:r>
      <w:bookmarkStart w:id="0" w:name="_GoBack"/>
      <w:bookmarkEnd w:id="0"/>
    </w:p>
    <w:p w:rsidR="00AF2D82" w:rsidRPr="00083BEC" w:rsidRDefault="002B18B8">
      <w:pPr>
        <w:rPr>
          <w:lang w:val="ru-RU"/>
        </w:rPr>
      </w:pPr>
      <w:r w:rsidRPr="00083BEC">
        <w:rPr>
          <w:lang w:val="ru-RU"/>
        </w:rPr>
        <w:br/>
      </w:r>
      <w:r w:rsidRPr="00083BEC">
        <w:rPr>
          <w:lang w:val="ru-RU"/>
        </w:rPr>
        <w:br/>
      </w:r>
      <w:r w:rsidRPr="00083BEC">
        <w:rPr>
          <w:lang w:val="ru-RU"/>
        </w:rPr>
        <w:br/>
      </w:r>
      <w:r w:rsidRPr="00083BEC">
        <w:rPr>
          <w:lang w:val="ru-RU"/>
        </w:rPr>
        <w:br/>
      </w:r>
      <w:r w:rsidRPr="00083BEC">
        <w:rPr>
          <w:lang w:val="ru-RU"/>
        </w:rPr>
        <w:br/>
      </w:r>
    </w:p>
    <w:p w:rsidR="00AF2D82" w:rsidRPr="00083BEC" w:rsidRDefault="002B18B8" w:rsidP="00083BEC">
      <w:pPr>
        <w:ind w:left="3969"/>
        <w:rPr>
          <w:lang w:val="ru-RU"/>
        </w:rPr>
      </w:pPr>
      <w:r w:rsidRPr="00083BEC">
        <w:rPr>
          <w:lang w:val="ru-RU"/>
        </w:rPr>
        <w:t>Выполнил:</w:t>
      </w:r>
      <w:r w:rsidRPr="00083BEC">
        <w:rPr>
          <w:lang w:val="ru-RU"/>
        </w:rPr>
        <w:br/>
        <w:t xml:space="preserve">Студент гр. </w:t>
      </w:r>
      <w:r w:rsidR="00083BEC">
        <w:t>J</w:t>
      </w:r>
      <w:r w:rsidR="00083BEC" w:rsidRPr="00083BEC">
        <w:rPr>
          <w:lang w:val="ru-RU"/>
        </w:rPr>
        <w:t>3313</w:t>
      </w:r>
      <w:r w:rsidRPr="00083BEC">
        <w:rPr>
          <w:lang w:val="ru-RU"/>
        </w:rPr>
        <w:br/>
      </w:r>
      <w:r w:rsidR="00083BEC">
        <w:rPr>
          <w:lang w:val="ru-RU"/>
        </w:rPr>
        <w:t>Семёнов Никита Викторович</w:t>
      </w:r>
      <w:r w:rsidRPr="00083BEC">
        <w:rPr>
          <w:lang w:val="ru-RU"/>
        </w:rPr>
        <w:br/>
      </w:r>
      <w:r w:rsidRPr="00083BEC">
        <w:rPr>
          <w:lang w:val="ru-RU"/>
        </w:rPr>
        <w:br/>
        <w:t>Проверил:</w:t>
      </w:r>
      <w:r w:rsidRPr="00083BEC">
        <w:rPr>
          <w:lang w:val="ru-RU"/>
        </w:rPr>
        <w:br/>
      </w:r>
      <w:r w:rsidR="00083BEC" w:rsidRPr="00083BEC">
        <w:rPr>
          <w:lang w:val="ru-RU"/>
        </w:rPr>
        <w:t>Добряков Давид Ильич</w:t>
      </w:r>
    </w:p>
    <w:p w:rsidR="00AF2D82" w:rsidRPr="00083BEC" w:rsidRDefault="00083BEC">
      <w:pPr>
        <w:rPr>
          <w:lang w:val="ru-RU"/>
        </w:rPr>
      </w:pPr>
      <w:r>
        <w:rPr>
          <w:lang w:val="ru-RU"/>
        </w:rPr>
        <w:br/>
      </w:r>
      <w:r>
        <w:rPr>
          <w:lang w:val="ru-RU"/>
        </w:rPr>
        <w:br/>
      </w:r>
      <w:r w:rsidR="002B18B8" w:rsidRPr="00083BEC">
        <w:rPr>
          <w:lang w:val="ru-RU"/>
        </w:rPr>
        <w:br/>
      </w:r>
      <w:r w:rsidR="002B18B8" w:rsidRPr="00083BEC">
        <w:rPr>
          <w:lang w:val="ru-RU"/>
        </w:rPr>
        <w:br/>
      </w:r>
    </w:p>
    <w:p w:rsidR="00AF2D82" w:rsidRPr="00083BEC" w:rsidRDefault="002B18B8">
      <w:pPr>
        <w:jc w:val="center"/>
        <w:rPr>
          <w:lang w:val="ru-RU"/>
        </w:rPr>
      </w:pPr>
      <w:r w:rsidRPr="00083BEC">
        <w:rPr>
          <w:lang w:val="ru-RU"/>
        </w:rPr>
        <w:t>Санкт-Петербург, 2026</w:t>
      </w:r>
    </w:p>
    <w:p w:rsidR="00E21D5D" w:rsidRPr="00E21D5D" w:rsidRDefault="00E21D5D" w:rsidP="00E21D5D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ru-RU" w:eastAsia="ru-RU"/>
        </w:rPr>
      </w:pPr>
      <w:r w:rsidRPr="00E21D5D">
        <w:rPr>
          <w:rFonts w:eastAsia="Times New Roman" w:cs="Times New Roman"/>
          <w:szCs w:val="28"/>
          <w:lang w:val="ru-RU" w:eastAsia="ru-RU"/>
        </w:rPr>
        <w:lastRenderedPageBreak/>
        <w:t xml:space="preserve">В этой работе я добавил на сайт полноценную светлую и тёмную темы. Основной задачей было сделать переключение удобным и сохранить читаемость всех элементов. </w:t>
      </w:r>
    </w:p>
    <w:p w:rsidR="00E21D5D" w:rsidRPr="00E21D5D" w:rsidRDefault="00E21D5D" w:rsidP="00E21D5D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ru-RU" w:eastAsia="ru-RU"/>
        </w:rPr>
      </w:pPr>
      <w:r w:rsidRPr="00E21D5D">
        <w:rPr>
          <w:rFonts w:eastAsia="Times New Roman" w:cs="Times New Roman"/>
          <w:szCs w:val="28"/>
          <w:lang w:val="ru-RU" w:eastAsia="ru-RU"/>
        </w:rPr>
        <w:t xml:space="preserve">Всю визуальную часть я построил на CSS-переменных. В файле стилей внутри </w:t>
      </w:r>
      <w:proofErr w:type="spellStart"/>
      <w:proofErr w:type="gramStart"/>
      <w:r w:rsidRPr="00E21D5D">
        <w:rPr>
          <w:rFonts w:eastAsia="Times New Roman" w:cs="Times New Roman"/>
          <w:szCs w:val="28"/>
          <w:lang w:val="ru-RU" w:eastAsia="ru-RU"/>
        </w:rPr>
        <w:t>псевдокласса</w:t>
      </w:r>
      <w:proofErr w:type="spellEnd"/>
      <w:r w:rsidRPr="00E21D5D">
        <w:rPr>
          <w:rFonts w:eastAsia="Times New Roman" w:cs="Times New Roman"/>
          <w:szCs w:val="28"/>
          <w:lang w:val="ru-RU" w:eastAsia="ru-RU"/>
        </w:rPr>
        <w:t xml:space="preserve"> </w:t>
      </w:r>
      <w:r w:rsidRPr="00BC14CC">
        <w:rPr>
          <w:rFonts w:ascii="Courier New" w:eastAsia="Times New Roman" w:hAnsi="Courier New" w:cs="Courier New"/>
          <w:szCs w:val="28"/>
          <w:lang w:val="ru-RU" w:eastAsia="ru-RU"/>
        </w:rPr>
        <w:t>:</w:t>
      </w:r>
      <w:proofErr w:type="spellStart"/>
      <w:r w:rsidRPr="00BC14CC">
        <w:rPr>
          <w:rFonts w:ascii="Courier New" w:eastAsia="Times New Roman" w:hAnsi="Courier New" w:cs="Courier New"/>
          <w:szCs w:val="28"/>
          <w:lang w:val="ru-RU" w:eastAsia="ru-RU"/>
        </w:rPr>
        <w:t>root</w:t>
      </w:r>
      <w:proofErr w:type="spellEnd"/>
      <w:proofErr w:type="gramEnd"/>
      <w:r w:rsidRPr="00E21D5D">
        <w:rPr>
          <w:rFonts w:eastAsia="Times New Roman" w:cs="Times New Roman"/>
          <w:szCs w:val="28"/>
          <w:lang w:val="ru-RU" w:eastAsia="ru-RU"/>
        </w:rPr>
        <w:t xml:space="preserve"> я прописал базовые цвета для фона, текста, навигации и карточек. Для тёмной темы я использовал селектор </w:t>
      </w:r>
      <w:r w:rsidRPr="00BC14CC">
        <w:rPr>
          <w:rFonts w:ascii="Courier New" w:eastAsia="Times New Roman" w:hAnsi="Courier New" w:cs="Courier New"/>
          <w:szCs w:val="28"/>
          <w:lang w:val="ru-RU" w:eastAsia="ru-RU"/>
        </w:rPr>
        <w:t>[</w:t>
      </w:r>
      <w:proofErr w:type="spellStart"/>
      <w:r w:rsidRPr="00BC14CC">
        <w:rPr>
          <w:rFonts w:ascii="Courier New" w:eastAsia="Times New Roman" w:hAnsi="Courier New" w:cs="Courier New"/>
          <w:szCs w:val="28"/>
          <w:lang w:val="ru-RU" w:eastAsia="ru-RU"/>
        </w:rPr>
        <w:t>data-bs-theme</w:t>
      </w:r>
      <w:proofErr w:type="spellEnd"/>
      <w:r w:rsidRPr="00BC14CC">
        <w:rPr>
          <w:rFonts w:ascii="Courier New" w:eastAsia="Times New Roman" w:hAnsi="Courier New" w:cs="Courier New"/>
          <w:szCs w:val="28"/>
          <w:lang w:val="ru-RU" w:eastAsia="ru-RU"/>
        </w:rPr>
        <w:t>="</w:t>
      </w:r>
      <w:proofErr w:type="spellStart"/>
      <w:r w:rsidRPr="00BC14CC">
        <w:rPr>
          <w:rFonts w:ascii="Courier New" w:eastAsia="Times New Roman" w:hAnsi="Courier New" w:cs="Courier New"/>
          <w:szCs w:val="28"/>
          <w:lang w:val="ru-RU" w:eastAsia="ru-RU"/>
        </w:rPr>
        <w:t>dark</w:t>
      </w:r>
      <w:proofErr w:type="spellEnd"/>
      <w:r w:rsidRPr="00BC14CC">
        <w:rPr>
          <w:rFonts w:ascii="Courier New" w:eastAsia="Times New Roman" w:hAnsi="Courier New" w:cs="Courier New"/>
          <w:szCs w:val="28"/>
          <w:lang w:val="ru-RU" w:eastAsia="ru-RU"/>
        </w:rPr>
        <w:t>"]</w:t>
      </w:r>
      <w:r w:rsidRPr="00E21D5D">
        <w:rPr>
          <w:rFonts w:eastAsia="Times New Roman" w:cs="Times New Roman"/>
          <w:szCs w:val="28"/>
          <w:lang w:val="ru-RU" w:eastAsia="ru-RU"/>
        </w:rPr>
        <w:t xml:space="preserve">, в котором переопределил эти же переменные на тёмные оттенки. Чтобы цвета не переключались слишком резко, я добавил свойство </w:t>
      </w:r>
      <w:proofErr w:type="spellStart"/>
      <w:r w:rsidRPr="00BC14CC">
        <w:rPr>
          <w:rFonts w:ascii="Courier New" w:eastAsia="Times New Roman" w:hAnsi="Courier New" w:cs="Courier New"/>
          <w:szCs w:val="28"/>
          <w:lang w:val="ru-RU" w:eastAsia="ru-RU"/>
        </w:rPr>
        <w:t>transition</w:t>
      </w:r>
      <w:proofErr w:type="spellEnd"/>
      <w:r w:rsidRPr="00E21D5D">
        <w:rPr>
          <w:rFonts w:eastAsia="Times New Roman" w:cs="Times New Roman"/>
          <w:szCs w:val="28"/>
          <w:lang w:val="ru-RU" w:eastAsia="ru-RU"/>
        </w:rPr>
        <w:t xml:space="preserve"> для плавного перехода. </w:t>
      </w:r>
    </w:p>
    <w:p w:rsidR="00E21D5D" w:rsidRPr="00E21D5D" w:rsidRDefault="00E21D5D" w:rsidP="00E21D5D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ru-RU" w:eastAsia="ru-RU"/>
        </w:rPr>
      </w:pPr>
      <w:r w:rsidRPr="00E21D5D">
        <w:rPr>
          <w:rFonts w:eastAsia="Times New Roman" w:cs="Times New Roman"/>
          <w:szCs w:val="28"/>
          <w:lang w:val="ru-RU" w:eastAsia="ru-RU"/>
        </w:rPr>
        <w:t xml:space="preserve">Логика работы тем вынесена в </w:t>
      </w:r>
      <w:proofErr w:type="spellStart"/>
      <w:r w:rsidRPr="00E21D5D">
        <w:rPr>
          <w:rFonts w:eastAsia="Times New Roman" w:cs="Times New Roman"/>
          <w:szCs w:val="28"/>
          <w:lang w:val="ru-RU" w:eastAsia="ru-RU"/>
        </w:rPr>
        <w:t>JavaScript</w:t>
      </w:r>
      <w:proofErr w:type="spellEnd"/>
      <w:r w:rsidRPr="00E21D5D">
        <w:rPr>
          <w:rFonts w:eastAsia="Times New Roman" w:cs="Times New Roman"/>
          <w:szCs w:val="28"/>
          <w:lang w:val="ru-RU" w:eastAsia="ru-RU"/>
        </w:rPr>
        <w:t xml:space="preserve">. Я добавил функцию, которая при загрузке страницы проверяет настройки операционной системы пользователя через </w:t>
      </w:r>
      <w:proofErr w:type="spellStart"/>
      <w:r w:rsidRPr="00BC14CC">
        <w:rPr>
          <w:rFonts w:ascii="Courier New" w:eastAsia="Times New Roman" w:hAnsi="Courier New" w:cs="Courier New"/>
          <w:szCs w:val="28"/>
          <w:lang w:val="ru-RU" w:eastAsia="ru-RU"/>
        </w:rPr>
        <w:t>prefers-color-scheme</w:t>
      </w:r>
      <w:proofErr w:type="spellEnd"/>
      <w:r w:rsidRPr="00E21D5D">
        <w:rPr>
          <w:rFonts w:eastAsia="Times New Roman" w:cs="Times New Roman"/>
          <w:szCs w:val="28"/>
          <w:lang w:val="ru-RU" w:eastAsia="ru-RU"/>
        </w:rPr>
        <w:t xml:space="preserve">. Если в системе включен тёмный режим, сайт автоматически подстраивается под него. </w:t>
      </w:r>
    </w:p>
    <w:p w:rsidR="00E21D5D" w:rsidRPr="00BC14CC" w:rsidRDefault="00E21D5D" w:rsidP="00E21D5D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ru-RU" w:eastAsia="ru-RU"/>
        </w:rPr>
      </w:pPr>
      <w:r w:rsidRPr="00E21D5D">
        <w:rPr>
          <w:rFonts w:eastAsia="Times New Roman" w:cs="Times New Roman"/>
          <w:szCs w:val="28"/>
          <w:lang w:val="ru-RU" w:eastAsia="ru-RU"/>
        </w:rPr>
        <w:t xml:space="preserve">Также во все HTML-файлы я добавил кнопку с иконкой луны/солнца для ручного переключения. При нажатии на неё скрипт меняет атрибут </w:t>
      </w:r>
      <w:proofErr w:type="spellStart"/>
      <w:r w:rsidRPr="00BC14CC">
        <w:rPr>
          <w:rFonts w:ascii="Courier New" w:eastAsia="Times New Roman" w:hAnsi="Courier New" w:cs="Courier New"/>
          <w:szCs w:val="28"/>
          <w:lang w:val="ru-RU" w:eastAsia="ru-RU"/>
        </w:rPr>
        <w:t>data-bs-theme</w:t>
      </w:r>
      <w:proofErr w:type="spellEnd"/>
      <w:r w:rsidRPr="00E21D5D">
        <w:rPr>
          <w:rFonts w:eastAsia="Times New Roman" w:cs="Times New Roman"/>
          <w:szCs w:val="28"/>
          <w:lang w:val="ru-RU" w:eastAsia="ru-RU"/>
        </w:rPr>
        <w:t xml:space="preserve"> у корневого тега страницы. Это позволяет встроенным стилям </w:t>
      </w:r>
      <w:proofErr w:type="spellStart"/>
      <w:r w:rsidRPr="00E21D5D">
        <w:rPr>
          <w:rFonts w:eastAsia="Times New Roman" w:cs="Times New Roman"/>
          <w:szCs w:val="28"/>
          <w:lang w:val="ru-RU" w:eastAsia="ru-RU"/>
        </w:rPr>
        <w:t>Bootstrap</w:t>
      </w:r>
      <w:proofErr w:type="spellEnd"/>
      <w:r w:rsidRPr="00E21D5D">
        <w:rPr>
          <w:rFonts w:eastAsia="Times New Roman" w:cs="Times New Roman"/>
          <w:szCs w:val="28"/>
          <w:lang w:val="ru-RU" w:eastAsia="ru-RU"/>
        </w:rPr>
        <w:t xml:space="preserve"> автоматически затемнять стандартные элементы вроде таблиц и полей ввода. </w:t>
      </w:r>
    </w:p>
    <w:p w:rsidR="00BC14CC" w:rsidRPr="00E21D5D" w:rsidRDefault="00BC14CC" w:rsidP="00E21D5D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ru-RU" w:eastAsia="ru-RU"/>
        </w:rPr>
      </w:pPr>
      <w:r w:rsidRPr="00BC14CC">
        <w:rPr>
          <w:rFonts w:eastAsia="Times New Roman" w:cs="Times New Roman"/>
          <w:szCs w:val="28"/>
          <w:lang w:val="ru-RU" w:eastAsia="ru-RU"/>
        </w:rPr>
        <w:drawing>
          <wp:inline distT="0" distB="0" distL="0" distR="0" wp14:anchorId="2F60CB8E" wp14:editId="29004E23">
            <wp:extent cx="534051" cy="43980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601" cy="441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14CC">
        <w:rPr>
          <w:noProof/>
          <w:szCs w:val="28"/>
          <w:lang w:val="ru-RU" w:eastAsia="ru-RU"/>
        </w:rPr>
        <w:t xml:space="preserve"> </w:t>
      </w:r>
      <w:r w:rsidRPr="00BC14CC">
        <w:rPr>
          <w:rFonts w:eastAsia="Times New Roman" w:cs="Times New Roman"/>
          <w:szCs w:val="28"/>
          <w:lang w:val="ru-RU" w:eastAsia="ru-RU"/>
        </w:rPr>
        <w:drawing>
          <wp:inline distT="0" distB="0" distL="0" distR="0" wp14:anchorId="38C05D34" wp14:editId="21F5BDE7">
            <wp:extent cx="495369" cy="42868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6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D5D" w:rsidRPr="00E21D5D" w:rsidRDefault="00E21D5D" w:rsidP="00E21D5D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ru-RU" w:eastAsia="ru-RU"/>
        </w:rPr>
      </w:pPr>
      <w:r w:rsidRPr="00E21D5D">
        <w:rPr>
          <w:rFonts w:eastAsia="Times New Roman" w:cs="Times New Roman"/>
          <w:szCs w:val="28"/>
          <w:lang w:val="ru-RU" w:eastAsia="ru-RU"/>
        </w:rPr>
        <w:t xml:space="preserve">Выбранная тема сразу записывается в </w:t>
      </w:r>
      <w:proofErr w:type="spellStart"/>
      <w:r w:rsidRPr="00BC14CC">
        <w:rPr>
          <w:rFonts w:ascii="Courier New" w:eastAsia="Times New Roman" w:hAnsi="Courier New" w:cs="Courier New"/>
          <w:szCs w:val="28"/>
          <w:lang w:val="ru-RU" w:eastAsia="ru-RU"/>
        </w:rPr>
        <w:t>localStorage</w:t>
      </w:r>
      <w:proofErr w:type="spellEnd"/>
      <w:r w:rsidRPr="00E21D5D">
        <w:rPr>
          <w:rFonts w:eastAsia="Times New Roman" w:cs="Times New Roman"/>
          <w:szCs w:val="28"/>
          <w:lang w:val="ru-RU" w:eastAsia="ru-RU"/>
        </w:rPr>
        <w:t xml:space="preserve">, поэтому при обновлении страницы или переходе по ссылкам оформление не сбрасывается. Отдельным пунктом я прописал обновление цветов для графика Chart.js: при переключении темы скрипт динамически меняет цвет подписей в легенде, чтобы текст не сливался с фоном. </w:t>
      </w:r>
    </w:p>
    <w:p w:rsidR="00E21D5D" w:rsidRPr="00E21D5D" w:rsidRDefault="00E21D5D" w:rsidP="00E21D5D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ru-RU" w:eastAsia="ru-RU"/>
        </w:rPr>
      </w:pPr>
      <w:r w:rsidRPr="00E21D5D">
        <w:rPr>
          <w:rFonts w:eastAsia="Times New Roman" w:cs="Times New Roman"/>
          <w:szCs w:val="28"/>
          <w:lang w:val="ru-RU" w:eastAsia="ru-RU"/>
        </w:rPr>
        <w:t>Ниже можно визуально сравнить, как выглядит интерфейс личного кабинета в обоих режимах:</w:t>
      </w:r>
    </w:p>
    <w:p w:rsidR="00E21D5D" w:rsidRDefault="00BC14CC" w:rsidP="00E21D5D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BC14CC">
        <w:rPr>
          <w:rFonts w:eastAsia="Times New Roman" w:cs="Times New Roman"/>
          <w:sz w:val="24"/>
          <w:szCs w:val="24"/>
          <w:lang w:val="ru-RU" w:eastAsia="ru-RU"/>
        </w:rPr>
        <w:lastRenderedPageBreak/>
        <w:drawing>
          <wp:inline distT="0" distB="0" distL="0" distR="0" wp14:anchorId="2BDAC412" wp14:editId="5645B0BC">
            <wp:extent cx="5486400" cy="2150745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14CC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Pr="00BC14CC">
        <w:rPr>
          <w:rFonts w:eastAsia="Times New Roman" w:cs="Times New Roman"/>
          <w:sz w:val="24"/>
          <w:szCs w:val="24"/>
          <w:lang w:val="ru-RU" w:eastAsia="ru-RU"/>
        </w:rPr>
        <w:drawing>
          <wp:inline distT="0" distB="0" distL="0" distR="0" wp14:anchorId="5752FD1A" wp14:editId="39F07AA9">
            <wp:extent cx="5486400" cy="20840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4CC" w:rsidRDefault="00BC14CC" w:rsidP="00E21D5D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:rsidR="00BC14CC" w:rsidRPr="00E21D5D" w:rsidRDefault="00BC14CC" w:rsidP="00E21D5D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:rsidR="00AF2D82" w:rsidRDefault="00BC14CC" w:rsidP="00AD3EC5">
      <w:pPr>
        <w:rPr>
          <w:noProof/>
          <w:lang w:val="ru-RU" w:eastAsia="ru-RU"/>
        </w:rPr>
      </w:pPr>
      <w:r w:rsidRPr="00BC14CC">
        <w:rPr>
          <w:lang w:val="ru-RU"/>
        </w:rPr>
        <w:drawing>
          <wp:inline distT="0" distB="0" distL="0" distR="0" wp14:anchorId="3167DB3E" wp14:editId="17646C36">
            <wp:extent cx="2671638" cy="2476305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6546" cy="249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14CC">
        <w:rPr>
          <w:noProof/>
          <w:lang w:val="ru-RU" w:eastAsia="ru-RU"/>
        </w:rPr>
        <w:t xml:space="preserve"> </w:t>
      </w:r>
      <w:r w:rsidRPr="00BC14CC">
        <w:rPr>
          <w:lang w:val="ru-RU"/>
        </w:rPr>
        <w:drawing>
          <wp:inline distT="0" distB="0" distL="0" distR="0" wp14:anchorId="53912105" wp14:editId="57A33F9B">
            <wp:extent cx="2727297" cy="254049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0786" cy="258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4CC" w:rsidRPr="00BC14CC" w:rsidRDefault="00BC14CC" w:rsidP="00AD3EC5">
      <w:r w:rsidRPr="00BC14CC">
        <w:lastRenderedPageBreak/>
        <w:drawing>
          <wp:inline distT="0" distB="0" distL="0" distR="0" wp14:anchorId="174898EC" wp14:editId="7620CB17">
            <wp:extent cx="5486400" cy="2914015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14CC">
        <w:drawing>
          <wp:inline distT="0" distB="0" distL="0" distR="0" wp14:anchorId="0DA35A1E" wp14:editId="50ACBD6B">
            <wp:extent cx="5486400" cy="289623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14CC" w:rsidRPr="00BC14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71BFB"/>
    <w:multiLevelType w:val="multilevel"/>
    <w:tmpl w:val="5E2A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AA41DD"/>
    <w:multiLevelType w:val="multilevel"/>
    <w:tmpl w:val="1792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FB22AE"/>
    <w:multiLevelType w:val="multilevel"/>
    <w:tmpl w:val="54EC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A26B45"/>
    <w:multiLevelType w:val="multilevel"/>
    <w:tmpl w:val="273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D95D36"/>
    <w:multiLevelType w:val="multilevel"/>
    <w:tmpl w:val="5D1A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13"/>
  </w:num>
  <w:num w:numId="13">
    <w:abstractNumId w:val="12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4CD8"/>
    <w:rsid w:val="00030B21"/>
    <w:rsid w:val="00034616"/>
    <w:rsid w:val="0006063C"/>
    <w:rsid w:val="00083BEC"/>
    <w:rsid w:val="0015074B"/>
    <w:rsid w:val="0029639D"/>
    <w:rsid w:val="002B18B8"/>
    <w:rsid w:val="00326F90"/>
    <w:rsid w:val="006E2AE7"/>
    <w:rsid w:val="006F6E40"/>
    <w:rsid w:val="00770DBF"/>
    <w:rsid w:val="007B2E94"/>
    <w:rsid w:val="00AA1D8D"/>
    <w:rsid w:val="00AD3EC5"/>
    <w:rsid w:val="00AF2D82"/>
    <w:rsid w:val="00B47730"/>
    <w:rsid w:val="00BC14CC"/>
    <w:rsid w:val="00CB0664"/>
    <w:rsid w:val="00E21D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2D61D9"/>
  <w14:defaultImageDpi w14:val="300"/>
  <w15:docId w15:val="{9DC9747D-E4F2-4FDD-8040-2B8310038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E21D5D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6E2AE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AD3E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4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5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61A87AD-BE78-4535-9F00-F3A323590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272</Words>
  <Characters>1554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Никита Семенов</cp:lastModifiedBy>
  <cp:revision>10</cp:revision>
  <dcterms:created xsi:type="dcterms:W3CDTF">2013-12-23T23:15:00Z</dcterms:created>
  <dcterms:modified xsi:type="dcterms:W3CDTF">2026-09-12T00:14:00Z</dcterms:modified>
  <cp:category/>
</cp:coreProperties>
</file>