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6B" w:rsidRPr="00BE7C55" w:rsidRDefault="001F726B" w:rsidP="00053C3D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</w:rPr>
      </w:pPr>
      <w:r w:rsidRPr="00BE7C55">
        <w:rPr>
          <w:rFonts w:ascii="inherit" w:eastAsia="Times New Roman" w:hAnsi="inherit" w:cs="Helvetica"/>
          <w:color w:val="333333"/>
          <w:kern w:val="36"/>
        </w:rPr>
        <w:t>http://www.devglan.com/spring-boot/spring-boot-jms-activemq-example</w:t>
      </w:r>
    </w:p>
    <w:p w:rsidR="00053C3D" w:rsidRPr="00053C3D" w:rsidRDefault="00053C3D" w:rsidP="00053C3D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45"/>
          <w:szCs w:val="45"/>
        </w:rPr>
      </w:pPr>
      <w:r w:rsidRPr="00053C3D">
        <w:rPr>
          <w:rFonts w:ascii="inherit" w:eastAsia="Times New Roman" w:hAnsi="inherit" w:cs="Helvetica"/>
          <w:color w:val="333333"/>
          <w:kern w:val="36"/>
          <w:sz w:val="45"/>
          <w:szCs w:val="45"/>
        </w:rPr>
        <w:t xml:space="preserve">Spring Boot </w:t>
      </w:r>
      <w:proofErr w:type="spellStart"/>
      <w:r w:rsidRPr="00053C3D">
        <w:rPr>
          <w:rFonts w:ascii="inherit" w:eastAsia="Times New Roman" w:hAnsi="inherit" w:cs="Helvetica"/>
          <w:color w:val="333333"/>
          <w:kern w:val="36"/>
          <w:sz w:val="45"/>
          <w:szCs w:val="45"/>
        </w:rPr>
        <w:t>Jms</w:t>
      </w:r>
      <w:proofErr w:type="spellEnd"/>
      <w:r w:rsidRPr="00053C3D">
        <w:rPr>
          <w:rFonts w:ascii="inherit" w:eastAsia="Times New Roman" w:hAnsi="inherit" w:cs="Helvetica"/>
          <w:color w:val="333333"/>
          <w:kern w:val="36"/>
          <w:sz w:val="45"/>
          <w:szCs w:val="45"/>
        </w:rPr>
        <w:t xml:space="preserve"> </w:t>
      </w:r>
      <w:proofErr w:type="spellStart"/>
      <w:r w:rsidRPr="00053C3D">
        <w:rPr>
          <w:rFonts w:ascii="inherit" w:eastAsia="Times New Roman" w:hAnsi="inherit" w:cs="Helvetica"/>
          <w:color w:val="333333"/>
          <w:kern w:val="36"/>
          <w:sz w:val="45"/>
          <w:szCs w:val="45"/>
        </w:rPr>
        <w:t>ActiveMQ</w:t>
      </w:r>
      <w:proofErr w:type="spellEnd"/>
      <w:r w:rsidRPr="00053C3D">
        <w:rPr>
          <w:rFonts w:ascii="inherit" w:eastAsia="Times New Roman" w:hAnsi="inherit" w:cs="Helvetica"/>
          <w:color w:val="333333"/>
          <w:kern w:val="36"/>
          <w:sz w:val="45"/>
          <w:szCs w:val="45"/>
        </w:rPr>
        <w:t xml:space="preserve"> Example</w:t>
      </w:r>
      <w:bookmarkStart w:id="0" w:name="_GoBack"/>
      <w:bookmarkEnd w:id="0"/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>By </w:t>
      </w:r>
      <w:proofErr w:type="spellStart"/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"https://plus.google.com/+DhirajRay1" \t "_blank" </w:instrText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053C3D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Dhiraj</w:t>
      </w:r>
      <w:proofErr w:type="spellEnd"/>
      <w:r w:rsidRPr="00053C3D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 xml:space="preserve"> Ray</w:t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>, 13 April</w:t>
      </w:r>
      <w:proofErr w:type="gramStart"/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>,2017</w:t>
      </w:r>
      <w:proofErr w:type="gramEnd"/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>   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:rsidR="00053C3D" w:rsidRPr="00053C3D" w:rsidRDefault="00053C3D" w:rsidP="00053C3D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This article is about </w:t>
      </w:r>
      <w:r w:rsidRPr="00053C3D">
        <w:rPr>
          <w:rFonts w:ascii="Consolas" w:eastAsia="Times New Roman" w:hAnsi="Consolas" w:cs="Calibri"/>
          <w:color w:val="C7254E"/>
          <w:sz w:val="23"/>
          <w:szCs w:val="23"/>
          <w:shd w:val="clear" w:color="auto" w:fill="F9F2F4"/>
        </w:rPr>
        <w:t>spring boot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and </w:t>
      </w:r>
      <w:r w:rsidRPr="00053C3D">
        <w:rPr>
          <w:rFonts w:ascii="Consolas" w:eastAsia="Times New Roman" w:hAnsi="Consolas" w:cs="Calibri"/>
          <w:color w:val="C7254E"/>
          <w:sz w:val="23"/>
          <w:szCs w:val="23"/>
          <w:shd w:val="clear" w:color="auto" w:fill="F9F2F4"/>
        </w:rPr>
        <w:t>JMS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integration. Here we will be using spring boot features to implement asynchronous messaging service. We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wil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be using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as a message broker and look into different support provided by spring boot while integrating JMS with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. The application that we will be creating here will be a simple spring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jms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example with a sample JMS producer and consumer.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If you are looking for spring 4 and JMS integration with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then follow - </w:t>
      </w:r>
      <w:hyperlink r:id="rId5" w:history="1"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 xml:space="preserve">Spring JMS </w:t>
        </w:r>
        <w:proofErr w:type="spellStart"/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ActiveMq</w:t>
        </w:r>
        <w:proofErr w:type="spellEnd"/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 xml:space="preserve"> </w:t>
        </w:r>
        <w:proofErr w:type="spellStart"/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Exmple</w:t>
        </w:r>
        <w:proofErr w:type="spellEnd"/>
      </w:hyperlink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Spring Boot </w:t>
      </w:r>
      <w:proofErr w:type="spellStart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ActiveMQ</w:t>
      </w:r>
      <w:proofErr w:type="spellEnd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 Support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Spring boot automatically configures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connectionfactory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if it detects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on the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classpath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. In this case, it also makes use of embedded broker if does not find any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custom configurations in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application.properties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. Here in this example we will have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configurations outside the application but we will also look into ways to integrate embedded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with spring boot by defining our JMS configurations in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application.properties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. So let us get started with defining the project structure first.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Project Structure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lastRenderedPageBreak/>
        <w:drawing>
          <wp:inline distT="0" distB="0" distL="0" distR="0">
            <wp:extent cx="2781300" cy="3867150"/>
            <wp:effectExtent l="0" t="0" r="0" b="0"/>
            <wp:docPr id="6" name="Picture 6" descr="spring-boot-jms-activem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-boot-jms-activem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Maven Dependencies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spring-boot-starter-</w:t>
      </w:r>
      <w:proofErr w:type="spellStart"/>
      <w:proofErr w:type="gramStart"/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: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It provides all the required dependencies to integrate JMS and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with spring boot.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proofErr w:type="spellStart"/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activemq</w:t>
      </w:r>
      <w:proofErr w:type="spellEnd"/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-</w:t>
      </w:r>
      <w:proofErr w:type="gramStart"/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broker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: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This provides embedded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in spring boot application. But since, we will be configuring our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outside the application we have commented it for time being.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spring-boot-maven-</w:t>
      </w:r>
      <w:proofErr w:type="gramStart"/>
      <w:r w:rsidRPr="00053C3D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plugin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: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It will collect all the jar files present in the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classpath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and create a single executable jar.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3C3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pom.xml</w:t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com.devglan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spring-boot-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jms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&lt;version&gt;</w:t>
      </w:r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0.1.0-SNAPSHOT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&lt;/version&gt;</w:t>
      </w:r>
    </w:p>
    <w:p w:rsidR="008B0739" w:rsidRDefault="008B0739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properties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 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java.version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1.8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java.version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&lt;/properties&gt;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parent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 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org.springframework.boot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spring-boot-starter-parent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&lt;version&gt;</w:t>
      </w:r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1.5.1.RELEASE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&lt;/version&gt; </w:t>
      </w:r>
    </w:p>
    <w:p w:rsidR="008B0739" w:rsidRDefault="008B0739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&lt;/parent&gt; </w:t>
      </w:r>
    </w:p>
    <w:p w:rsidR="008B0739" w:rsidRDefault="008B0739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dependencies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dependency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org.springframework.boot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spring-boot-starter-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activemq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053C3D" w:rsidRPr="00053C3D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&lt;/dependency&gt;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dependency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org.apache.activemq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activemq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-broker&lt;/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053C3D" w:rsidRPr="00053C3D" w:rsidRDefault="00053C3D" w:rsidP="00053C3D">
      <w:pPr>
        <w:shd w:val="clear" w:color="auto" w:fill="F8F6F6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&lt;/dependency&gt;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dependency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com.google.code.gson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gson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&lt;/dependency&gt;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&lt;/dependencies&gt;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build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plugins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plugin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spellStart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org.springframework.boot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groupId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&lt;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&gt;</w:t>
      </w:r>
      <w:proofErr w:type="gramEnd"/>
      <w:r w:rsidRPr="00053C3D">
        <w:rPr>
          <w:rFonts w:ascii="Helvetica" w:eastAsia="Times New Roman" w:hAnsi="Helvetica" w:cs="Helvetica"/>
          <w:color w:val="000088"/>
          <w:sz w:val="23"/>
          <w:szCs w:val="23"/>
        </w:rPr>
        <w:t>spring-boot-maven-plugin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&lt;/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artifactId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&lt;/plugin&gt;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&lt;/plugins&gt; </w:t>
      </w:r>
    </w:p>
    <w:p w:rsidR="008B073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&lt;/build&gt;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&lt;/project&gt;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Other Interesting Posts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8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Spring JMS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ActiveMQ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Example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9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Spring Boot Actuator Complete Guide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10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Spring Boot Security Hibernate Example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11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Spring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Mvc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Anglar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Js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Example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12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Working with Spring Boot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Jdbc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Template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13" w:history="1"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Spring Boot Security Password Encoding using </w:t>
        </w:r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Bcrypt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Encoder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hyperlink r:id="rId14" w:history="1">
        <w:proofErr w:type="spellStart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Websocket</w:t>
        </w:r>
        <w:proofErr w:type="spellEnd"/>
        <w:r w:rsidRPr="00053C3D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 xml:space="preserve"> spring Boot Integration Without STOMP</w:t>
        </w:r>
      </w:hyperlink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Configuring </w:t>
      </w:r>
      <w:proofErr w:type="spellStart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ActiveMQ</w:t>
      </w:r>
      <w:proofErr w:type="spellEnd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 in Spring Boot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Following is the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application.properties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which has configurations for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. Here we are configuring the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tcp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broker </w:t>
      </w:r>
      <w:proofErr w:type="spellStart"/>
      <w:proofErr w:type="gram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url</w:t>
      </w:r>
      <w:proofErr w:type="spellEnd"/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along with the username and password required to make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connection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53C3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application.properties</w:t>
      </w:r>
      <w:proofErr w:type="spellEnd"/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spring.activemq.broker-url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=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tcp://localhost:61616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spring.activemq.user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=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admin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spring.activemq.password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=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admin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Configuring Spring Beans for </w:t>
      </w:r>
      <w:proofErr w:type="gramStart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JMS(</w:t>
      </w:r>
      <w:proofErr w:type="gramEnd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Not Required)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While integrating JMS and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with spring boot, no extra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configuratins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specific to 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JmsTemplate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or 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containerFactory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is required. The following configurations will be implicitly provided by spring boot for us. Hence, the following class is not available in 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lastRenderedPageBreak/>
        <w:t>the source. I am including these configurations just to show you guys how Spring Boot helps to get rid of boiler plate codes and configurations.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@Configuration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 class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JmsConfig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{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String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BROKER_URL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"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tcp</w:t>
      </w:r>
      <w:proofErr w:type="spellEnd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:/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/localhost:61616";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String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BROKER_USERNAME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"admin";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String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 xml:space="preserve">BROKER_PASSWORD 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= "admin";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@Bean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ActiveMQConnectionFactory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){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ActiveMQConnectionFactory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new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ActiveMQConnectionFactory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();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connectionFactory.setBrokerURL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BROKER_URL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connectionFactory.setPassword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BROKER_USERNAME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connectionFactory.setUserName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BROKER_PASSWORD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return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} </w:t>
      </w:r>
    </w:p>
    <w:p w:rsidR="00591EC7" w:rsidRDefault="00591EC7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@Bean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JmsTemplate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jmsTemplate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){ </w:t>
      </w:r>
    </w:p>
    <w:p w:rsidR="00106CA9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JmsTemplate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template = new 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JmsTemplate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template.setConnectionFactory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());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return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template; }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@Bean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DefaultJmsListenerContainerFactory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jmsListenerContainerFactory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 {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DefaultJmsListenerContainerFactory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factory = new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DefaultJmsListenerContainerFactory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();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factory.setConnectionFactory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connectionFactory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());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factory.setConcurrency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"1-1"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</w:t>
      </w:r>
    </w:p>
    <w:p w:rsidR="00591EC7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return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factory;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} } 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JMS Listener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008800"/>
          <w:sz w:val="26"/>
          <w:szCs w:val="26"/>
        </w:rPr>
        <w:t>@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JmsListener</w:t>
      </w:r>
      <w:proofErr w:type="gram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:It</w:t>
      </w:r>
      <w:proofErr w:type="spellEnd"/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marks a method to be the target of a JMS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messagelistener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on the specified destination. In our case the destination is 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inbound.queue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>.This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class is responsible to listen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messsage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from the inbound queue and process the same.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008800"/>
          <w:sz w:val="26"/>
          <w:szCs w:val="26"/>
        </w:rPr>
        <w:t>@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SendTo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annotation will take care of sending the return value of </w:t>
      </w:r>
      <w:proofErr w:type="spellStart"/>
      <w:proofErr w:type="gram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receiveMessage</w:t>
      </w:r>
      <w:proofErr w:type="spellEnd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(</w:t>
      </w:r>
      <w:proofErr w:type="gramEnd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)</w:t>
      </w: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to the destination defined in </w:t>
      </w:r>
      <w:r w:rsidRPr="00053C3D">
        <w:rPr>
          <w:rFonts w:ascii="Calibri" w:eastAsia="Times New Roman" w:hAnsi="Calibri" w:cs="Calibri"/>
          <w:color w:val="008800"/>
          <w:sz w:val="26"/>
          <w:szCs w:val="26"/>
        </w:rPr>
        <w:t>@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SendTo</w:t>
      </w:r>
      <w:proofErr w:type="spellEnd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.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3C3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Listener.java</w:t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package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com.devglan.jms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com.google.gson.Gson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org.springframework.stereotype.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Component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javax.jms.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JMSException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javax.jms.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javax.jms.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TextMessage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org.springframework.jms.annotation.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JmsListener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java.util.Map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@Component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public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class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Listener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{ @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JmsListener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(destination =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</w:t>
      </w:r>
      <w:proofErr w:type="spellStart"/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inbound.queue</w:t>
      </w:r>
      <w:proofErr w:type="spellEnd"/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) @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SendTo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</w:t>
      </w:r>
      <w:proofErr w:type="spellStart"/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outbound.queue</w:t>
      </w:r>
      <w:proofErr w:type="spellEnd"/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String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receiveMessage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final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Message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jsonMessage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throws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A604BE"/>
          <w:sz w:val="23"/>
          <w:szCs w:val="23"/>
        </w:rPr>
        <w:t>JMSException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{ String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messageData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null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System.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out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.println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"Received message 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+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jsonMessage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String response =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null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; if(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jsonMessage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instanceof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TextMessage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 {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TextMessage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textMessage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(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TextMessage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)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jsonMessage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messageData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textMessage.getText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(); Map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map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=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new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Gson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().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fromJson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(message,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Map.class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response = 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"Hello 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+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map.get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053C3D">
        <w:rPr>
          <w:rFonts w:ascii="Helvetica" w:eastAsia="Times New Roman" w:hAnsi="Helvetica" w:cs="Helvetica"/>
          <w:color w:val="025969"/>
          <w:sz w:val="23"/>
          <w:szCs w:val="23"/>
        </w:rPr>
        <w:t>"name"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}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return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response; } } 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Spring Bean Configuration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008800"/>
          <w:sz w:val="26"/>
          <w:szCs w:val="26"/>
        </w:rPr>
        <w:t>@</w:t>
      </w:r>
      <w:proofErr w:type="spellStart"/>
      <w:r w:rsidRPr="00053C3D">
        <w:rPr>
          <w:rFonts w:ascii="Calibri" w:eastAsia="Times New Roman" w:hAnsi="Calibri" w:cs="Calibri"/>
          <w:color w:val="008800"/>
          <w:sz w:val="26"/>
          <w:szCs w:val="26"/>
        </w:rPr>
        <w:t>SpringBootApplication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Equivalent to using @Configuration, @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EnableAutoConfiguration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and @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ComponentScan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with their default attributes: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3C3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Application.java</w:t>
      </w:r>
      <w:r w:rsidRPr="00053C3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053C3D" w:rsidRPr="00053C3D" w:rsidRDefault="00053C3D" w:rsidP="00053C3D">
      <w:pPr>
        <w:shd w:val="clear" w:color="auto" w:fill="F8F6F6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package</w:t>
      </w:r>
      <w:proofErr w:type="gram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com.devglan.tiles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org.springframework.boot.SpringApplication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org.springframework.boot.autoconfigure.SpringBootApplication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;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import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org.springframework.jms.annotation.EnableJms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; @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SpringBootApplication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@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EnableJms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 class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Application { 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public static void</w:t>
      </w:r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 main(String[]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args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 {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SpringApplication.run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Application.</w:t>
      </w:r>
      <w:r w:rsidRPr="00053C3D">
        <w:rPr>
          <w:rFonts w:ascii="Helvetica" w:eastAsia="Times New Roman" w:hAnsi="Helvetica" w:cs="Helvetica"/>
          <w:color w:val="0000FF"/>
          <w:sz w:val="23"/>
          <w:szCs w:val="23"/>
        </w:rPr>
        <w:t>class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>args</w:t>
      </w:r>
      <w:proofErr w:type="spellEnd"/>
      <w:r w:rsidRPr="00053C3D">
        <w:rPr>
          <w:rFonts w:ascii="Helvetica" w:eastAsia="Times New Roman" w:hAnsi="Helvetica" w:cs="Helvetica"/>
          <w:color w:val="333333"/>
          <w:sz w:val="23"/>
          <w:szCs w:val="23"/>
        </w:rPr>
        <w:t xml:space="preserve">); } } 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 xml:space="preserve">Installing Apache </w:t>
      </w:r>
      <w:proofErr w:type="spellStart"/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ActiveMq</w:t>
      </w:r>
      <w:proofErr w:type="spellEnd"/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by default exposes a broker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url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tcp</w:t>
      </w:r>
      <w:proofErr w:type="gram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:/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/localhost:61616 and an admin console on tcp://localhost:61616 with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userId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and password as admin and admin. Following are the steps to download and install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. 1. Download apache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activemq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from </w:t>
      </w:r>
      <w:hyperlink r:id="rId15" w:tgtFrame="_blank" w:history="1"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here</w:t>
        </w:r>
      </w:hyperlink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as per your operating system. 2. Extract under some folder. In my case it's under java\apache-activemq-5.11.1-bin. 3. Now traverse to java\apache-activemq-5.11.1-bin\bin\win64 and execute the acivemq.bat file. 4. Open the browser and hit - </w:t>
      </w:r>
      <w:hyperlink r:id="rId16" w:history="1">
        <w:r w:rsidRPr="00053C3D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http://localhost:8161/admin/</w:t>
        </w:r>
      </w:hyperlink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4. Enter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userId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/password as admin/admin. Then following screen will appear: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907000" cy="8610600"/>
            <wp:effectExtent l="0" t="0" r="0" b="0"/>
            <wp:docPr id="5" name="Picture 5" descr="activemq-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emq-conn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lastRenderedPageBreak/>
        <w:t>5. Now click on the queues option present in menu bar and you can notice there are no queues available as below image.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945100" cy="8658225"/>
            <wp:effectExtent l="0" t="0" r="0" b="9525"/>
            <wp:docPr id="4" name="Picture 4" descr="activemq-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emq-queu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lastRenderedPageBreak/>
        <w:t>Run Application</w:t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1. Run Application.java as a java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applicaton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and you can see one queue automatically created with name </w:t>
      </w:r>
      <w:proofErr w:type="spellStart"/>
      <w:r w:rsidRPr="00053C3D">
        <w:rPr>
          <w:rFonts w:ascii="Calibri" w:eastAsia="Times New Roman" w:hAnsi="Calibri" w:cs="Calibri"/>
          <w:color w:val="025969"/>
          <w:sz w:val="26"/>
          <w:szCs w:val="26"/>
        </w:rPr>
        <w:t>inbound.queue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which we had configured in our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Listener.class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. Refresh the page after application restart.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916525" cy="8658225"/>
            <wp:effectExtent l="0" t="0" r="9525" b="9525"/>
            <wp:docPr id="3" name="Picture 3" descr="activemq-queue-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emq-queue-cre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52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lastRenderedPageBreak/>
        <w:t xml:space="preserve">2. Our application is now listening to this queue and whenever we push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messsage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to this queue our Listener should automatically pick this message. Now click on the send </w:t>
      </w:r>
      <w:proofErr w:type="gram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To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option. Enter a JSON string as {"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name":"John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"} and click on send.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630775" cy="9001125"/>
            <wp:effectExtent l="0" t="0" r="9525" b="9525"/>
            <wp:docPr id="2" name="Picture 2" descr="activemq-send-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emq-send-mess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77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lastRenderedPageBreak/>
        <w:t xml:space="preserve">3. After the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messsage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is sent, the message is received by Listener.java and the same message will be processed and send back to </w:t>
      </w:r>
      <w:proofErr w:type="spell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outbound.queue</w:t>
      </w:r>
      <w:proofErr w:type="spell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by Producer.java. Now you can see one more queue created once you click on the queues option from the menu as shown below:</w:t>
      </w:r>
    </w:p>
    <w:p w:rsidR="00053C3D" w:rsidRPr="00053C3D" w:rsidRDefault="00053C3D" w:rsidP="00053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8002250" cy="8143875"/>
            <wp:effectExtent l="0" t="0" r="0" b="9525"/>
            <wp:docPr id="1" name="Picture 1" descr="activemq-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vemq-mess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3D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lastRenderedPageBreak/>
        <w:t>Also, you can check logs in the console.</w:t>
      </w:r>
    </w:p>
    <w:p w:rsidR="00053C3D" w:rsidRPr="00053C3D" w:rsidRDefault="00053C3D" w:rsidP="00053C3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025969"/>
          <w:sz w:val="42"/>
          <w:szCs w:val="42"/>
        </w:rPr>
      </w:pPr>
      <w:r w:rsidRPr="00053C3D">
        <w:rPr>
          <w:rFonts w:ascii="inherit" w:eastAsia="Times New Roman" w:hAnsi="inherit" w:cs="Helvetica"/>
          <w:color w:val="025969"/>
          <w:sz w:val="42"/>
          <w:szCs w:val="42"/>
        </w:rPr>
        <w:t>Conclusion</w:t>
      </w:r>
    </w:p>
    <w:p w:rsidR="00725235" w:rsidRPr="00053C3D" w:rsidRDefault="00053C3D" w:rsidP="00053C3D">
      <w:pPr>
        <w:shd w:val="clear" w:color="auto" w:fill="FFFFFF"/>
        <w:spacing w:after="150" w:line="375" w:lineRule="atLeast"/>
        <w:rPr>
          <w:rFonts w:ascii="Calibri" w:eastAsia="Times New Roman" w:hAnsi="Calibri" w:cs="Calibri"/>
          <w:color w:val="333333"/>
          <w:sz w:val="26"/>
          <w:szCs w:val="26"/>
        </w:rPr>
      </w:pPr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This demonstrates a simple JMS integration. It is very useful in a mechanism to allow asynchronous request processing. You may wish to implement JMS because the </w:t>
      </w:r>
      <w:proofErr w:type="gramStart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>request take</w:t>
      </w:r>
      <w:proofErr w:type="gramEnd"/>
      <w:r w:rsidRPr="00053C3D">
        <w:rPr>
          <w:rFonts w:ascii="Calibri" w:eastAsia="Times New Roman" w:hAnsi="Calibri" w:cs="Calibri"/>
          <w:color w:val="333333"/>
          <w:sz w:val="26"/>
          <w:szCs w:val="26"/>
        </w:rPr>
        <w:t xml:space="preserve"> a long time to complete or because several parties may be interested in the actual request. Another reason for using it is to allow multiple clients (potentially written in different languages)</w:t>
      </w:r>
      <w:r>
        <w:rPr>
          <w:rFonts w:ascii="Calibri" w:eastAsia="Times New Roman" w:hAnsi="Calibri" w:cs="Calibri"/>
          <w:color w:val="333333"/>
          <w:sz w:val="26"/>
          <w:szCs w:val="26"/>
        </w:rPr>
        <w:t xml:space="preserve"> to access information via JMS.</w:t>
      </w:r>
    </w:p>
    <w:sectPr w:rsidR="00725235" w:rsidRPr="0005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22"/>
    <w:rsid w:val="00053C3D"/>
    <w:rsid w:val="00106CA9"/>
    <w:rsid w:val="001F726B"/>
    <w:rsid w:val="00591EC7"/>
    <w:rsid w:val="00725235"/>
    <w:rsid w:val="00837F22"/>
    <w:rsid w:val="008B0739"/>
    <w:rsid w:val="00B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3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3C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C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tb">
    <w:name w:val="antb"/>
    <w:basedOn w:val="DefaultParagraphFont"/>
    <w:rsid w:val="00053C3D"/>
  </w:style>
  <w:style w:type="character" w:styleId="Hyperlink">
    <w:name w:val="Hyperlink"/>
    <w:basedOn w:val="DefaultParagraphFont"/>
    <w:uiPriority w:val="99"/>
    <w:semiHidden/>
    <w:unhideWhenUsed/>
    <w:rsid w:val="00053C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53C3D"/>
  </w:style>
  <w:style w:type="character" w:styleId="HTMLCode">
    <w:name w:val="HTML Code"/>
    <w:basedOn w:val="DefaultParagraphFont"/>
    <w:uiPriority w:val="99"/>
    <w:semiHidden/>
    <w:unhideWhenUsed/>
    <w:rsid w:val="00053C3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53C3D"/>
  </w:style>
  <w:style w:type="character" w:customStyle="1" w:styleId="kw">
    <w:name w:val="kw"/>
    <w:basedOn w:val="DefaultParagraphFont"/>
    <w:rsid w:val="00053C3D"/>
  </w:style>
  <w:style w:type="character" w:customStyle="1" w:styleId="ant">
    <w:name w:val="ant"/>
    <w:basedOn w:val="DefaultParagraphFont"/>
    <w:rsid w:val="00053C3D"/>
  </w:style>
  <w:style w:type="character" w:customStyle="1" w:styleId="str">
    <w:name w:val="str"/>
    <w:basedOn w:val="DefaultParagraphFont"/>
    <w:rsid w:val="00053C3D"/>
  </w:style>
  <w:style w:type="character" w:customStyle="1" w:styleId="cn">
    <w:name w:val="cn"/>
    <w:basedOn w:val="DefaultParagraphFont"/>
    <w:rsid w:val="00053C3D"/>
  </w:style>
  <w:style w:type="paragraph" w:styleId="BalloonText">
    <w:name w:val="Balloon Text"/>
    <w:basedOn w:val="Normal"/>
    <w:link w:val="BalloonTextChar"/>
    <w:uiPriority w:val="99"/>
    <w:semiHidden/>
    <w:unhideWhenUsed/>
    <w:rsid w:val="0005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3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3C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C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tb">
    <w:name w:val="antb"/>
    <w:basedOn w:val="DefaultParagraphFont"/>
    <w:rsid w:val="00053C3D"/>
  </w:style>
  <w:style w:type="character" w:styleId="Hyperlink">
    <w:name w:val="Hyperlink"/>
    <w:basedOn w:val="DefaultParagraphFont"/>
    <w:uiPriority w:val="99"/>
    <w:semiHidden/>
    <w:unhideWhenUsed/>
    <w:rsid w:val="00053C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53C3D"/>
  </w:style>
  <w:style w:type="character" w:styleId="HTMLCode">
    <w:name w:val="HTML Code"/>
    <w:basedOn w:val="DefaultParagraphFont"/>
    <w:uiPriority w:val="99"/>
    <w:semiHidden/>
    <w:unhideWhenUsed/>
    <w:rsid w:val="00053C3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53C3D"/>
  </w:style>
  <w:style w:type="character" w:customStyle="1" w:styleId="kw">
    <w:name w:val="kw"/>
    <w:basedOn w:val="DefaultParagraphFont"/>
    <w:rsid w:val="00053C3D"/>
  </w:style>
  <w:style w:type="character" w:customStyle="1" w:styleId="ant">
    <w:name w:val="ant"/>
    <w:basedOn w:val="DefaultParagraphFont"/>
    <w:rsid w:val="00053C3D"/>
  </w:style>
  <w:style w:type="character" w:customStyle="1" w:styleId="str">
    <w:name w:val="str"/>
    <w:basedOn w:val="DefaultParagraphFont"/>
    <w:rsid w:val="00053C3D"/>
  </w:style>
  <w:style w:type="character" w:customStyle="1" w:styleId="cn">
    <w:name w:val="cn"/>
    <w:basedOn w:val="DefaultParagraphFont"/>
    <w:rsid w:val="00053C3D"/>
  </w:style>
  <w:style w:type="paragraph" w:styleId="BalloonText">
    <w:name w:val="Balloon Text"/>
    <w:basedOn w:val="Normal"/>
    <w:link w:val="BalloonTextChar"/>
    <w:uiPriority w:val="99"/>
    <w:semiHidden/>
    <w:unhideWhenUsed/>
    <w:rsid w:val="0005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92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  <w:divsChild>
                <w:div w:id="1345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712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</w:div>
            <w:div w:id="629282237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</w:div>
            <w:div w:id="1989432428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</w:div>
            <w:div w:id="1319848387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</w:div>
            <w:div w:id="1439369644">
              <w:marLeft w:val="75"/>
              <w:marRight w:val="75"/>
              <w:marTop w:val="75"/>
              <w:marBottom w:val="75"/>
              <w:divBdr>
                <w:top w:val="single" w:sz="6" w:space="0" w:color="CCC9C9"/>
                <w:left w:val="single" w:sz="6" w:space="15" w:color="CCC9C9"/>
                <w:bottom w:val="single" w:sz="6" w:space="0" w:color="CCC9C9"/>
                <w:right w:val="single" w:sz="6" w:space="15" w:color="CCC9C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glan.com/spring-mvc/spring-jms-activemq-integration-example" TargetMode="External"/><Relationship Id="rId13" Type="http://schemas.openxmlformats.org/officeDocument/2006/relationships/hyperlink" Target="http://www.devglan.com/spring-security/spring-boot-security-password-encoding-bcrypt-encoder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www.devglan.com/spring-jdbc/working-with-springboot-jdbctemplate" TargetMode="External"/><Relationship Id="rId1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http://localhost:8161/admin/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imgur.com/NZ5wLmH" TargetMode="External"/><Relationship Id="rId11" Type="http://schemas.openxmlformats.org/officeDocument/2006/relationships/hyperlink" Target="http://www.devglan.com/spring-mvc/spring-mvc-angularjs-integration-example" TargetMode="External"/><Relationship Id="rId5" Type="http://schemas.openxmlformats.org/officeDocument/2006/relationships/hyperlink" Target="http://www.devglan.com/spring-mvc/spring-jms-activemq-integration-example" TargetMode="External"/><Relationship Id="rId15" Type="http://schemas.openxmlformats.org/officeDocument/2006/relationships/hyperlink" Target="http://activemq.apache.org/activemq-5111-releas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evglan.com/spring-security/spring-boot-security-hibernate-login-exampl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devglan.com/spring-boot/spring-boot-actuator-tutorial-guide" TargetMode="External"/><Relationship Id="rId14" Type="http://schemas.openxmlformats.org/officeDocument/2006/relationships/hyperlink" Target="http://www.devglan.com/spring-boot/spring-websocket-integration-example-without-stom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1367</Words>
  <Characters>7794</Characters>
  <Application>Microsoft Office Word</Application>
  <DocSecurity>0</DocSecurity>
  <Lines>64</Lines>
  <Paragraphs>18</Paragraphs>
  <ScaleCrop>false</ScaleCrop>
  <Company>University of Memphis</Company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8</cp:revision>
  <dcterms:created xsi:type="dcterms:W3CDTF">2017-09-21T03:46:00Z</dcterms:created>
  <dcterms:modified xsi:type="dcterms:W3CDTF">2017-09-21T03:52:00Z</dcterms:modified>
</cp:coreProperties>
</file>