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C9672D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C9672D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C9672D">
            <w:r>
              <w:t>Date</w:t>
            </w:r>
          </w:p>
        </w:tc>
        <w:tc>
          <w:tcPr>
            <w:tcW w:w="4335" w:type="dxa"/>
          </w:tcPr>
          <w:p w14:paraId="49DC5AF5" w14:textId="6EF7D4A3" w:rsidR="00604E29" w:rsidRDefault="00C231C7">
            <w:r>
              <w:t>19-02-2026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C9672D">
            <w:r>
              <w:t>Team ID</w:t>
            </w:r>
          </w:p>
        </w:tc>
        <w:tc>
          <w:tcPr>
            <w:tcW w:w="4335" w:type="dxa"/>
          </w:tcPr>
          <w:p w14:paraId="1AD8634F" w14:textId="0D1AF8B4" w:rsidR="00604E29" w:rsidRDefault="00F21E96">
            <w:r w:rsidRPr="00F21E96">
              <w:t>LTVIP2026TMIDS66350</w:t>
            </w:r>
          </w:p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C9672D">
            <w:r>
              <w:t>Project Name</w:t>
            </w:r>
          </w:p>
        </w:tc>
        <w:tc>
          <w:tcPr>
            <w:tcW w:w="4335" w:type="dxa"/>
          </w:tcPr>
          <w:p w14:paraId="56EAF34F" w14:textId="2D6D0B0C" w:rsidR="00604E29" w:rsidRDefault="004E1EDE">
            <w:r w:rsidRPr="004E1EDE">
              <w:t>Calculating family expenses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C9672D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1E151D72" w:rsidR="00604E29" w:rsidRDefault="00C9672D">
      <w:pPr>
        <w:rPr>
          <w:b/>
        </w:rPr>
      </w:pPr>
      <w:r>
        <w:rPr>
          <w:b/>
        </w:rPr>
        <w:t>Proposed Solution :</w:t>
      </w:r>
    </w:p>
    <w:p w14:paraId="37C39CAD" w14:textId="77777777" w:rsidR="00604E29" w:rsidRDefault="00C9672D">
      <w:r>
        <w:t>Project team shall fill the following information in the proposed solution template.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1"/>
        <w:gridCol w:w="1769"/>
        <w:gridCol w:w="6546"/>
      </w:tblGrid>
      <w:tr w:rsidR="00C53254" w:rsidRPr="00C53254" w14:paraId="03FFF35A" w14:textId="77777777" w:rsidTr="00C53254">
        <w:tc>
          <w:tcPr>
            <w:tcW w:w="0" w:type="auto"/>
            <w:hideMark/>
          </w:tcPr>
          <w:p w14:paraId="7683FDB0" w14:textId="77777777" w:rsidR="00C53254" w:rsidRPr="00C53254" w:rsidRDefault="00C53254" w:rsidP="00C53254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C53254">
              <w:rPr>
                <w:b/>
                <w:bCs/>
              </w:rPr>
              <w:t>S.No</w:t>
            </w:r>
            <w:proofErr w:type="spellEnd"/>
            <w:r w:rsidRPr="00C53254">
              <w:rPr>
                <w:b/>
                <w:bCs/>
              </w:rPr>
              <w:t>.</w:t>
            </w:r>
          </w:p>
        </w:tc>
        <w:tc>
          <w:tcPr>
            <w:tcW w:w="0" w:type="auto"/>
            <w:hideMark/>
          </w:tcPr>
          <w:p w14:paraId="40A851E8" w14:textId="77777777" w:rsidR="00C53254" w:rsidRPr="00C53254" w:rsidRDefault="00C53254" w:rsidP="00C53254">
            <w:pPr>
              <w:spacing w:after="160" w:line="259" w:lineRule="auto"/>
              <w:rPr>
                <w:b/>
                <w:bCs/>
              </w:rPr>
            </w:pPr>
            <w:r w:rsidRPr="00C53254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145B0C9F" w14:textId="77777777" w:rsidR="00C53254" w:rsidRPr="00C53254" w:rsidRDefault="00C53254" w:rsidP="00C53254">
            <w:pPr>
              <w:spacing w:after="160" w:line="259" w:lineRule="auto"/>
              <w:rPr>
                <w:b/>
                <w:bCs/>
              </w:rPr>
            </w:pPr>
            <w:r w:rsidRPr="00C53254">
              <w:rPr>
                <w:b/>
                <w:bCs/>
              </w:rPr>
              <w:t>Description</w:t>
            </w:r>
          </w:p>
        </w:tc>
      </w:tr>
      <w:tr w:rsidR="00C53254" w:rsidRPr="00C53254" w14:paraId="27DF3ED6" w14:textId="77777777" w:rsidTr="00C53254">
        <w:tc>
          <w:tcPr>
            <w:tcW w:w="0" w:type="auto"/>
            <w:hideMark/>
          </w:tcPr>
          <w:p w14:paraId="0D277108" w14:textId="77777777" w:rsidR="00C53254" w:rsidRPr="00C53254" w:rsidRDefault="00C53254" w:rsidP="00C53254">
            <w:pPr>
              <w:spacing w:after="160" w:line="259" w:lineRule="auto"/>
            </w:pPr>
            <w:r w:rsidRPr="00C53254">
              <w:t>1</w:t>
            </w:r>
          </w:p>
        </w:tc>
        <w:tc>
          <w:tcPr>
            <w:tcW w:w="0" w:type="auto"/>
            <w:hideMark/>
          </w:tcPr>
          <w:p w14:paraId="3D27EF43" w14:textId="77777777" w:rsidR="00C53254" w:rsidRPr="00C53254" w:rsidRDefault="00C53254" w:rsidP="00C53254">
            <w:pPr>
              <w:spacing w:after="160" w:line="259" w:lineRule="auto"/>
            </w:pPr>
            <w:r w:rsidRPr="00C53254">
              <w:t>Problem Statement (Problem to be solved)</w:t>
            </w:r>
          </w:p>
        </w:tc>
        <w:tc>
          <w:tcPr>
            <w:tcW w:w="0" w:type="auto"/>
            <w:hideMark/>
          </w:tcPr>
          <w:p w14:paraId="4012AF63" w14:textId="77777777" w:rsidR="00C53254" w:rsidRPr="00C53254" w:rsidRDefault="00C53254" w:rsidP="00C53254">
            <w:pPr>
              <w:spacing w:after="160" w:line="259" w:lineRule="auto"/>
            </w:pPr>
            <w:r w:rsidRPr="00C53254">
              <w:t>Traditional methods of tracking family expenses using notebooks or scattered spreadsheets are inefficient, error-prone, and difficult to maintain. This leads to poor financial visibility, forgotten entries, inaccurate calculations, and overspending. Families struggle to get a clear picture of their overall financial situation.</w:t>
            </w:r>
          </w:p>
        </w:tc>
      </w:tr>
      <w:tr w:rsidR="00C53254" w:rsidRPr="00C53254" w14:paraId="32EE2453" w14:textId="77777777" w:rsidTr="00C53254">
        <w:tc>
          <w:tcPr>
            <w:tcW w:w="0" w:type="auto"/>
            <w:hideMark/>
          </w:tcPr>
          <w:p w14:paraId="3A7A515D" w14:textId="77777777" w:rsidR="00C53254" w:rsidRPr="00C53254" w:rsidRDefault="00C53254" w:rsidP="00C53254">
            <w:pPr>
              <w:spacing w:after="160" w:line="259" w:lineRule="auto"/>
            </w:pPr>
            <w:r w:rsidRPr="00C53254">
              <w:t>2</w:t>
            </w:r>
          </w:p>
        </w:tc>
        <w:tc>
          <w:tcPr>
            <w:tcW w:w="0" w:type="auto"/>
            <w:hideMark/>
          </w:tcPr>
          <w:p w14:paraId="01902A6A" w14:textId="77777777" w:rsidR="00C53254" w:rsidRPr="00C53254" w:rsidRDefault="00C53254" w:rsidP="00C53254">
            <w:pPr>
              <w:spacing w:after="160" w:line="259" w:lineRule="auto"/>
            </w:pPr>
            <w:r w:rsidRPr="00C53254">
              <w:t>Idea / Solution Description</w:t>
            </w:r>
          </w:p>
        </w:tc>
        <w:tc>
          <w:tcPr>
            <w:tcW w:w="0" w:type="auto"/>
            <w:hideMark/>
          </w:tcPr>
          <w:p w14:paraId="12B7DEE1" w14:textId="77777777" w:rsidR="00C53254" w:rsidRPr="00C53254" w:rsidRDefault="00C53254" w:rsidP="00C53254">
            <w:pPr>
              <w:spacing w:after="160" w:line="259" w:lineRule="auto"/>
            </w:pPr>
            <w:r w:rsidRPr="00C53254">
              <w:t>Implementation of a centralized digital expense management system using the ServiceNow platform. The system allows family members to record expenses in real time, categorize spending, automatically calculate totals, and generate reports through a user-friendly interface.</w:t>
            </w:r>
          </w:p>
        </w:tc>
      </w:tr>
      <w:tr w:rsidR="00C53254" w:rsidRPr="00C53254" w14:paraId="3C778BC1" w14:textId="77777777" w:rsidTr="00C53254">
        <w:tc>
          <w:tcPr>
            <w:tcW w:w="0" w:type="auto"/>
            <w:hideMark/>
          </w:tcPr>
          <w:p w14:paraId="74F4472C" w14:textId="77777777" w:rsidR="00C53254" w:rsidRPr="00C53254" w:rsidRDefault="00C53254" w:rsidP="00C53254">
            <w:pPr>
              <w:spacing w:after="160" w:line="259" w:lineRule="auto"/>
            </w:pPr>
            <w:r w:rsidRPr="00C53254">
              <w:t>3</w:t>
            </w:r>
          </w:p>
        </w:tc>
        <w:tc>
          <w:tcPr>
            <w:tcW w:w="0" w:type="auto"/>
            <w:hideMark/>
          </w:tcPr>
          <w:p w14:paraId="5A5B6253" w14:textId="77777777" w:rsidR="00C53254" w:rsidRPr="00C53254" w:rsidRDefault="00C53254" w:rsidP="00C53254">
            <w:pPr>
              <w:spacing w:after="160" w:line="259" w:lineRule="auto"/>
            </w:pPr>
            <w:r w:rsidRPr="00C53254">
              <w:t>Novelty / Uniqueness</w:t>
            </w:r>
          </w:p>
        </w:tc>
        <w:tc>
          <w:tcPr>
            <w:tcW w:w="0" w:type="auto"/>
            <w:hideMark/>
          </w:tcPr>
          <w:p w14:paraId="7ED7EBA1" w14:textId="77777777" w:rsidR="00C53254" w:rsidRPr="00C53254" w:rsidRDefault="00C53254" w:rsidP="00C53254">
            <w:pPr>
              <w:spacing w:after="160" w:line="259" w:lineRule="auto"/>
            </w:pPr>
            <w:r w:rsidRPr="00C53254">
              <w:t>Integration of automated aggregation using ServiceNow Business Rules to combine individual daily expenses into consolidated family records. Provides real-time dashboards, member-wise tracking, and automated reporting without manual calculations.</w:t>
            </w:r>
          </w:p>
        </w:tc>
      </w:tr>
      <w:tr w:rsidR="00C53254" w:rsidRPr="00C53254" w14:paraId="240B379D" w14:textId="77777777" w:rsidTr="00C53254">
        <w:tc>
          <w:tcPr>
            <w:tcW w:w="0" w:type="auto"/>
            <w:hideMark/>
          </w:tcPr>
          <w:p w14:paraId="51394627" w14:textId="77777777" w:rsidR="00C53254" w:rsidRPr="00C53254" w:rsidRDefault="00C53254" w:rsidP="00C53254">
            <w:pPr>
              <w:spacing w:after="160" w:line="259" w:lineRule="auto"/>
            </w:pPr>
            <w:r w:rsidRPr="00C53254">
              <w:t>4</w:t>
            </w:r>
          </w:p>
        </w:tc>
        <w:tc>
          <w:tcPr>
            <w:tcW w:w="0" w:type="auto"/>
            <w:hideMark/>
          </w:tcPr>
          <w:p w14:paraId="1D45143F" w14:textId="77777777" w:rsidR="00C53254" w:rsidRPr="00C53254" w:rsidRDefault="00C53254" w:rsidP="00C53254">
            <w:pPr>
              <w:spacing w:after="160" w:line="259" w:lineRule="auto"/>
            </w:pPr>
            <w:r w:rsidRPr="00C53254">
              <w:t>Social Impact / Customer Satisfaction</w:t>
            </w:r>
          </w:p>
        </w:tc>
        <w:tc>
          <w:tcPr>
            <w:tcW w:w="0" w:type="auto"/>
            <w:hideMark/>
          </w:tcPr>
          <w:p w14:paraId="7E2672B3" w14:textId="77777777" w:rsidR="00C53254" w:rsidRPr="00C53254" w:rsidRDefault="00C53254" w:rsidP="00C53254">
            <w:pPr>
              <w:spacing w:after="160" w:line="259" w:lineRule="auto"/>
            </w:pPr>
            <w:r w:rsidRPr="00C53254">
              <w:t>Improves financial awareness and discipline within families. Reduces stress caused by financial uncertainty and promotes responsible spending habits. Helps parents teach children about money management and budgeting.</w:t>
            </w:r>
          </w:p>
        </w:tc>
      </w:tr>
      <w:tr w:rsidR="00C53254" w:rsidRPr="00C53254" w14:paraId="6EE4F043" w14:textId="77777777" w:rsidTr="00C53254">
        <w:tc>
          <w:tcPr>
            <w:tcW w:w="0" w:type="auto"/>
            <w:hideMark/>
          </w:tcPr>
          <w:p w14:paraId="5D613BCE" w14:textId="77777777" w:rsidR="00C53254" w:rsidRPr="00C53254" w:rsidRDefault="00C53254" w:rsidP="00C53254">
            <w:pPr>
              <w:spacing w:after="160" w:line="259" w:lineRule="auto"/>
            </w:pPr>
            <w:r w:rsidRPr="00C53254">
              <w:t>5</w:t>
            </w:r>
          </w:p>
        </w:tc>
        <w:tc>
          <w:tcPr>
            <w:tcW w:w="0" w:type="auto"/>
            <w:hideMark/>
          </w:tcPr>
          <w:p w14:paraId="76402965" w14:textId="77777777" w:rsidR="00C53254" w:rsidRPr="00C53254" w:rsidRDefault="00C53254" w:rsidP="00C53254">
            <w:pPr>
              <w:spacing w:after="160" w:line="259" w:lineRule="auto"/>
            </w:pPr>
            <w:r w:rsidRPr="00C53254">
              <w:t>Business Model (Revenue Model)</w:t>
            </w:r>
          </w:p>
        </w:tc>
        <w:tc>
          <w:tcPr>
            <w:tcW w:w="0" w:type="auto"/>
            <w:hideMark/>
          </w:tcPr>
          <w:p w14:paraId="1681068C" w14:textId="77777777" w:rsidR="00C53254" w:rsidRPr="00C53254" w:rsidRDefault="00C53254" w:rsidP="00C53254">
            <w:pPr>
              <w:spacing w:after="160" w:line="259" w:lineRule="auto"/>
            </w:pPr>
            <w:r w:rsidRPr="00C53254">
              <w:t>Can be offered as a SaaS (Software as a Service) solution for households, financial planners, or small communities. Premium features may include advanced analytics, budgeting tools, and integration with banking systems.</w:t>
            </w:r>
          </w:p>
        </w:tc>
      </w:tr>
      <w:tr w:rsidR="00C53254" w:rsidRPr="00C53254" w14:paraId="66B2930F" w14:textId="77777777" w:rsidTr="00C53254">
        <w:tc>
          <w:tcPr>
            <w:tcW w:w="0" w:type="auto"/>
            <w:hideMark/>
          </w:tcPr>
          <w:p w14:paraId="5FE23E83" w14:textId="77777777" w:rsidR="00C53254" w:rsidRPr="00C53254" w:rsidRDefault="00C53254" w:rsidP="00C53254">
            <w:pPr>
              <w:spacing w:after="160" w:line="259" w:lineRule="auto"/>
            </w:pPr>
            <w:r w:rsidRPr="00C53254">
              <w:t>6</w:t>
            </w:r>
          </w:p>
        </w:tc>
        <w:tc>
          <w:tcPr>
            <w:tcW w:w="0" w:type="auto"/>
            <w:hideMark/>
          </w:tcPr>
          <w:p w14:paraId="05851151" w14:textId="77777777" w:rsidR="00C53254" w:rsidRPr="00C53254" w:rsidRDefault="00C53254" w:rsidP="00C53254">
            <w:pPr>
              <w:spacing w:after="160" w:line="259" w:lineRule="auto"/>
            </w:pPr>
            <w:r w:rsidRPr="00C53254">
              <w:t>Scalability of the Solution</w:t>
            </w:r>
          </w:p>
        </w:tc>
        <w:tc>
          <w:tcPr>
            <w:tcW w:w="0" w:type="auto"/>
            <w:hideMark/>
          </w:tcPr>
          <w:p w14:paraId="5CF60F37" w14:textId="77777777" w:rsidR="00C53254" w:rsidRPr="00C53254" w:rsidRDefault="00C53254" w:rsidP="00C53254">
            <w:pPr>
              <w:spacing w:after="160" w:line="259" w:lineRule="auto"/>
            </w:pPr>
            <w:r w:rsidRPr="00C53254">
              <w:t>Highly scalable due to ServiceNow’s cloud-based infrastructure. The system can support increasing users, expense records, and additional features such as mobile access, financial forecasting, or integration with external financial applications.</w:t>
            </w:r>
          </w:p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071E38"/>
    <w:rsid w:val="0008445C"/>
    <w:rsid w:val="002D7758"/>
    <w:rsid w:val="00350B1D"/>
    <w:rsid w:val="00486A72"/>
    <w:rsid w:val="004E1EDE"/>
    <w:rsid w:val="00604E29"/>
    <w:rsid w:val="00C231C7"/>
    <w:rsid w:val="00C27B72"/>
    <w:rsid w:val="00C53254"/>
    <w:rsid w:val="00C9672D"/>
    <w:rsid w:val="00D90E76"/>
    <w:rsid w:val="00E64F96"/>
    <w:rsid w:val="00F21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302</Words>
  <Characters>1728</Characters>
  <Application>Microsoft Office Word</Application>
  <DocSecurity>0</DocSecurity>
  <Lines>14</Lines>
  <Paragraphs>4</Paragraphs>
  <ScaleCrop>false</ScaleCrop>
  <Company/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K.Soniya</dc:creator>
  <cp:lastModifiedBy>KALIMANDLA SONIYA</cp:lastModifiedBy>
  <cp:revision>2</cp:revision>
  <dcterms:created xsi:type="dcterms:W3CDTF">2026-02-20T13:28:00Z</dcterms:created>
  <dcterms:modified xsi:type="dcterms:W3CDTF">2026-02-20T13:28:00Z</dcterms:modified>
</cp:coreProperties>
</file>