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6A6BAA">
      <w:pPr>
        <w:spacing w:after="0"/>
        <w:jc w:val="center"/>
        <w:rPr>
          <w:b/>
          <w:sz w:val="24"/>
          <w:szCs w:val="24"/>
        </w:rPr>
      </w:pPr>
      <w:r>
        <w:rPr>
          <w:b/>
          <w:sz w:val="24"/>
          <w:szCs w:val="24"/>
        </w:rPr>
        <w:t>Project Design Phase</w:t>
      </w:r>
    </w:p>
    <w:p w14:paraId="09C4EF8E" w14:textId="77777777" w:rsidR="00E370AF" w:rsidRDefault="006A6BAA">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6A6BAA">
            <w:r>
              <w:t>Date</w:t>
            </w:r>
          </w:p>
        </w:tc>
        <w:tc>
          <w:tcPr>
            <w:tcW w:w="4508" w:type="dxa"/>
          </w:tcPr>
          <w:p w14:paraId="23F44226" w14:textId="262B5162" w:rsidR="00E370AF" w:rsidRDefault="003463D0">
            <w:r>
              <w:t>19-02-2026</w:t>
            </w:r>
          </w:p>
        </w:tc>
      </w:tr>
      <w:tr w:rsidR="00E370AF" w14:paraId="189E08C9" w14:textId="77777777">
        <w:tc>
          <w:tcPr>
            <w:tcW w:w="4508" w:type="dxa"/>
          </w:tcPr>
          <w:p w14:paraId="7DBE2B5A" w14:textId="77777777" w:rsidR="00E370AF" w:rsidRDefault="006A6BAA">
            <w:r>
              <w:t>Team ID</w:t>
            </w:r>
          </w:p>
        </w:tc>
        <w:tc>
          <w:tcPr>
            <w:tcW w:w="4508" w:type="dxa"/>
          </w:tcPr>
          <w:p w14:paraId="039224E5" w14:textId="1E3ABC6D" w:rsidR="00E370AF" w:rsidRDefault="00E370AF"/>
        </w:tc>
      </w:tr>
      <w:tr w:rsidR="00E370AF" w14:paraId="7247E3F4" w14:textId="77777777">
        <w:tc>
          <w:tcPr>
            <w:tcW w:w="4508" w:type="dxa"/>
          </w:tcPr>
          <w:p w14:paraId="01C3C537" w14:textId="77777777" w:rsidR="00E370AF" w:rsidRDefault="006A6BAA">
            <w:r>
              <w:t>Project Name</w:t>
            </w:r>
          </w:p>
        </w:tc>
        <w:tc>
          <w:tcPr>
            <w:tcW w:w="4508" w:type="dxa"/>
          </w:tcPr>
          <w:p w14:paraId="4E717950" w14:textId="0C7E316A" w:rsidR="00E370AF" w:rsidRDefault="00E370AF"/>
        </w:tc>
      </w:tr>
      <w:tr w:rsidR="00E370AF" w14:paraId="6D6CFC5F" w14:textId="77777777">
        <w:tc>
          <w:tcPr>
            <w:tcW w:w="4508" w:type="dxa"/>
          </w:tcPr>
          <w:p w14:paraId="4B00FC14" w14:textId="77777777" w:rsidR="00E370AF" w:rsidRDefault="006A6BAA">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6A6BAA">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5D69AAAB" w14:textId="77777777" w:rsidR="004A47DE" w:rsidRPr="004A47DE" w:rsidRDefault="004A47DE" w:rsidP="004A47DE">
      <w:pPr>
        <w:jc w:val="both"/>
        <w:rPr>
          <w:rFonts w:ascii="Times New Roman" w:eastAsia="Arial" w:hAnsi="Times New Roman" w:cs="Times New Roman"/>
          <w:bCs/>
          <w:color w:val="000000"/>
          <w:sz w:val="24"/>
          <w:szCs w:val="24"/>
        </w:rPr>
      </w:pPr>
      <w:r w:rsidRPr="004A47DE">
        <w:rPr>
          <w:rFonts w:ascii="Times New Roman" w:eastAsia="Arial" w:hAnsi="Times New Roman" w:cs="Times New Roman"/>
          <w:bCs/>
          <w:color w:val="000000"/>
          <w:sz w:val="24"/>
          <w:szCs w:val="24"/>
        </w:rPr>
        <w:t>The solution architecture for the Family Expense Management System is based on a cloud-centric design using the ServiceNow platform to provide a centralized, secure, and real-time expense tracking solution for households. Family members interact with the system through a web-based user interface where they can record daily expenses, specify details such as date, amount, category, and member name, and attach supporting information if required. This input is processed by ServiceNow’s application layer, which uses business rules and scripts to validate data, automatically calculate totals, and aggregate individual entries into consolidated family expense records.</w:t>
      </w:r>
    </w:p>
    <w:p w14:paraId="39C5409B" w14:textId="77777777" w:rsidR="004A47DE" w:rsidRPr="004A47DE" w:rsidRDefault="004A47DE" w:rsidP="004A47DE">
      <w:pPr>
        <w:jc w:val="both"/>
        <w:rPr>
          <w:rFonts w:ascii="Times New Roman" w:eastAsia="Arial" w:hAnsi="Times New Roman" w:cs="Times New Roman"/>
          <w:bCs/>
          <w:color w:val="000000"/>
          <w:sz w:val="24"/>
          <w:szCs w:val="24"/>
        </w:rPr>
      </w:pPr>
      <w:r w:rsidRPr="004A47DE">
        <w:rPr>
          <w:rFonts w:ascii="Times New Roman" w:eastAsia="Arial" w:hAnsi="Times New Roman" w:cs="Times New Roman"/>
          <w:bCs/>
          <w:color w:val="000000"/>
          <w:sz w:val="24"/>
          <w:szCs w:val="24"/>
        </w:rPr>
        <w:t xml:space="preserve">All expense data is stored in ServiceNow’s cloud database, ensuring secure storage, backup, and accessibility from anywhere. The system continuously updates dashboards and reports, providing real-time insights into daily, weekly, and monthly spending patterns. Authorized users, such as the head of the family, can view summaries, generate reports, monitor budgets, and </w:t>
      </w:r>
      <w:proofErr w:type="spellStart"/>
      <w:r w:rsidRPr="004A47DE">
        <w:rPr>
          <w:rFonts w:ascii="Times New Roman" w:eastAsia="Arial" w:hAnsi="Times New Roman" w:cs="Times New Roman"/>
          <w:bCs/>
          <w:color w:val="000000"/>
          <w:sz w:val="24"/>
          <w:szCs w:val="24"/>
        </w:rPr>
        <w:t>analyze</w:t>
      </w:r>
      <w:proofErr w:type="spellEnd"/>
      <w:r w:rsidRPr="004A47DE">
        <w:rPr>
          <w:rFonts w:ascii="Times New Roman" w:eastAsia="Arial" w:hAnsi="Times New Roman" w:cs="Times New Roman"/>
          <w:bCs/>
          <w:color w:val="000000"/>
          <w:sz w:val="24"/>
          <w:szCs w:val="24"/>
        </w:rPr>
        <w:t xml:space="preserve"> trends through interactive visualizations. Notifications can be triggered when spending exceeds predefined limits, helping maintain financial discipline.</w:t>
      </w:r>
    </w:p>
    <w:p w14:paraId="5F4C5605" w14:textId="77777777" w:rsidR="004A47DE" w:rsidRPr="004A47DE" w:rsidRDefault="004A47DE" w:rsidP="004A47DE">
      <w:pPr>
        <w:jc w:val="both"/>
        <w:rPr>
          <w:rFonts w:ascii="Times New Roman" w:eastAsia="Arial" w:hAnsi="Times New Roman" w:cs="Times New Roman"/>
          <w:bCs/>
          <w:color w:val="000000"/>
          <w:sz w:val="24"/>
          <w:szCs w:val="24"/>
        </w:rPr>
      </w:pPr>
      <w:r w:rsidRPr="004A47DE">
        <w:rPr>
          <w:rFonts w:ascii="Times New Roman" w:eastAsia="Arial" w:hAnsi="Times New Roman" w:cs="Times New Roman"/>
          <w:bCs/>
          <w:color w:val="000000"/>
          <w:sz w:val="24"/>
          <w:szCs w:val="24"/>
        </w:rPr>
        <w:t>The architecture also includes role-based access control to protect sensitive financial information and ensure that only authorized users can modify records. Because the system operates on a scalable cloud infrastructure, it can easily support additional users, larger datasets, and new features without performance degradation. Overall, this solution architecture enables seamless data flow from user input to storage, processing, analytics, and presentation, empowering families with accurate, up-to-date financial insights for informed decision-making.</w:t>
      </w:r>
    </w:p>
    <w:p w14:paraId="6DA3C238" w14:textId="77777777" w:rsidR="004A47DE" w:rsidRPr="004A47DE" w:rsidRDefault="004A47DE" w:rsidP="004A47DE">
      <w:pPr>
        <w:jc w:val="both"/>
        <w:rPr>
          <w:rFonts w:ascii="Times New Roman" w:eastAsia="Arial" w:hAnsi="Times New Roman" w:cs="Times New Roman"/>
          <w:bCs/>
          <w:color w:val="000000"/>
          <w:sz w:val="24"/>
          <w:szCs w:val="24"/>
        </w:rPr>
      </w:pPr>
    </w:p>
    <w:p w14:paraId="3E4DE891" w14:textId="77777777" w:rsidR="00AD75D2" w:rsidRDefault="00AD75D2">
      <w:pPr>
        <w:rPr>
          <w:rFonts w:ascii="Arial" w:eastAsia="Arial" w:hAnsi="Arial" w:cs="Arial"/>
          <w:b/>
          <w:color w:val="000000"/>
          <w:sz w:val="24"/>
          <w:szCs w:val="24"/>
        </w:rPr>
      </w:pPr>
    </w:p>
    <w:p w14:paraId="2140B870" w14:textId="77777777" w:rsidR="00AD75D2" w:rsidRDefault="00AD75D2">
      <w:pPr>
        <w:rPr>
          <w:rFonts w:ascii="Arial" w:eastAsia="Arial" w:hAnsi="Arial" w:cs="Arial"/>
          <w:b/>
          <w:color w:val="000000"/>
          <w:sz w:val="24"/>
          <w:szCs w:val="24"/>
        </w:rPr>
      </w:pPr>
    </w:p>
    <w:p w14:paraId="01079EDD" w14:textId="77777777" w:rsidR="00AD75D2" w:rsidRDefault="00AD75D2">
      <w:pPr>
        <w:rPr>
          <w:rFonts w:ascii="Arial" w:eastAsia="Arial" w:hAnsi="Arial" w:cs="Arial"/>
          <w:b/>
          <w:color w:val="000000"/>
          <w:sz w:val="24"/>
          <w:szCs w:val="24"/>
        </w:rPr>
      </w:pPr>
    </w:p>
    <w:p w14:paraId="1A02B3AB" w14:textId="77777777" w:rsidR="00AD75D2" w:rsidRDefault="00AD75D2">
      <w:pPr>
        <w:rPr>
          <w:rFonts w:ascii="Arial" w:eastAsia="Arial" w:hAnsi="Arial" w:cs="Arial"/>
          <w:b/>
          <w:color w:val="000000"/>
          <w:sz w:val="24"/>
          <w:szCs w:val="24"/>
        </w:rPr>
      </w:pPr>
    </w:p>
    <w:p w14:paraId="2252228B" w14:textId="77777777" w:rsidR="00AD75D2" w:rsidRDefault="00AD75D2">
      <w:pPr>
        <w:rPr>
          <w:rFonts w:ascii="Arial" w:eastAsia="Arial" w:hAnsi="Arial" w:cs="Arial"/>
          <w:b/>
          <w:color w:val="000000"/>
          <w:sz w:val="24"/>
          <w:szCs w:val="24"/>
        </w:rPr>
      </w:pPr>
    </w:p>
    <w:p w14:paraId="63DE60AE" w14:textId="77777777" w:rsidR="00AD75D2" w:rsidRDefault="00AD75D2">
      <w:pPr>
        <w:rPr>
          <w:rFonts w:ascii="Arial" w:eastAsia="Arial" w:hAnsi="Arial" w:cs="Arial"/>
          <w:b/>
          <w:color w:val="000000"/>
          <w:sz w:val="24"/>
          <w:szCs w:val="24"/>
        </w:rPr>
      </w:pPr>
    </w:p>
    <w:p w14:paraId="77726B07" w14:textId="77777777" w:rsidR="00AD75D2" w:rsidRDefault="00AD75D2">
      <w:pPr>
        <w:rPr>
          <w:rFonts w:ascii="Arial" w:eastAsia="Arial" w:hAnsi="Arial" w:cs="Arial"/>
          <w:b/>
          <w:color w:val="000000"/>
          <w:sz w:val="24"/>
          <w:szCs w:val="24"/>
        </w:rPr>
      </w:pPr>
    </w:p>
    <w:p w14:paraId="1A59E1B9" w14:textId="77777777" w:rsidR="00AD75D2" w:rsidRDefault="00AD75D2">
      <w:pPr>
        <w:rPr>
          <w:rFonts w:ascii="Arial" w:eastAsia="Arial" w:hAnsi="Arial" w:cs="Arial"/>
          <w:b/>
          <w:color w:val="000000"/>
          <w:sz w:val="24"/>
          <w:szCs w:val="24"/>
        </w:rPr>
      </w:pPr>
    </w:p>
    <w:p w14:paraId="680ABC83" w14:textId="77777777" w:rsidR="00AD75D2" w:rsidRDefault="00AD75D2">
      <w:pPr>
        <w:rPr>
          <w:rFonts w:ascii="Arial" w:eastAsia="Arial" w:hAnsi="Arial" w:cs="Arial"/>
          <w:b/>
          <w:color w:val="000000"/>
          <w:sz w:val="24"/>
          <w:szCs w:val="24"/>
        </w:rPr>
      </w:pPr>
    </w:p>
    <w:p w14:paraId="3436894A" w14:textId="053547A8" w:rsidR="00E370AF" w:rsidRDefault="006A6BAA">
      <w:pPr>
        <w:rPr>
          <w:b/>
        </w:rPr>
      </w:pPr>
      <w:r>
        <w:rPr>
          <w:rFonts w:ascii="Arial" w:eastAsia="Arial" w:hAnsi="Arial" w:cs="Arial"/>
          <w:b/>
          <w:color w:val="000000"/>
          <w:sz w:val="24"/>
          <w:szCs w:val="24"/>
        </w:rPr>
        <w:lastRenderedPageBreak/>
        <w:t>Example - Solution Architecture Diagram</w:t>
      </w:r>
      <w:r>
        <w:rPr>
          <w:b/>
        </w:rPr>
        <w:t xml:space="preserve">: </w:t>
      </w:r>
    </w:p>
    <w:p w14:paraId="2B3DB86C" w14:textId="77777777" w:rsidR="00E370AF" w:rsidRDefault="00E370AF">
      <w:pPr>
        <w:rPr>
          <w:b/>
        </w:rPr>
      </w:pPr>
    </w:p>
    <w:p w14:paraId="0C5FB432" w14:textId="47CBB55E" w:rsidR="00E370AF" w:rsidRDefault="00E370AF" w:rsidP="006A6BAA">
      <w:pPr>
        <w:tabs>
          <w:tab w:val="left" w:pos="5529"/>
        </w:tabs>
        <w:rPr>
          <w:b/>
        </w:rPr>
      </w:pPr>
    </w:p>
    <w:p w14:paraId="5056DFCC" w14:textId="6F89FE8C" w:rsidR="00E370AF" w:rsidRDefault="00AD75D2">
      <w:pPr>
        <w:rPr>
          <w:b/>
        </w:rPr>
      </w:pPr>
      <w:r>
        <w:rPr>
          <w:b/>
          <w:noProof/>
        </w:rPr>
        <w:drawing>
          <wp:inline distT="0" distB="0" distL="0" distR="0" wp14:anchorId="4B4E0257" wp14:editId="5494A17F">
            <wp:extent cx="4548909" cy="6823364"/>
            <wp:effectExtent l="0" t="0" r="4445" b="0"/>
            <wp:docPr id="1021375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9334" cy="6839001"/>
                    </a:xfrm>
                    <a:prstGeom prst="rect">
                      <a:avLst/>
                    </a:prstGeom>
                    <a:noFill/>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BD30953-4EA7-491E-B491-1AB0774C020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DE40EC-D20A-44F3-AF4F-0C670FFBE9D5}"/>
    <w:embedBold r:id="rId3" w:fontKey="{594F4C15-7719-44CE-B6B5-0754ECF5077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4" w:fontKey="{2724C5C4-232F-41F0-9032-7E5958B844C0}"/>
    <w:embedItalic r:id="rId5" w:fontKey="{657A09E6-AE2A-4859-B114-D764B1E8ECA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AC153A36-D3B2-42BD-9385-65343885BA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4B91E26"/>
    <w:multiLevelType w:val="hybridMultilevel"/>
    <w:tmpl w:val="CC627E04"/>
    <w:lvl w:ilvl="0" w:tplc="B1DCF99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2207F3"/>
    <w:multiLevelType w:val="hybridMultilevel"/>
    <w:tmpl w:val="67581A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3013408">
    <w:abstractNumId w:val="0"/>
  </w:num>
  <w:num w:numId="2" w16cid:durableId="2002467870">
    <w:abstractNumId w:val="2"/>
  </w:num>
  <w:num w:numId="3" w16cid:durableId="204105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A7A09"/>
    <w:rsid w:val="000E5899"/>
    <w:rsid w:val="00267921"/>
    <w:rsid w:val="003463D0"/>
    <w:rsid w:val="003646D4"/>
    <w:rsid w:val="00486A72"/>
    <w:rsid w:val="004A47DE"/>
    <w:rsid w:val="006A6BAA"/>
    <w:rsid w:val="00862077"/>
    <w:rsid w:val="009B6825"/>
    <w:rsid w:val="00A31048"/>
    <w:rsid w:val="00AD75D2"/>
    <w:rsid w:val="00E370AF"/>
    <w:rsid w:val="00ED41F7"/>
    <w:rsid w:val="00FE3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K.Soniya</dc:creator>
  <cp:lastModifiedBy>KALIMANDLA SONIYA</cp:lastModifiedBy>
  <cp:revision>2</cp:revision>
  <dcterms:created xsi:type="dcterms:W3CDTF">2026-02-20T13:38:00Z</dcterms:created>
  <dcterms:modified xsi:type="dcterms:W3CDTF">2026-02-20T13:38:00Z</dcterms:modified>
</cp:coreProperties>
</file>