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587E" w14:textId="77777777" w:rsidR="008A49E3" w:rsidRDefault="003E185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014BBEF" w14:textId="77777777" w:rsidR="008A49E3" w:rsidRDefault="003E185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67A715B" w14:textId="77777777" w:rsidR="008A49E3" w:rsidRDefault="008A49E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49E3" w14:paraId="6F5C7ED4" w14:textId="77777777">
        <w:tc>
          <w:tcPr>
            <w:tcW w:w="4508" w:type="dxa"/>
          </w:tcPr>
          <w:p w14:paraId="225B6602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652C2D" w14:textId="61F026ED" w:rsidR="008A49E3" w:rsidRDefault="00C15C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8A49E3" w14:paraId="0E5F36A0" w14:textId="77777777">
        <w:tc>
          <w:tcPr>
            <w:tcW w:w="4508" w:type="dxa"/>
          </w:tcPr>
          <w:p w14:paraId="4A7A8BF8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A5873CC" w14:textId="2391A14E" w:rsidR="008A49E3" w:rsidRDefault="00760F5F">
            <w:pPr>
              <w:rPr>
                <w:rFonts w:ascii="Calibri" w:eastAsia="Calibri" w:hAnsi="Calibri" w:cs="Calibri"/>
              </w:rPr>
            </w:pPr>
            <w:r w:rsidRPr="00760F5F">
              <w:rPr>
                <w:rFonts w:ascii="Calibri" w:eastAsia="Calibri" w:hAnsi="Calibri" w:cs="Calibri"/>
              </w:rPr>
              <w:t>LTVIP2026TMIDS66350</w:t>
            </w:r>
          </w:p>
        </w:tc>
      </w:tr>
      <w:tr w:rsidR="008A49E3" w14:paraId="01BB6C70" w14:textId="77777777">
        <w:tc>
          <w:tcPr>
            <w:tcW w:w="4508" w:type="dxa"/>
          </w:tcPr>
          <w:p w14:paraId="75BF3F9C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F8394F" w14:textId="39B21CD7" w:rsidR="008A49E3" w:rsidRDefault="00184468">
            <w:pPr>
              <w:rPr>
                <w:rFonts w:ascii="Calibri" w:eastAsia="Calibri" w:hAnsi="Calibri" w:cs="Calibri"/>
              </w:rPr>
            </w:pPr>
            <w:r w:rsidRPr="00184468">
              <w:rPr>
                <w:rFonts w:ascii="Calibri" w:eastAsia="Calibri" w:hAnsi="Calibri" w:cs="Calibri"/>
              </w:rPr>
              <w:t>Calculating family expenses</w:t>
            </w:r>
          </w:p>
        </w:tc>
      </w:tr>
      <w:tr w:rsidR="008A49E3" w14:paraId="1E54F0F5" w14:textId="77777777">
        <w:tc>
          <w:tcPr>
            <w:tcW w:w="4508" w:type="dxa"/>
          </w:tcPr>
          <w:p w14:paraId="0E3BA4E9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32362C" w14:textId="77777777" w:rsidR="008A49E3" w:rsidRDefault="008A49E3">
            <w:pPr>
              <w:rPr>
                <w:rFonts w:ascii="Calibri" w:eastAsia="Calibri" w:hAnsi="Calibri" w:cs="Calibri"/>
              </w:rPr>
            </w:pPr>
          </w:p>
        </w:tc>
      </w:tr>
    </w:tbl>
    <w:p w14:paraId="3BAC989B" w14:textId="77777777" w:rsidR="008A49E3" w:rsidRDefault="008A49E3">
      <w:pPr>
        <w:spacing w:after="160" w:line="259" w:lineRule="auto"/>
        <w:rPr>
          <w:rFonts w:ascii="Calibri" w:eastAsia="Calibri" w:hAnsi="Calibri" w:cs="Calibri"/>
          <w:b/>
        </w:rPr>
      </w:pPr>
    </w:p>
    <w:p w14:paraId="67675596" w14:textId="77777777" w:rsidR="008A49E3" w:rsidRDefault="003E185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4B4F30" w14:textId="77777777" w:rsidR="008A49E3" w:rsidRDefault="003E18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571"/>
        <w:gridCol w:w="2885"/>
        <w:gridCol w:w="4252"/>
      </w:tblGrid>
      <w:tr w:rsidR="00603A77" w:rsidRPr="00850ABC" w14:paraId="4164E7DA" w14:textId="77777777" w:rsidTr="00603A77">
        <w:tc>
          <w:tcPr>
            <w:tcW w:w="0" w:type="auto"/>
            <w:hideMark/>
          </w:tcPr>
          <w:p w14:paraId="0280E78E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63FEE02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2885" w:type="dxa"/>
            <w:hideMark/>
          </w:tcPr>
          <w:p w14:paraId="7D9A77C6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4252" w:type="dxa"/>
            <w:hideMark/>
          </w:tcPr>
          <w:p w14:paraId="29F1EEDA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603A77" w:rsidRPr="00850ABC" w14:paraId="130E104A" w14:textId="77777777" w:rsidTr="00603A77">
        <w:tc>
          <w:tcPr>
            <w:tcW w:w="0" w:type="auto"/>
            <w:hideMark/>
          </w:tcPr>
          <w:p w14:paraId="571F7B0C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DC067EE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Model Summary</w:t>
            </w:r>
          </w:p>
        </w:tc>
        <w:tc>
          <w:tcPr>
            <w:tcW w:w="2885" w:type="dxa"/>
            <w:hideMark/>
          </w:tcPr>
          <w:p w14:paraId="095FF6DF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lang w:val="en-IN"/>
              </w:rPr>
              <w:t xml:space="preserve">Automated Family Expense Aggregation system using </w:t>
            </w: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 xml:space="preserve">ServiceNow </w:t>
            </w:r>
            <w:proofErr w:type="spellStart"/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GlideRecord</w:t>
            </w:r>
            <w:proofErr w:type="spellEnd"/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 xml:space="preserve"> and Business Rules</w:t>
            </w:r>
            <w:r w:rsidRPr="00850ABC">
              <w:rPr>
                <w:rFonts w:ascii="Calibri" w:eastAsia="Calibri" w:hAnsi="Calibri" w:cs="Calibri"/>
                <w:lang w:val="en-IN"/>
              </w:rPr>
              <w:t xml:space="preserve"> for real-time expense recording, categorization, and total calculation.</w:t>
            </w:r>
          </w:p>
        </w:tc>
        <w:tc>
          <w:tcPr>
            <w:tcW w:w="4252" w:type="dxa"/>
            <w:hideMark/>
          </w:tcPr>
          <w:p w14:paraId="418E8195" w14:textId="514C60CF" w:rsidR="00850ABC" w:rsidRPr="00850ABC" w:rsidRDefault="00603A77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9D2A169" wp14:editId="52D77C8B">
                  <wp:extent cx="2362791" cy="1270000"/>
                  <wp:effectExtent l="0" t="0" r="0" b="6350"/>
                  <wp:docPr id="8837183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279" cy="128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A77" w:rsidRPr="00850ABC" w14:paraId="5256CAF4" w14:textId="77777777" w:rsidTr="00603A77">
        <w:tc>
          <w:tcPr>
            <w:tcW w:w="0" w:type="auto"/>
            <w:hideMark/>
          </w:tcPr>
          <w:p w14:paraId="1D93B496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6839FD4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Accuracy</w:t>
            </w:r>
          </w:p>
        </w:tc>
        <w:tc>
          <w:tcPr>
            <w:tcW w:w="2885" w:type="dxa"/>
            <w:hideMark/>
          </w:tcPr>
          <w:p w14:paraId="429770D7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lang w:val="en-IN"/>
              </w:rPr>
              <w:t xml:space="preserve">• Training Accuracy: ~95–96% (for automatic categorization and total </w:t>
            </w:r>
            <w:proofErr w:type="gramStart"/>
            <w:r w:rsidRPr="00850ABC">
              <w:rPr>
                <w:rFonts w:ascii="Calibri" w:eastAsia="Calibri" w:hAnsi="Calibri" w:cs="Calibri"/>
                <w:lang w:val="en-IN"/>
              </w:rPr>
              <w:t>calculations)•</w:t>
            </w:r>
            <w:proofErr w:type="gramEnd"/>
            <w:r w:rsidRPr="00850ABC">
              <w:rPr>
                <w:rFonts w:ascii="Calibri" w:eastAsia="Calibri" w:hAnsi="Calibri" w:cs="Calibri"/>
                <w:lang w:val="en-IN"/>
              </w:rPr>
              <w:t xml:space="preserve"> Validation Accuracy: ~93–94%</w:t>
            </w:r>
          </w:p>
        </w:tc>
        <w:tc>
          <w:tcPr>
            <w:tcW w:w="4252" w:type="dxa"/>
            <w:hideMark/>
          </w:tcPr>
          <w:p w14:paraId="46D0C65D" w14:textId="61739A15" w:rsidR="00850ABC" w:rsidRPr="00850ABC" w:rsidRDefault="003436FB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4001BB2" wp14:editId="2940E589">
                  <wp:extent cx="2356556" cy="1060450"/>
                  <wp:effectExtent l="0" t="0" r="5715" b="6350"/>
                  <wp:docPr id="1848302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945" cy="106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A77" w:rsidRPr="00850ABC" w14:paraId="2C4CE1FE" w14:textId="77777777" w:rsidTr="00603A77">
        <w:tc>
          <w:tcPr>
            <w:tcW w:w="0" w:type="auto"/>
            <w:hideMark/>
          </w:tcPr>
          <w:p w14:paraId="66B4E56E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4D2914A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b/>
                <w:bCs/>
                <w:lang w:val="en-IN"/>
              </w:rPr>
              <w:t>Confidence / Reliability</w:t>
            </w:r>
          </w:p>
        </w:tc>
        <w:tc>
          <w:tcPr>
            <w:tcW w:w="2885" w:type="dxa"/>
            <w:hideMark/>
          </w:tcPr>
          <w:p w14:paraId="5D1CA60A" w14:textId="77777777" w:rsidR="00850ABC" w:rsidRPr="00850ABC" w:rsidRDefault="00850ABC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50ABC">
              <w:rPr>
                <w:rFonts w:ascii="Calibri" w:eastAsia="Calibri" w:hAnsi="Calibri" w:cs="Calibri"/>
                <w:lang w:val="en-IN"/>
              </w:rPr>
              <w:t xml:space="preserve">Correctly calculates totals and links daily expenses to Family Expenses </w:t>
            </w:r>
            <w:proofErr w:type="spellStart"/>
            <w:proofErr w:type="gramStart"/>
            <w:r w:rsidRPr="00850ABC">
              <w:rPr>
                <w:rFonts w:ascii="Calibri" w:eastAsia="Calibri" w:hAnsi="Calibri" w:cs="Calibri"/>
                <w:lang w:val="en-IN"/>
              </w:rPr>
              <w:t>table.Confidence</w:t>
            </w:r>
            <w:proofErr w:type="spellEnd"/>
            <w:proofErr w:type="gramEnd"/>
            <w:r w:rsidRPr="00850ABC">
              <w:rPr>
                <w:rFonts w:ascii="Calibri" w:eastAsia="Calibri" w:hAnsi="Calibri" w:cs="Calibri"/>
                <w:lang w:val="en-IN"/>
              </w:rPr>
              <w:t xml:space="preserve"> Level: 92–95% for correctly aggregating new entries and maintaining data consistency.</w:t>
            </w:r>
          </w:p>
        </w:tc>
        <w:tc>
          <w:tcPr>
            <w:tcW w:w="4252" w:type="dxa"/>
            <w:hideMark/>
          </w:tcPr>
          <w:p w14:paraId="2F1AA586" w14:textId="2BE30C5E" w:rsidR="00850ABC" w:rsidRPr="00850ABC" w:rsidRDefault="008557D0" w:rsidP="00850AB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9FFF2B" wp14:editId="3A13855B">
                  <wp:extent cx="2457450" cy="1320881"/>
                  <wp:effectExtent l="0" t="0" r="0" b="0"/>
                  <wp:docPr id="2271104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009" cy="133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384FC9" w14:textId="77777777" w:rsidR="008A49E3" w:rsidRDefault="008A49E3">
      <w:pPr>
        <w:spacing w:after="160" w:line="259" w:lineRule="auto"/>
        <w:rPr>
          <w:rFonts w:ascii="Calibri" w:eastAsia="Calibri" w:hAnsi="Calibri" w:cs="Calibri"/>
        </w:rPr>
      </w:pPr>
    </w:p>
    <w:p w14:paraId="2359CBEE" w14:textId="77777777" w:rsidR="008A49E3" w:rsidRDefault="008A49E3"/>
    <w:p w14:paraId="46F13151" w14:textId="77777777" w:rsidR="008A49E3" w:rsidRDefault="008A49E3"/>
    <w:p w14:paraId="2DFDD1AF" w14:textId="77777777" w:rsidR="008A49E3" w:rsidRDefault="008A49E3"/>
    <w:sectPr w:rsidR="008A49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11A8C"/>
    <w:multiLevelType w:val="multilevel"/>
    <w:tmpl w:val="5FB65F0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93B16BF"/>
    <w:multiLevelType w:val="multilevel"/>
    <w:tmpl w:val="CA78FF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1386807">
    <w:abstractNumId w:val="0"/>
  </w:num>
  <w:num w:numId="2" w16cid:durableId="1511486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9E3"/>
    <w:rsid w:val="00184468"/>
    <w:rsid w:val="00184EBD"/>
    <w:rsid w:val="00211511"/>
    <w:rsid w:val="003436FB"/>
    <w:rsid w:val="003646D4"/>
    <w:rsid w:val="003E185E"/>
    <w:rsid w:val="00430E42"/>
    <w:rsid w:val="00603A77"/>
    <w:rsid w:val="00760F5F"/>
    <w:rsid w:val="00850ABC"/>
    <w:rsid w:val="008557D0"/>
    <w:rsid w:val="008A49E3"/>
    <w:rsid w:val="00933131"/>
    <w:rsid w:val="00A877FA"/>
    <w:rsid w:val="00AD2DBC"/>
    <w:rsid w:val="00B40A37"/>
    <w:rsid w:val="00C15C06"/>
    <w:rsid w:val="00CC4A35"/>
    <w:rsid w:val="00CD0DB0"/>
    <w:rsid w:val="00D7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2FAD"/>
  <w15:docId w15:val="{0E02E0D5-C8B1-4975-BE88-EC2246FC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50A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2026-02-20T14:46:00Z</dcterms:created>
  <dcterms:modified xsi:type="dcterms:W3CDTF">2026-02-20T14:46:00Z</dcterms:modified>
</cp:coreProperties>
</file>