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C7F1" w14:textId="5F664E5E" w:rsidR="000A0FAD" w:rsidRPr="000A0FAD" w:rsidRDefault="000A0FAD" w:rsidP="000A0FAD">
      <w:pPr>
        <w:jc w:val="center"/>
        <w:rPr>
          <w:b/>
          <w:bCs/>
          <w:sz w:val="48"/>
          <w:szCs w:val="48"/>
          <w:u w:val="single"/>
        </w:rPr>
      </w:pPr>
      <w:r w:rsidRPr="000A0FAD">
        <w:rPr>
          <w:b/>
          <w:bCs/>
          <w:sz w:val="48"/>
          <w:szCs w:val="48"/>
          <w:u w:val="single"/>
        </w:rPr>
        <w:t>ADIDAS SALES ANALYSIS</w:t>
      </w:r>
    </w:p>
    <w:p w14:paraId="62822EA9" w14:textId="2F6F8C1C" w:rsidR="000A0FAD" w:rsidRDefault="000A0FAD" w:rsidP="000D701A">
      <w:pPr>
        <w:rPr>
          <w:b/>
          <w:bCs/>
        </w:rPr>
      </w:pPr>
      <w:r w:rsidRPr="000A0FAD">
        <w:rPr>
          <w:b/>
          <w:bCs/>
        </w:rPr>
        <w:drawing>
          <wp:inline distT="0" distB="0" distL="0" distR="0" wp14:anchorId="03D0914B" wp14:editId="2E3E5EAB">
            <wp:extent cx="5731510" cy="3107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7E3" w14:textId="77777777" w:rsidR="000A0FAD" w:rsidRDefault="000A0FAD" w:rsidP="000D701A">
      <w:pPr>
        <w:rPr>
          <w:b/>
          <w:bCs/>
        </w:rPr>
      </w:pPr>
    </w:p>
    <w:p w14:paraId="73452738" w14:textId="12DA5DFC" w:rsidR="000D701A" w:rsidRPr="000D701A" w:rsidRDefault="000D701A" w:rsidP="000D701A">
      <w:pPr>
        <w:rPr>
          <w:b/>
          <w:bCs/>
        </w:rPr>
      </w:pPr>
      <w:r w:rsidRPr="000D701A">
        <w:rPr>
          <w:b/>
          <w:bCs/>
        </w:rPr>
        <w:t>Key Insights</w:t>
      </w:r>
    </w:p>
    <w:p w14:paraId="3EFE8488" w14:textId="36243574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1. Overall Sales Performance</w:t>
      </w:r>
    </w:p>
    <w:p w14:paraId="452F328B" w14:textId="77777777" w:rsidR="000D701A" w:rsidRPr="000D701A" w:rsidRDefault="000D701A" w:rsidP="000D701A">
      <w:pPr>
        <w:numPr>
          <w:ilvl w:val="0"/>
          <w:numId w:val="1"/>
        </w:numPr>
      </w:pPr>
      <w:r w:rsidRPr="000D701A">
        <w:rPr>
          <w:b/>
          <w:bCs/>
        </w:rPr>
        <w:t>Total Sales:</w:t>
      </w:r>
      <w:r w:rsidRPr="000D701A">
        <w:t xml:space="preserve"> $900M</w:t>
      </w:r>
    </w:p>
    <w:p w14:paraId="3EB2CFDE" w14:textId="77777777" w:rsidR="000D701A" w:rsidRPr="000D701A" w:rsidRDefault="000D701A" w:rsidP="000D701A">
      <w:pPr>
        <w:numPr>
          <w:ilvl w:val="0"/>
          <w:numId w:val="1"/>
        </w:numPr>
      </w:pPr>
      <w:r w:rsidRPr="000D701A">
        <w:rPr>
          <w:b/>
          <w:bCs/>
        </w:rPr>
        <w:t>Operating Profit:</w:t>
      </w:r>
      <w:r w:rsidRPr="000D701A">
        <w:t xml:space="preserve"> $332M</w:t>
      </w:r>
    </w:p>
    <w:p w14:paraId="6CDD5B87" w14:textId="77777777" w:rsidR="000D701A" w:rsidRPr="000D701A" w:rsidRDefault="000D701A" w:rsidP="000D701A">
      <w:pPr>
        <w:numPr>
          <w:ilvl w:val="0"/>
          <w:numId w:val="1"/>
        </w:numPr>
      </w:pPr>
      <w:r w:rsidRPr="000D701A">
        <w:rPr>
          <w:b/>
          <w:bCs/>
        </w:rPr>
        <w:t>Operating Margin:</w:t>
      </w:r>
      <w:r w:rsidRPr="000D701A">
        <w:t xml:space="preserve"> 42% (Very strong)</w:t>
      </w:r>
    </w:p>
    <w:p w14:paraId="030D28C2" w14:textId="77777777" w:rsidR="000D701A" w:rsidRPr="000D701A" w:rsidRDefault="000D701A" w:rsidP="000D701A">
      <w:pPr>
        <w:numPr>
          <w:ilvl w:val="0"/>
          <w:numId w:val="1"/>
        </w:numPr>
      </w:pPr>
      <w:r w:rsidRPr="000D701A">
        <w:rPr>
          <w:b/>
          <w:bCs/>
        </w:rPr>
        <w:t>Units Sold:</w:t>
      </w:r>
      <w:r w:rsidRPr="000D701A">
        <w:t xml:space="preserve"> 2M</w:t>
      </w:r>
    </w:p>
    <w:p w14:paraId="2AE13E5E" w14:textId="77777777" w:rsidR="000D701A" w:rsidRPr="000D701A" w:rsidRDefault="000D701A" w:rsidP="000D701A">
      <w:pPr>
        <w:numPr>
          <w:ilvl w:val="0"/>
          <w:numId w:val="1"/>
        </w:numPr>
      </w:pPr>
      <w:r w:rsidRPr="000D701A">
        <w:rPr>
          <w:b/>
          <w:bCs/>
        </w:rPr>
        <w:t>Price per Unit:</w:t>
      </w:r>
      <w:r w:rsidRPr="000D701A">
        <w:t xml:space="preserve"> $45</w:t>
      </w:r>
    </w:p>
    <w:p w14:paraId="1E227638" w14:textId="6233E973" w:rsidR="000D701A" w:rsidRPr="000D701A" w:rsidRDefault="000D701A" w:rsidP="000D701A">
      <w:pPr>
        <w:ind w:firstLine="360"/>
      </w:pPr>
      <w:r w:rsidRPr="000D701A">
        <w:t>Indicates strong profitability and a healthy average unit price.</w:t>
      </w:r>
    </w:p>
    <w:p w14:paraId="2B1DF333" w14:textId="77777777" w:rsidR="000D701A" w:rsidRPr="000D701A" w:rsidRDefault="000D701A" w:rsidP="000D701A">
      <w:r w:rsidRPr="000D701A">
        <w:pict w14:anchorId="6C96895C">
          <v:rect id="_x0000_i1085" style="width:0;height:1.5pt" o:hralign="center" o:hrstd="t" o:hr="t" fillcolor="#a0a0a0" stroked="f"/>
        </w:pict>
      </w:r>
    </w:p>
    <w:p w14:paraId="3707AF7D" w14:textId="37709E08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2. Monthly Sales Trends</w:t>
      </w:r>
    </w:p>
    <w:p w14:paraId="3CE41E95" w14:textId="77777777" w:rsidR="000D701A" w:rsidRPr="000D701A" w:rsidRDefault="000D701A" w:rsidP="000D701A">
      <w:pPr>
        <w:numPr>
          <w:ilvl w:val="0"/>
          <w:numId w:val="2"/>
        </w:numPr>
      </w:pPr>
      <w:r w:rsidRPr="000D701A">
        <w:rPr>
          <w:b/>
          <w:bCs/>
        </w:rPr>
        <w:t>Peak Month:</w:t>
      </w:r>
      <w:r w:rsidRPr="000D701A">
        <w:t xml:space="preserve"> July ($95M), followed by August ($92M)</w:t>
      </w:r>
    </w:p>
    <w:p w14:paraId="1676219C" w14:textId="77777777" w:rsidR="000D701A" w:rsidRPr="000D701A" w:rsidRDefault="000D701A" w:rsidP="000D701A">
      <w:pPr>
        <w:numPr>
          <w:ilvl w:val="0"/>
          <w:numId w:val="2"/>
        </w:numPr>
      </w:pPr>
      <w:r w:rsidRPr="000D701A">
        <w:rPr>
          <w:b/>
          <w:bCs/>
        </w:rPr>
        <w:t>Lowest Month:</w:t>
      </w:r>
      <w:r w:rsidRPr="000D701A">
        <w:t xml:space="preserve"> March ($57M), followed by October ($64M)</w:t>
      </w:r>
    </w:p>
    <w:p w14:paraId="4CF40B3A" w14:textId="144E8D5A" w:rsidR="000D701A" w:rsidRPr="000D701A" w:rsidRDefault="000D701A" w:rsidP="000D701A">
      <w:pPr>
        <w:ind w:firstLine="360"/>
      </w:pPr>
      <w:r w:rsidRPr="000D701A">
        <w:t xml:space="preserve">There's a </w:t>
      </w:r>
      <w:r w:rsidRPr="000D701A">
        <w:rPr>
          <w:b/>
          <w:bCs/>
        </w:rPr>
        <w:t>mid-year spike</w:t>
      </w:r>
      <w:r w:rsidRPr="000D701A">
        <w:t xml:space="preserve"> (Q3) and a </w:t>
      </w:r>
      <w:r w:rsidRPr="000D701A">
        <w:rPr>
          <w:b/>
          <w:bCs/>
        </w:rPr>
        <w:t>dip around Q1 and Q4</w:t>
      </w:r>
      <w:r w:rsidRPr="000D701A">
        <w:t>.</w:t>
      </w:r>
    </w:p>
    <w:p w14:paraId="495F9AB1" w14:textId="7CF1E6D2" w:rsidR="000D701A" w:rsidRPr="000D701A" w:rsidRDefault="000D701A" w:rsidP="000D701A">
      <w:pPr>
        <w:ind w:firstLine="360"/>
      </w:pPr>
      <w:r w:rsidRPr="000D701A">
        <w:rPr>
          <w:b/>
          <w:bCs/>
        </w:rPr>
        <w:t>Possible cause:</w:t>
      </w:r>
      <w:r w:rsidRPr="000D701A">
        <w:t xml:space="preserve"> Seasonality, promotions, or product launches.</w:t>
      </w:r>
    </w:p>
    <w:p w14:paraId="73BE6458" w14:textId="77777777" w:rsidR="000D701A" w:rsidRPr="000D701A" w:rsidRDefault="000D701A" w:rsidP="000D701A">
      <w:r w:rsidRPr="000D701A">
        <w:pict w14:anchorId="662089AD">
          <v:rect id="_x0000_i1086" style="width:0;height:1.5pt" o:hralign="center" o:hrstd="t" o:hr="t" fillcolor="#a0a0a0" stroked="f"/>
        </w:pict>
      </w:r>
    </w:p>
    <w:p w14:paraId="6A1C8152" w14:textId="5E4327FC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3. Regional Sales Distribution</w:t>
      </w:r>
    </w:p>
    <w:p w14:paraId="629A22A5" w14:textId="77777777" w:rsidR="000D701A" w:rsidRPr="000D701A" w:rsidRDefault="000D701A" w:rsidP="000D701A">
      <w:pPr>
        <w:numPr>
          <w:ilvl w:val="0"/>
          <w:numId w:val="3"/>
        </w:numPr>
      </w:pPr>
      <w:r w:rsidRPr="000D701A">
        <w:rPr>
          <w:b/>
          <w:bCs/>
        </w:rPr>
        <w:t>Top Region:</w:t>
      </w:r>
      <w:r w:rsidRPr="000D701A">
        <w:t xml:space="preserve"> </w:t>
      </w:r>
      <w:r w:rsidRPr="000D701A">
        <w:rPr>
          <w:b/>
          <w:bCs/>
        </w:rPr>
        <w:t>West</w:t>
      </w:r>
      <w:r w:rsidRPr="000D701A">
        <w:t xml:space="preserve"> ($270M – 30% of total)</w:t>
      </w:r>
    </w:p>
    <w:p w14:paraId="4E2FF772" w14:textId="77777777" w:rsidR="000D701A" w:rsidRPr="000D701A" w:rsidRDefault="000D701A" w:rsidP="000D701A">
      <w:pPr>
        <w:numPr>
          <w:ilvl w:val="0"/>
          <w:numId w:val="3"/>
        </w:numPr>
      </w:pPr>
      <w:r w:rsidRPr="000D701A">
        <w:rPr>
          <w:b/>
          <w:bCs/>
        </w:rPr>
        <w:lastRenderedPageBreak/>
        <w:t>Lowest Region:</w:t>
      </w:r>
      <w:r w:rsidRPr="000D701A">
        <w:t xml:space="preserve"> </w:t>
      </w:r>
      <w:r w:rsidRPr="000D701A">
        <w:rPr>
          <w:b/>
          <w:bCs/>
        </w:rPr>
        <w:t>Northeast</w:t>
      </w:r>
      <w:r w:rsidRPr="000D701A">
        <w:t xml:space="preserve"> ($136M – 15%)</w:t>
      </w:r>
    </w:p>
    <w:p w14:paraId="2134B2A6" w14:textId="5161DD24" w:rsidR="000D701A" w:rsidRPr="000D701A" w:rsidRDefault="000D701A" w:rsidP="000D701A">
      <w:pPr>
        <w:ind w:firstLine="360"/>
      </w:pPr>
      <w:r w:rsidRPr="000D701A">
        <w:t xml:space="preserve"> </w:t>
      </w:r>
      <w:r w:rsidRPr="000D701A">
        <w:rPr>
          <w:b/>
          <w:bCs/>
        </w:rPr>
        <w:t>West + Midwest</w:t>
      </w:r>
      <w:r w:rsidRPr="000D701A">
        <w:t xml:space="preserve"> together contribute </w:t>
      </w:r>
      <w:r w:rsidRPr="000D701A">
        <w:rPr>
          <w:b/>
          <w:bCs/>
        </w:rPr>
        <w:t>over 50%</w:t>
      </w:r>
      <w:r w:rsidRPr="000D701A">
        <w:t xml:space="preserve"> of sales.</w:t>
      </w:r>
    </w:p>
    <w:p w14:paraId="7DB642CC" w14:textId="77777777" w:rsidR="000D701A" w:rsidRPr="000D701A" w:rsidRDefault="000D701A" w:rsidP="000D701A">
      <w:r w:rsidRPr="000D701A">
        <w:pict w14:anchorId="094EAA69">
          <v:rect id="_x0000_i1087" style="width:0;height:1.5pt" o:hralign="center" o:hrstd="t" o:hr="t" fillcolor="#a0a0a0" stroked="f"/>
        </w:pict>
      </w:r>
    </w:p>
    <w:p w14:paraId="542D8AAA" w14:textId="2F998D52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4. Product-Wise Sales</w:t>
      </w:r>
    </w:p>
    <w:p w14:paraId="722D6DA7" w14:textId="77777777" w:rsidR="000D701A" w:rsidRPr="000D701A" w:rsidRDefault="000D701A" w:rsidP="000D701A">
      <w:pPr>
        <w:numPr>
          <w:ilvl w:val="0"/>
          <w:numId w:val="4"/>
        </w:numPr>
      </w:pPr>
      <w:r w:rsidRPr="000D701A">
        <w:rPr>
          <w:b/>
          <w:bCs/>
        </w:rPr>
        <w:t>Top Product:</w:t>
      </w:r>
      <w:r w:rsidRPr="000D701A">
        <w:t xml:space="preserve"> Men's Street Footwear ($209M)</w:t>
      </w:r>
    </w:p>
    <w:p w14:paraId="53D48DF6" w14:textId="77777777" w:rsidR="000D701A" w:rsidRPr="000D701A" w:rsidRDefault="000D701A" w:rsidP="000D701A">
      <w:pPr>
        <w:numPr>
          <w:ilvl w:val="0"/>
          <w:numId w:val="4"/>
        </w:numPr>
      </w:pPr>
      <w:r w:rsidRPr="000D701A">
        <w:rPr>
          <w:b/>
          <w:bCs/>
        </w:rPr>
        <w:t>Next Best:</w:t>
      </w:r>
      <w:r w:rsidRPr="000D701A">
        <w:t xml:space="preserve"> Women's Apparel ($179M), Men’s Athletic Footwear ($154M)</w:t>
      </w:r>
    </w:p>
    <w:p w14:paraId="1C56FE98" w14:textId="77777777" w:rsidR="000D701A" w:rsidRPr="000D701A" w:rsidRDefault="000D701A" w:rsidP="000D701A">
      <w:pPr>
        <w:numPr>
          <w:ilvl w:val="0"/>
          <w:numId w:val="4"/>
        </w:numPr>
      </w:pPr>
      <w:r w:rsidRPr="000D701A">
        <w:rPr>
          <w:b/>
          <w:bCs/>
        </w:rPr>
        <w:t>Lowest Product:</w:t>
      </w:r>
      <w:r w:rsidRPr="000D701A">
        <w:t xml:space="preserve"> Women's Apparel (another category – $107M)</w:t>
      </w:r>
    </w:p>
    <w:p w14:paraId="5071DA18" w14:textId="1AB1C5BD" w:rsidR="000D701A" w:rsidRPr="000D701A" w:rsidRDefault="000D701A" w:rsidP="000D701A">
      <w:pPr>
        <w:ind w:firstLine="360"/>
      </w:pPr>
      <w:r w:rsidRPr="000D701A">
        <w:t>Men's footwear (Street + Athletic) dominates the sales.</w:t>
      </w:r>
    </w:p>
    <w:p w14:paraId="3AC8B27F" w14:textId="77777777" w:rsidR="000D701A" w:rsidRPr="000D701A" w:rsidRDefault="000D701A" w:rsidP="000D701A">
      <w:r w:rsidRPr="000D701A">
        <w:pict w14:anchorId="29EC3B96">
          <v:rect id="_x0000_i1088" style="width:0;height:1.5pt" o:hralign="center" o:hrstd="t" o:hr="t" fillcolor="#a0a0a0" stroked="f"/>
        </w:pict>
      </w:r>
    </w:p>
    <w:p w14:paraId="40747B91" w14:textId="3E12F4B3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5. Retailer Performance</w:t>
      </w:r>
    </w:p>
    <w:p w14:paraId="4FB543D0" w14:textId="77777777" w:rsidR="000D701A" w:rsidRPr="000D701A" w:rsidRDefault="000D701A" w:rsidP="000D701A">
      <w:pPr>
        <w:numPr>
          <w:ilvl w:val="0"/>
          <w:numId w:val="5"/>
        </w:numPr>
      </w:pPr>
      <w:r w:rsidRPr="000D701A">
        <w:rPr>
          <w:b/>
          <w:bCs/>
        </w:rPr>
        <w:t>Top Retailer:</w:t>
      </w:r>
      <w:r w:rsidRPr="000D701A">
        <w:t xml:space="preserve"> </w:t>
      </w:r>
      <w:r w:rsidRPr="000D701A">
        <w:rPr>
          <w:b/>
          <w:bCs/>
        </w:rPr>
        <w:t>West Gear</w:t>
      </w:r>
      <w:r w:rsidRPr="000D701A">
        <w:t xml:space="preserve"> ($243M)</w:t>
      </w:r>
    </w:p>
    <w:p w14:paraId="77F7701B" w14:textId="77777777" w:rsidR="000D701A" w:rsidRPr="000D701A" w:rsidRDefault="000D701A" w:rsidP="000D701A">
      <w:pPr>
        <w:numPr>
          <w:ilvl w:val="0"/>
          <w:numId w:val="5"/>
        </w:numPr>
      </w:pPr>
      <w:r w:rsidRPr="000D701A">
        <w:rPr>
          <w:b/>
          <w:bCs/>
        </w:rPr>
        <w:t>Foot Locker</w:t>
      </w:r>
      <w:r w:rsidRPr="000D701A">
        <w:t xml:space="preserve"> and </w:t>
      </w:r>
      <w:r w:rsidRPr="000D701A">
        <w:rPr>
          <w:b/>
          <w:bCs/>
        </w:rPr>
        <w:t>Sports Direct</w:t>
      </w:r>
      <w:r w:rsidRPr="000D701A">
        <w:t xml:space="preserve"> are also strong.</w:t>
      </w:r>
    </w:p>
    <w:p w14:paraId="6A94AB13" w14:textId="77777777" w:rsidR="000D701A" w:rsidRPr="000D701A" w:rsidRDefault="000D701A" w:rsidP="000D701A">
      <w:pPr>
        <w:numPr>
          <w:ilvl w:val="0"/>
          <w:numId w:val="5"/>
        </w:numPr>
      </w:pPr>
      <w:r w:rsidRPr="000D701A">
        <w:rPr>
          <w:b/>
          <w:bCs/>
        </w:rPr>
        <w:t>Amazon</w:t>
      </w:r>
      <w:r w:rsidRPr="000D701A">
        <w:t xml:space="preserve"> and </w:t>
      </w:r>
      <w:r w:rsidRPr="000D701A">
        <w:rPr>
          <w:b/>
          <w:bCs/>
        </w:rPr>
        <w:t>Walmart</w:t>
      </w:r>
      <w:r w:rsidRPr="000D701A">
        <w:t xml:space="preserve"> contribute </w:t>
      </w:r>
      <w:r w:rsidRPr="000D701A">
        <w:rPr>
          <w:b/>
          <w:bCs/>
        </w:rPr>
        <w:t>relatively low</w:t>
      </w:r>
      <w:r w:rsidRPr="000D701A">
        <w:t xml:space="preserve"> ($78M and $75M).</w:t>
      </w:r>
    </w:p>
    <w:p w14:paraId="6473EE10" w14:textId="218CF8B0" w:rsidR="000D701A" w:rsidRPr="000D701A" w:rsidRDefault="000D701A" w:rsidP="000D701A">
      <w:pPr>
        <w:ind w:firstLine="360"/>
      </w:pPr>
      <w:r w:rsidRPr="000D701A">
        <w:t>Online/eCommerce sales (Amazon, Walmart) are lower than expected.</w:t>
      </w:r>
    </w:p>
    <w:p w14:paraId="4E80C6CF" w14:textId="77777777" w:rsidR="000D701A" w:rsidRPr="000D701A" w:rsidRDefault="000D701A" w:rsidP="000D701A">
      <w:r w:rsidRPr="000D701A">
        <w:pict w14:anchorId="66B6C13B">
          <v:rect id="_x0000_i1089" style="width:0;height:1.5pt" o:hralign="center" o:hrstd="t" o:hr="t" fillcolor="#a0a0a0" stroked="f"/>
        </w:pict>
      </w:r>
    </w:p>
    <w:p w14:paraId="3D57DBBA" w14:textId="394BC325" w:rsidR="000D701A" w:rsidRPr="000D701A" w:rsidRDefault="000D701A" w:rsidP="000D701A">
      <w:pPr>
        <w:rPr>
          <w:b/>
          <w:bCs/>
        </w:rPr>
      </w:pPr>
      <w:r w:rsidRPr="000D701A">
        <w:rPr>
          <w:b/>
          <w:bCs/>
        </w:rPr>
        <w:t>Business Suggestions</w:t>
      </w:r>
    </w:p>
    <w:p w14:paraId="6E9530F4" w14:textId="124EBDD1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1. Expand Mid-Year Promotions</w:t>
      </w:r>
    </w:p>
    <w:p w14:paraId="6C83FE4B" w14:textId="77777777" w:rsidR="000D701A" w:rsidRPr="000D701A" w:rsidRDefault="000D701A" w:rsidP="000D701A">
      <w:pPr>
        <w:numPr>
          <w:ilvl w:val="0"/>
          <w:numId w:val="6"/>
        </w:numPr>
      </w:pPr>
      <w:r w:rsidRPr="000D701A">
        <w:t xml:space="preserve">Leverage the </w:t>
      </w:r>
      <w:r w:rsidRPr="000D701A">
        <w:rPr>
          <w:b/>
          <w:bCs/>
        </w:rPr>
        <w:t>July–August spike</w:t>
      </w:r>
      <w:r w:rsidRPr="000D701A">
        <w:t xml:space="preserve"> by planning major product launches or discounts during Q3.</w:t>
      </w:r>
    </w:p>
    <w:p w14:paraId="1EBF749D" w14:textId="77777777" w:rsidR="000D701A" w:rsidRPr="000D701A" w:rsidRDefault="000D701A" w:rsidP="000D701A">
      <w:r w:rsidRPr="000D701A">
        <w:pict w14:anchorId="0C1FE92D">
          <v:rect id="_x0000_i1090" style="width:0;height:1.5pt" o:hralign="center" o:hrstd="t" o:hr="t" fillcolor="#a0a0a0" stroked="f"/>
        </w:pict>
      </w:r>
    </w:p>
    <w:p w14:paraId="31E97E22" w14:textId="08A3668A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2. Double Down on High Performers</w:t>
      </w:r>
    </w:p>
    <w:p w14:paraId="6598A2AF" w14:textId="77777777" w:rsidR="000D701A" w:rsidRPr="000D701A" w:rsidRDefault="000D701A" w:rsidP="000D701A">
      <w:pPr>
        <w:numPr>
          <w:ilvl w:val="0"/>
          <w:numId w:val="7"/>
        </w:numPr>
      </w:pPr>
      <w:r w:rsidRPr="000D701A">
        <w:t xml:space="preserve">Focus marketing and inventory planning on </w:t>
      </w:r>
      <w:r w:rsidRPr="000D701A">
        <w:rPr>
          <w:b/>
          <w:bCs/>
        </w:rPr>
        <w:t>Men’s Street Footwear</w:t>
      </w:r>
      <w:r w:rsidRPr="000D701A">
        <w:t xml:space="preserve"> and </w:t>
      </w:r>
      <w:r w:rsidRPr="000D701A">
        <w:rPr>
          <w:b/>
          <w:bCs/>
        </w:rPr>
        <w:t>Men’s Athletic Footwear</w:t>
      </w:r>
      <w:r w:rsidRPr="000D701A">
        <w:t>, as they drive significant revenue.</w:t>
      </w:r>
    </w:p>
    <w:p w14:paraId="2BA60697" w14:textId="77777777" w:rsidR="000D701A" w:rsidRPr="000D701A" w:rsidRDefault="000D701A" w:rsidP="000D701A">
      <w:r w:rsidRPr="000D701A">
        <w:pict w14:anchorId="3F4116AD">
          <v:rect id="_x0000_i1091" style="width:0;height:1.5pt" o:hralign="center" o:hrstd="t" o:hr="t" fillcolor="#a0a0a0" stroked="f"/>
        </w:pict>
      </w:r>
    </w:p>
    <w:p w14:paraId="1B57A1BB" w14:textId="70A7F54E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3. Improve Sales in Underperforming Regions</w:t>
      </w:r>
    </w:p>
    <w:p w14:paraId="0BE4325E" w14:textId="77777777" w:rsidR="000D701A" w:rsidRPr="000D701A" w:rsidRDefault="000D701A" w:rsidP="000D701A">
      <w:pPr>
        <w:numPr>
          <w:ilvl w:val="0"/>
          <w:numId w:val="8"/>
        </w:numPr>
      </w:pPr>
      <w:r w:rsidRPr="000D701A">
        <w:t xml:space="preserve">Target the </w:t>
      </w:r>
      <w:r w:rsidRPr="000D701A">
        <w:rPr>
          <w:b/>
          <w:bCs/>
        </w:rPr>
        <w:t>Northeast</w:t>
      </w:r>
      <w:r w:rsidRPr="000D701A">
        <w:t xml:space="preserve"> with regional campaigns, influencer marketing, or local collaborations to boost awareness and demand.</w:t>
      </w:r>
    </w:p>
    <w:p w14:paraId="4C6CF2CD" w14:textId="77777777" w:rsidR="000D701A" w:rsidRPr="000D701A" w:rsidRDefault="000D701A" w:rsidP="000D701A">
      <w:r w:rsidRPr="000D701A">
        <w:pict w14:anchorId="3F0FAE95">
          <v:rect id="_x0000_i1092" style="width:0;height:1.5pt" o:hralign="center" o:hrstd="t" o:hr="t" fillcolor="#a0a0a0" stroked="f"/>
        </w:pict>
      </w:r>
    </w:p>
    <w:p w14:paraId="0AAB7439" w14:textId="5A16E29B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4. Strengthen eCommerce Channels</w:t>
      </w:r>
    </w:p>
    <w:p w14:paraId="6E9668B3" w14:textId="77777777" w:rsidR="000D701A" w:rsidRPr="000D701A" w:rsidRDefault="000D701A" w:rsidP="000D701A">
      <w:pPr>
        <w:numPr>
          <w:ilvl w:val="0"/>
          <w:numId w:val="9"/>
        </w:numPr>
      </w:pPr>
      <w:r w:rsidRPr="000D701A">
        <w:rPr>
          <w:b/>
          <w:bCs/>
        </w:rPr>
        <w:t>Amazon and Walmart</w:t>
      </w:r>
      <w:r w:rsidRPr="000D701A">
        <w:t xml:space="preserve"> show lower sales; consider:</w:t>
      </w:r>
    </w:p>
    <w:p w14:paraId="1B3B8B7F" w14:textId="77777777" w:rsidR="000D701A" w:rsidRPr="000D701A" w:rsidRDefault="000D701A" w:rsidP="000D701A">
      <w:pPr>
        <w:numPr>
          <w:ilvl w:val="1"/>
          <w:numId w:val="9"/>
        </w:numPr>
      </w:pPr>
      <w:r w:rsidRPr="000D701A">
        <w:t>Improving product visibility</w:t>
      </w:r>
    </w:p>
    <w:p w14:paraId="56635356" w14:textId="77777777" w:rsidR="000D701A" w:rsidRPr="000D701A" w:rsidRDefault="000D701A" w:rsidP="000D701A">
      <w:pPr>
        <w:numPr>
          <w:ilvl w:val="1"/>
          <w:numId w:val="9"/>
        </w:numPr>
      </w:pPr>
      <w:r w:rsidRPr="000D701A">
        <w:t>Running exclusive online promotions</w:t>
      </w:r>
    </w:p>
    <w:p w14:paraId="3B810008" w14:textId="77777777" w:rsidR="000D701A" w:rsidRPr="000D701A" w:rsidRDefault="000D701A" w:rsidP="000D701A">
      <w:pPr>
        <w:numPr>
          <w:ilvl w:val="1"/>
          <w:numId w:val="9"/>
        </w:numPr>
      </w:pPr>
      <w:r w:rsidRPr="000D701A">
        <w:t>Partnering with eCommerce platforms for featured placements</w:t>
      </w:r>
    </w:p>
    <w:p w14:paraId="5EEAFB10" w14:textId="77777777" w:rsidR="000D701A" w:rsidRPr="000D701A" w:rsidRDefault="000D701A" w:rsidP="000D701A">
      <w:r w:rsidRPr="000D701A">
        <w:lastRenderedPageBreak/>
        <w:pict w14:anchorId="57A96BC2">
          <v:rect id="_x0000_i1093" style="width:0;height:1.5pt" o:hralign="center" o:hrstd="t" o:hr="t" fillcolor="#a0a0a0" stroked="f"/>
        </w:pict>
      </w:r>
    </w:p>
    <w:p w14:paraId="77AE6B94" w14:textId="12392AFF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5. Rethink Low-Selling Product Categories</w:t>
      </w:r>
    </w:p>
    <w:p w14:paraId="7961F3A4" w14:textId="77777777" w:rsidR="000D701A" w:rsidRPr="000D701A" w:rsidRDefault="000D701A" w:rsidP="000D701A">
      <w:pPr>
        <w:numPr>
          <w:ilvl w:val="0"/>
          <w:numId w:val="10"/>
        </w:numPr>
      </w:pPr>
      <w:r w:rsidRPr="000D701A">
        <w:t xml:space="preserve">Review the performance and inventory of lower-selling categories like </w:t>
      </w:r>
      <w:r w:rsidRPr="000D701A">
        <w:rPr>
          <w:b/>
          <w:bCs/>
        </w:rPr>
        <w:t>Women’s Apparel ($107M)</w:t>
      </w:r>
      <w:r w:rsidRPr="000D701A">
        <w:t>.</w:t>
      </w:r>
    </w:p>
    <w:p w14:paraId="3DCCC38E" w14:textId="77777777" w:rsidR="000D701A" w:rsidRPr="000D701A" w:rsidRDefault="000D701A" w:rsidP="000D701A">
      <w:pPr>
        <w:numPr>
          <w:ilvl w:val="1"/>
          <w:numId w:val="10"/>
        </w:numPr>
      </w:pPr>
      <w:r w:rsidRPr="000D701A">
        <w:t>Consider a revamp in design, pricing, or audience targeting.</w:t>
      </w:r>
    </w:p>
    <w:p w14:paraId="7376E47E" w14:textId="77777777" w:rsidR="000D701A" w:rsidRPr="000D701A" w:rsidRDefault="000D701A" w:rsidP="000D701A">
      <w:r w:rsidRPr="000D701A">
        <w:pict w14:anchorId="1997E552">
          <v:rect id="_x0000_i1094" style="width:0;height:1.5pt" o:hralign="center" o:hrstd="t" o:hr="t" fillcolor="#a0a0a0" stroked="f"/>
        </w:pict>
      </w:r>
    </w:p>
    <w:p w14:paraId="3328A1AC" w14:textId="63F0E90D" w:rsidR="000D701A" w:rsidRPr="000D701A" w:rsidRDefault="000D701A" w:rsidP="000D701A">
      <w:pPr>
        <w:ind w:firstLine="360"/>
        <w:rPr>
          <w:b/>
          <w:bCs/>
        </w:rPr>
      </w:pPr>
      <w:r w:rsidRPr="000D701A">
        <w:rPr>
          <w:b/>
          <w:bCs/>
        </w:rPr>
        <w:t>6. Explore Subscription or Loyalty Programs</w:t>
      </w:r>
    </w:p>
    <w:p w14:paraId="38CF0C8A" w14:textId="77777777" w:rsidR="000D701A" w:rsidRPr="000D701A" w:rsidRDefault="000D701A" w:rsidP="000D701A">
      <w:pPr>
        <w:numPr>
          <w:ilvl w:val="0"/>
          <w:numId w:val="11"/>
        </w:numPr>
      </w:pPr>
      <w:r w:rsidRPr="000D701A">
        <w:t xml:space="preserve">With high unit prices and good operating margins, </w:t>
      </w:r>
      <w:r w:rsidRPr="000D701A">
        <w:rPr>
          <w:b/>
          <w:bCs/>
        </w:rPr>
        <w:t>repeat purchases</w:t>
      </w:r>
      <w:r w:rsidRPr="000D701A">
        <w:t xml:space="preserve"> could be incentivized through:</w:t>
      </w:r>
    </w:p>
    <w:p w14:paraId="7A20E7CA" w14:textId="77777777" w:rsidR="000D701A" w:rsidRPr="000D701A" w:rsidRDefault="000D701A" w:rsidP="000D701A">
      <w:pPr>
        <w:numPr>
          <w:ilvl w:val="1"/>
          <w:numId w:val="11"/>
        </w:numPr>
      </w:pPr>
      <w:r w:rsidRPr="000D701A">
        <w:t>Loyalty rewards</w:t>
      </w:r>
    </w:p>
    <w:p w14:paraId="5B693288" w14:textId="77777777" w:rsidR="000D701A" w:rsidRPr="000D701A" w:rsidRDefault="000D701A" w:rsidP="000D701A">
      <w:pPr>
        <w:numPr>
          <w:ilvl w:val="1"/>
          <w:numId w:val="11"/>
        </w:numPr>
      </w:pPr>
      <w:r w:rsidRPr="000D701A">
        <w:t>Exclusive access to new collections</w:t>
      </w:r>
    </w:p>
    <w:p w14:paraId="6DC478E0" w14:textId="77777777" w:rsidR="000D701A" w:rsidRPr="000D701A" w:rsidRDefault="000D701A" w:rsidP="000D701A">
      <w:pPr>
        <w:numPr>
          <w:ilvl w:val="1"/>
          <w:numId w:val="11"/>
        </w:numPr>
      </w:pPr>
      <w:r w:rsidRPr="000D701A">
        <w:t>Personalized discounts</w:t>
      </w:r>
    </w:p>
    <w:p w14:paraId="0C16422C" w14:textId="77777777" w:rsidR="00CA7BE0" w:rsidRDefault="00CA7BE0"/>
    <w:sectPr w:rsidR="00CA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A7D"/>
    <w:multiLevelType w:val="multilevel"/>
    <w:tmpl w:val="1B84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3B0A"/>
    <w:multiLevelType w:val="multilevel"/>
    <w:tmpl w:val="641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C1831"/>
    <w:multiLevelType w:val="multilevel"/>
    <w:tmpl w:val="A8E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7348A"/>
    <w:multiLevelType w:val="multilevel"/>
    <w:tmpl w:val="7F7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C03A6"/>
    <w:multiLevelType w:val="multilevel"/>
    <w:tmpl w:val="516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491A"/>
    <w:multiLevelType w:val="multilevel"/>
    <w:tmpl w:val="838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C0A29"/>
    <w:multiLevelType w:val="multilevel"/>
    <w:tmpl w:val="0D1C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72D19"/>
    <w:multiLevelType w:val="multilevel"/>
    <w:tmpl w:val="911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641E1"/>
    <w:multiLevelType w:val="multilevel"/>
    <w:tmpl w:val="4D9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C3547"/>
    <w:multiLevelType w:val="multilevel"/>
    <w:tmpl w:val="322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F2AD9"/>
    <w:multiLevelType w:val="multilevel"/>
    <w:tmpl w:val="275A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98238">
    <w:abstractNumId w:val="6"/>
  </w:num>
  <w:num w:numId="2" w16cid:durableId="785274193">
    <w:abstractNumId w:val="5"/>
  </w:num>
  <w:num w:numId="3" w16cid:durableId="1578631428">
    <w:abstractNumId w:val="8"/>
  </w:num>
  <w:num w:numId="4" w16cid:durableId="811867616">
    <w:abstractNumId w:val="2"/>
  </w:num>
  <w:num w:numId="5" w16cid:durableId="1674184531">
    <w:abstractNumId w:val="7"/>
  </w:num>
  <w:num w:numId="6" w16cid:durableId="2064406503">
    <w:abstractNumId w:val="3"/>
  </w:num>
  <w:num w:numId="7" w16cid:durableId="577520317">
    <w:abstractNumId w:val="0"/>
  </w:num>
  <w:num w:numId="8" w16cid:durableId="1012609149">
    <w:abstractNumId w:val="1"/>
  </w:num>
  <w:num w:numId="9" w16cid:durableId="2057584571">
    <w:abstractNumId w:val="9"/>
  </w:num>
  <w:num w:numId="10" w16cid:durableId="246350530">
    <w:abstractNumId w:val="4"/>
  </w:num>
  <w:num w:numId="11" w16cid:durableId="761608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1A"/>
    <w:rsid w:val="000A0FAD"/>
    <w:rsid w:val="000D701A"/>
    <w:rsid w:val="001154E4"/>
    <w:rsid w:val="006133BF"/>
    <w:rsid w:val="00CA7BE0"/>
    <w:rsid w:val="00D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AC69"/>
  <w15:chartTrackingRefBased/>
  <w15:docId w15:val="{BD9C2879-7B11-44C6-BD4E-9B4D1868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Kanthavelan G</dc:creator>
  <cp:keywords/>
  <dc:description/>
  <cp:lastModifiedBy>Kanthavelan G</cp:lastModifiedBy>
  <cp:revision>2</cp:revision>
  <dcterms:created xsi:type="dcterms:W3CDTF">2025-07-22T20:49:00Z</dcterms:created>
  <dcterms:modified xsi:type="dcterms:W3CDTF">2025-07-22T20:54:00Z</dcterms:modified>
</cp:coreProperties>
</file>