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color w:val="222222"/>
        </w:rPr>
      </w:pPr>
      <w:r w:rsidDel="00000000" w:rsidR="00000000" w:rsidRPr="00000000">
        <w:rPr>
          <w:color w:val="222222"/>
          <w:rtl w:val="0"/>
        </w:rPr>
        <w:t xml:space="preserve">Reference Material Key </w:t>
      </w:r>
    </w:p>
    <w:p w:rsidR="00000000" w:rsidDel="00000000" w:rsidP="00000000" w:rsidRDefault="00000000" w:rsidRPr="00000000" w14:paraId="00000002">
      <w:pPr>
        <w:shd w:fill="ffffff" w:val="clear"/>
        <w:jc w:val="center"/>
        <w:rPr>
          <w:color w:val="222222"/>
        </w:rPr>
      </w:pPr>
      <w:r w:rsidDel="00000000" w:rsidR="00000000" w:rsidRPr="00000000">
        <w:rPr>
          <w:rtl w:val="0"/>
        </w:rPr>
      </w:r>
    </w:p>
    <w:p w:rsidR="00000000" w:rsidDel="00000000" w:rsidP="00000000" w:rsidRDefault="00000000" w:rsidRPr="00000000" w14:paraId="00000003">
      <w:pPr>
        <w:shd w:fill="ffffff" w:val="clear"/>
        <w:jc w:val="center"/>
        <w:rPr>
          <w:color w:val="222222"/>
        </w:rPr>
      </w:pPr>
      <w:r w:rsidDel="00000000" w:rsidR="00000000" w:rsidRPr="00000000">
        <w:rPr>
          <w:rtl w:val="0"/>
        </w:rPr>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I’ve separated into “Key info”  for pertinent patient/user report MVP and then “Extra info” in case its helpful</w:t>
      </w:r>
    </w:p>
    <w:p w:rsidR="00000000" w:rsidDel="00000000" w:rsidP="00000000" w:rsidRDefault="00000000" w:rsidRPr="00000000" w14:paraId="00000005">
      <w:pPr>
        <w:shd w:fill="ffffff" w:val="clear"/>
        <w:rPr>
          <w:color w:val="222222"/>
        </w:rPr>
      </w:pPr>
      <w:r w:rsidDel="00000000" w:rsidR="00000000" w:rsidRPr="00000000">
        <w:rPr>
          <w:rtl w:val="0"/>
        </w:rPr>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u w:val="single"/>
        </w:rPr>
      </w:pPr>
      <w:r w:rsidDel="00000000" w:rsidR="00000000" w:rsidRPr="00000000">
        <w:rPr>
          <w:color w:val="222222"/>
          <w:u w:val="single"/>
          <w:rtl w:val="0"/>
        </w:rPr>
        <w:t xml:space="preserve">Key Info:</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numPr>
          <w:ilvl w:val="0"/>
          <w:numId w:val="4"/>
        </w:numPr>
        <w:shd w:fill="ffffff" w:val="clear"/>
        <w:ind w:left="720" w:hanging="360"/>
        <w:rPr/>
      </w:pPr>
      <w:r w:rsidDel="00000000" w:rsidR="00000000" w:rsidRPr="00000000">
        <w:rPr>
          <w:b w:val="1"/>
          <w:bCs w:val="1"/>
          <w:i w:val="1"/>
          <w:iCs w:val="1"/>
          <w:color w:val="222222"/>
          <w:rtl w:val="0"/>
        </w:rPr>
        <w:t xml:space="preserve">BloomCell Logic Diagram</w:t>
      </w:r>
      <w:r w:rsidDel="00000000" w:rsidR="00000000" w:rsidRPr="00000000">
        <w:rPr>
          <w:color w:val="222222"/>
          <w:rtl w:val="0"/>
        </w:rPr>
        <w:t xml:space="preserve"> - basic drawing or depiction to help show the process</w:t>
      </w:r>
      <w:r w:rsidDel="00000000" w:rsidR="00000000" w:rsidRPr="00000000">
        <w:rPr>
          <w:rtl w:val="0"/>
        </w:rPr>
      </w:r>
    </w:p>
    <w:p w:rsidR="00000000" w:rsidDel="00000000" w:rsidP="00000000" w:rsidRDefault="00000000" w:rsidRPr="00000000" w14:paraId="0000000A">
      <w:pPr>
        <w:numPr>
          <w:ilvl w:val="0"/>
          <w:numId w:val="4"/>
        </w:numPr>
        <w:shd w:fill="ffffff" w:val="clear"/>
        <w:ind w:left="720" w:hanging="360"/>
        <w:rPr/>
      </w:pPr>
      <w:r w:rsidDel="00000000" w:rsidR="00000000" w:rsidRPr="00000000">
        <w:rPr>
          <w:color w:val="222222"/>
          <w:rtl w:val="0"/>
        </w:rPr>
        <w:t xml:space="preserve">Current tier with basic LLM and report:</w:t>
      </w:r>
      <w:r w:rsidDel="00000000" w:rsidR="00000000" w:rsidRPr="00000000">
        <w:rPr>
          <w:rtl w:val="0"/>
        </w:rPr>
      </w:r>
    </w:p>
    <w:p w:rsidR="00000000" w:rsidDel="00000000" w:rsidP="00000000" w:rsidRDefault="00000000" w:rsidRPr="00000000" w14:paraId="0000000B">
      <w:pPr>
        <w:numPr>
          <w:ilvl w:val="1"/>
          <w:numId w:val="4"/>
        </w:numPr>
        <w:shd w:fill="ffffff" w:val="clear"/>
        <w:ind w:left="1440" w:hanging="360"/>
        <w:rPr>
          <w:color w:val="222222"/>
        </w:rPr>
      </w:pPr>
      <w:r w:rsidDel="00000000" w:rsidR="00000000" w:rsidRPr="00000000">
        <w:rPr>
          <w:color w:val="222222"/>
          <w:rtl w:val="0"/>
        </w:rPr>
        <w:t xml:space="preserve">uploaded test results to try to scale how I think from the middle tier. Results are good but AI interpretation is weak and very basic from the recommendations. </w:t>
      </w:r>
      <w:r w:rsidDel="00000000" w:rsidR="00000000" w:rsidRPr="00000000">
        <w:rPr>
          <w:rtl w:val="0"/>
        </w:rPr>
      </w:r>
    </w:p>
    <w:p w:rsidR="00000000" w:rsidDel="00000000" w:rsidP="00000000" w:rsidRDefault="00000000" w:rsidRPr="00000000" w14:paraId="0000000C">
      <w:pPr>
        <w:numPr>
          <w:ilvl w:val="1"/>
          <w:numId w:val="4"/>
        </w:numPr>
        <w:shd w:fill="ffffff" w:val="clear"/>
        <w:ind w:left="1440" w:hanging="360"/>
        <w:rPr>
          <w:color w:val="222222"/>
        </w:rPr>
      </w:pPr>
      <w:r w:rsidDel="00000000" w:rsidR="00000000" w:rsidRPr="00000000">
        <w:rPr>
          <w:b w:val="1"/>
          <w:bCs w:val="1"/>
          <w:i w:val="1"/>
          <w:iCs w:val="1"/>
          <w:color w:val="222222"/>
          <w:rtl w:val="0"/>
        </w:rPr>
        <w:t xml:space="preserve">BloomCell Report 1 and 2</w:t>
      </w:r>
      <w:r w:rsidDel="00000000" w:rsidR="00000000" w:rsidRPr="00000000">
        <w:rPr>
          <w:color w:val="222222"/>
          <w:rtl w:val="0"/>
        </w:rPr>
        <w:t xml:space="preserve">. Show the current report. </w:t>
      </w:r>
      <w:r w:rsidDel="00000000" w:rsidR="00000000" w:rsidRPr="00000000">
        <w:rPr>
          <w:b w:val="1"/>
          <w:bCs w:val="1"/>
          <w:i w:val="1"/>
          <w:iCs w:val="1"/>
          <w:color w:val="222222"/>
          <w:rtl w:val="0"/>
        </w:rPr>
        <w:t xml:space="preserve">BloomCell Narrative results</w:t>
      </w:r>
      <w:r w:rsidDel="00000000" w:rsidR="00000000" w:rsidRPr="00000000">
        <w:rPr>
          <w:color w:val="222222"/>
          <w:rtl w:val="0"/>
        </w:rPr>
        <w:t xml:space="preserve"> doc attached shows how I need to make the intro more specific to the patient with more empathy. </w:t>
      </w:r>
      <w:r w:rsidDel="00000000" w:rsidR="00000000" w:rsidRPr="00000000">
        <w:rPr>
          <w:rtl w:val="0"/>
        </w:rPr>
      </w:r>
    </w:p>
    <w:p w:rsidR="00000000" w:rsidDel="00000000" w:rsidP="00000000" w:rsidRDefault="00000000" w:rsidRPr="00000000" w14:paraId="0000000D">
      <w:pPr>
        <w:numPr>
          <w:ilvl w:val="0"/>
          <w:numId w:val="4"/>
        </w:numPr>
        <w:shd w:fill="ffffff" w:val="clear"/>
        <w:ind w:left="720" w:hanging="360"/>
        <w:rPr/>
      </w:pPr>
      <w:r w:rsidDel="00000000" w:rsidR="00000000" w:rsidRPr="00000000">
        <w:rPr>
          <w:b w:val="1"/>
          <w:bCs w:val="1"/>
          <w:i w:val="1"/>
          <w:iCs w:val="1"/>
          <w:color w:val="222222"/>
          <w:rtl w:val="0"/>
        </w:rPr>
        <w:t xml:space="preserve">Master Report April 2026</w:t>
      </w:r>
      <w:r w:rsidDel="00000000" w:rsidR="00000000" w:rsidRPr="00000000">
        <w:rPr>
          <w:color w:val="222222"/>
          <w:rtl w:val="0"/>
        </w:rPr>
        <w:t xml:space="preserve"> - further illustrate how recommendations are made with narrative to establish empathy and understanding of what is happening at a cellular level. Then findings. Then recommendations for the plan. </w:t>
      </w:r>
      <w:r w:rsidDel="00000000" w:rsidR="00000000" w:rsidRPr="00000000">
        <w:rPr>
          <w:rtl w:val="0"/>
        </w:rPr>
      </w:r>
    </w:p>
    <w:p w:rsidR="00000000" w:rsidDel="00000000" w:rsidP="00000000" w:rsidRDefault="00000000" w:rsidRPr="00000000" w14:paraId="0000000E">
      <w:pPr>
        <w:shd w:fill="ffffff" w:val="clear"/>
        <w:rPr>
          <w:color w:val="222222"/>
        </w:rPr>
      </w:pPr>
      <w:r w:rsidDel="00000000" w:rsidR="00000000" w:rsidRPr="00000000">
        <w:rPr>
          <w:rtl w:val="0"/>
        </w:rPr>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Excel sheets:</w:t>
      </w:r>
    </w:p>
    <w:p w:rsidR="00000000" w:rsidDel="00000000" w:rsidP="00000000" w:rsidRDefault="00000000" w:rsidRPr="00000000" w14:paraId="00000010">
      <w:pPr>
        <w:numPr>
          <w:ilvl w:val="0"/>
          <w:numId w:val="2"/>
        </w:numPr>
        <w:shd w:fill="ffffff" w:val="clear"/>
        <w:ind w:left="720" w:hanging="360"/>
        <w:rPr>
          <w:color w:val="222222"/>
        </w:rPr>
      </w:pPr>
      <w:r w:rsidDel="00000000" w:rsidR="00000000" w:rsidRPr="00000000">
        <w:rPr>
          <w:b w:val="1"/>
          <w:bCs w:val="1"/>
          <w:i w:val="1"/>
          <w:iCs w:val="1"/>
          <w:color w:val="222222"/>
          <w:rtl w:val="0"/>
        </w:rPr>
        <w:t xml:space="preserve">Biomarkers</w:t>
      </w:r>
      <w:r w:rsidDel="00000000" w:rsidR="00000000" w:rsidRPr="00000000">
        <w:rPr>
          <w:color w:val="222222"/>
          <w:rtl w:val="0"/>
        </w:rPr>
        <w:t xml:space="preserve"> - list of biomarkers, values and scoring system basics</w:t>
      </w:r>
    </w:p>
    <w:p w:rsidR="00000000" w:rsidDel="00000000" w:rsidP="00000000" w:rsidRDefault="00000000" w:rsidRPr="00000000" w14:paraId="00000011">
      <w:pPr>
        <w:numPr>
          <w:ilvl w:val="0"/>
          <w:numId w:val="2"/>
        </w:numPr>
        <w:shd w:fill="ffffff" w:val="clear"/>
        <w:ind w:left="720" w:hanging="360"/>
        <w:rPr>
          <w:color w:val="222222"/>
        </w:rPr>
      </w:pPr>
      <w:r w:rsidDel="00000000" w:rsidR="00000000" w:rsidRPr="00000000">
        <w:rPr>
          <w:b w:val="1"/>
          <w:bCs w:val="1"/>
          <w:i w:val="1"/>
          <w:iCs w:val="1"/>
          <w:color w:val="222222"/>
          <w:rtl w:val="0"/>
        </w:rPr>
        <w:t xml:space="preserve">BloomCell key recommendations</w:t>
      </w:r>
      <w:r w:rsidDel="00000000" w:rsidR="00000000" w:rsidRPr="00000000">
        <w:rPr>
          <w:color w:val="222222"/>
          <w:rtl w:val="0"/>
        </w:rPr>
        <w:t xml:space="preserve"> - verbiage on how the old system would communicate - if this, then that</w:t>
      </w:r>
    </w:p>
    <w:p w:rsidR="00000000" w:rsidDel="00000000" w:rsidP="00000000" w:rsidRDefault="00000000" w:rsidRPr="00000000" w14:paraId="00000012">
      <w:pPr>
        <w:numPr>
          <w:ilvl w:val="0"/>
          <w:numId w:val="2"/>
        </w:numPr>
        <w:shd w:fill="ffffff" w:val="clear"/>
        <w:ind w:left="720" w:hanging="360"/>
        <w:rPr>
          <w:color w:val="222222"/>
        </w:rPr>
      </w:pPr>
      <w:r w:rsidDel="00000000" w:rsidR="00000000" w:rsidRPr="00000000">
        <w:rPr>
          <w:color w:val="222222"/>
          <w:rtl w:val="0"/>
        </w:rPr>
        <w:t xml:space="preserve">Added recommendations for - Training, Recovery, Nutrition and Wearables </w:t>
      </w:r>
      <w:r w:rsidDel="00000000" w:rsidR="00000000" w:rsidRPr="00000000">
        <w:rPr>
          <w:rtl w:val="0"/>
        </w:rPr>
      </w:r>
    </w:p>
    <w:p w:rsidR="00000000" w:rsidDel="00000000" w:rsidP="00000000" w:rsidRDefault="00000000" w:rsidRPr="00000000" w14:paraId="00000013">
      <w:pPr>
        <w:numPr>
          <w:ilvl w:val="1"/>
          <w:numId w:val="2"/>
        </w:numPr>
        <w:shd w:fill="ffffff" w:val="clear"/>
        <w:ind w:left="1440" w:hanging="360"/>
        <w:rPr>
          <w:b w:val="1"/>
          <w:bCs w:val="1"/>
          <w:i w:val="1"/>
          <w:iCs w:val="1"/>
          <w:color w:val="222222"/>
        </w:rPr>
      </w:pPr>
      <w:r w:rsidDel="00000000" w:rsidR="00000000" w:rsidRPr="00000000">
        <w:rPr>
          <w:b w:val="1"/>
          <w:bCs w:val="1"/>
          <w:i w:val="1"/>
          <w:iCs w:val="1"/>
          <w:color w:val="222222"/>
          <w:rtl w:val="0"/>
        </w:rPr>
        <w:t xml:space="preserve">BloomCell Wearable MVP v3 </w:t>
      </w:r>
    </w:p>
    <w:p w:rsidR="00000000" w:rsidDel="00000000" w:rsidP="00000000" w:rsidRDefault="00000000" w:rsidRPr="00000000" w14:paraId="00000014">
      <w:pPr>
        <w:numPr>
          <w:ilvl w:val="1"/>
          <w:numId w:val="2"/>
        </w:numPr>
        <w:shd w:fill="ffffff" w:val="clear"/>
        <w:ind w:left="1440" w:hanging="360"/>
        <w:rPr>
          <w:b w:val="1"/>
          <w:bCs w:val="1"/>
          <w:i w:val="1"/>
          <w:iCs w:val="1"/>
          <w:color w:val="222222"/>
        </w:rPr>
      </w:pPr>
      <w:r w:rsidDel="00000000" w:rsidR="00000000" w:rsidRPr="00000000">
        <w:rPr>
          <w:b w:val="1"/>
          <w:bCs w:val="1"/>
          <w:i w:val="1"/>
          <w:iCs w:val="1"/>
          <w:color w:val="222222"/>
          <w:rtl w:val="0"/>
        </w:rPr>
        <w:t xml:space="preserve">BloomCell Training MVP v7</w:t>
      </w:r>
    </w:p>
    <w:p w:rsidR="00000000" w:rsidDel="00000000" w:rsidP="00000000" w:rsidRDefault="00000000" w:rsidRPr="00000000" w14:paraId="00000015">
      <w:pPr>
        <w:numPr>
          <w:ilvl w:val="1"/>
          <w:numId w:val="2"/>
        </w:numPr>
        <w:shd w:fill="ffffff" w:val="clear"/>
        <w:ind w:left="1440" w:hanging="360"/>
        <w:rPr>
          <w:b w:val="1"/>
          <w:bCs w:val="1"/>
          <w:i w:val="1"/>
          <w:iCs w:val="1"/>
          <w:color w:val="222222"/>
        </w:rPr>
      </w:pPr>
      <w:r w:rsidDel="00000000" w:rsidR="00000000" w:rsidRPr="00000000">
        <w:rPr>
          <w:b w:val="1"/>
          <w:bCs w:val="1"/>
          <w:i w:val="1"/>
          <w:iCs w:val="1"/>
          <w:color w:val="222222"/>
          <w:rtl w:val="0"/>
        </w:rPr>
        <w:t xml:space="preserve">BloomCell Recovery MVP v2</w:t>
      </w:r>
    </w:p>
    <w:p w:rsidR="00000000" w:rsidDel="00000000" w:rsidP="00000000" w:rsidRDefault="00000000" w:rsidRPr="00000000" w14:paraId="00000016">
      <w:pPr>
        <w:numPr>
          <w:ilvl w:val="1"/>
          <w:numId w:val="2"/>
        </w:numPr>
        <w:shd w:fill="ffffff" w:val="clear"/>
        <w:ind w:left="1440" w:hanging="360"/>
        <w:rPr>
          <w:b w:val="1"/>
          <w:bCs w:val="1"/>
          <w:i w:val="1"/>
          <w:iCs w:val="1"/>
          <w:color w:val="222222"/>
        </w:rPr>
      </w:pPr>
      <w:r w:rsidDel="00000000" w:rsidR="00000000" w:rsidRPr="00000000">
        <w:rPr>
          <w:b w:val="1"/>
          <w:bCs w:val="1"/>
          <w:i w:val="1"/>
          <w:iCs w:val="1"/>
          <w:color w:val="222222"/>
          <w:rtl w:val="0"/>
        </w:rPr>
        <w:t xml:space="preserve">BloomCell Nutrition MVP v11</w:t>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rtl w:val="0"/>
        </w:rPr>
      </w:r>
    </w:p>
    <w:p w:rsidR="00000000" w:rsidDel="00000000" w:rsidP="00000000" w:rsidRDefault="00000000" w:rsidRPr="00000000" w14:paraId="00000019">
      <w:pPr>
        <w:shd w:fill="ffffff" w:val="clear"/>
        <w:rPr>
          <w:color w:val="222222"/>
        </w:rPr>
      </w:pPr>
      <w:r w:rsidDel="00000000" w:rsidR="00000000" w:rsidRPr="00000000">
        <w:rPr>
          <w:b w:val="1"/>
          <w:bCs w:val="1"/>
          <w:i w:val="1"/>
          <w:iCs w:val="1"/>
          <w:color w:val="222222"/>
          <w:rtl w:val="0"/>
        </w:rPr>
        <w:t xml:space="preserve">IMG files</w:t>
      </w:r>
      <w:r w:rsidDel="00000000" w:rsidR="00000000" w:rsidRPr="00000000">
        <w:rPr>
          <w:color w:val="222222"/>
          <w:rtl w:val="0"/>
        </w:rPr>
        <w:t xml:space="preserve"> for WHOOP, Apple Health, Apple Fitness uploaded. Files not up are - Oura, Fitbit, Garmin and Google Fit (android equivalent to Apple health). </w:t>
      </w:r>
    </w:p>
    <w:p w:rsidR="00000000" w:rsidDel="00000000" w:rsidP="00000000" w:rsidRDefault="00000000" w:rsidRPr="00000000" w14:paraId="0000001A">
      <w:pPr>
        <w:shd w:fill="ffffff" w:val="clear"/>
        <w:rPr>
          <w:color w:val="222222"/>
        </w:rPr>
      </w:pPr>
      <w:r w:rsidDel="00000000" w:rsidR="00000000" w:rsidRPr="00000000">
        <w:rPr>
          <w:rtl w:val="0"/>
        </w:rPr>
      </w:r>
    </w:p>
    <w:p w:rsidR="00000000" w:rsidDel="00000000" w:rsidP="00000000" w:rsidRDefault="00000000" w:rsidRPr="00000000" w14:paraId="0000001B">
      <w:pPr>
        <w:shd w:fill="ffffff" w:val="clear"/>
        <w:rPr>
          <w:color w:val="222222"/>
        </w:rPr>
      </w:pPr>
      <w:r w:rsidDel="00000000" w:rsidR="00000000" w:rsidRPr="00000000">
        <w:rPr>
          <w:b w:val="1"/>
          <w:bCs w:val="1"/>
          <w:i w:val="1"/>
          <w:iCs w:val="1"/>
          <w:color w:val="222222"/>
          <w:rtl w:val="0"/>
        </w:rPr>
        <w:t xml:space="preserve">BloomCell Intake Form</w:t>
      </w:r>
      <w:r w:rsidDel="00000000" w:rsidR="00000000" w:rsidRPr="00000000">
        <w:rPr>
          <w:color w:val="222222"/>
          <w:rtl w:val="0"/>
        </w:rPr>
        <w:t xml:space="preserve"> - list of basic info needed along with outcome assessment tools. Also has basic user agreements and verbiage attached. </w:t>
      </w:r>
    </w:p>
    <w:p w:rsidR="00000000" w:rsidDel="00000000" w:rsidP="00000000" w:rsidRDefault="00000000" w:rsidRPr="00000000" w14:paraId="0000001C">
      <w:pPr>
        <w:shd w:fill="ffffff" w:val="clear"/>
        <w:rPr>
          <w:color w:val="222222"/>
        </w:rPr>
      </w:pPr>
      <w:r w:rsidDel="00000000" w:rsidR="00000000" w:rsidRPr="00000000">
        <w:rPr>
          <w:rtl w:val="0"/>
        </w:rPr>
      </w:r>
    </w:p>
    <w:p w:rsidR="00000000" w:rsidDel="00000000" w:rsidP="00000000" w:rsidRDefault="00000000" w:rsidRPr="00000000" w14:paraId="0000001D">
      <w:pPr>
        <w:shd w:fill="ffffff" w:val="clear"/>
        <w:rPr>
          <w:color w:val="222222"/>
        </w:rPr>
      </w:pPr>
      <w:r w:rsidDel="00000000" w:rsidR="00000000" w:rsidRPr="00000000">
        <w:rPr>
          <w:rtl w:val="0"/>
        </w:rPr>
      </w:r>
    </w:p>
    <w:p w:rsidR="00000000" w:rsidDel="00000000" w:rsidP="00000000" w:rsidRDefault="00000000" w:rsidRPr="00000000" w14:paraId="0000001E">
      <w:pPr>
        <w:shd w:fill="ffffff" w:val="clear"/>
        <w:rPr>
          <w:color w:val="222222"/>
        </w:rPr>
      </w:pPr>
      <w:r w:rsidDel="00000000" w:rsidR="00000000" w:rsidRPr="00000000">
        <w:rPr>
          <w:rtl w:val="0"/>
        </w:rPr>
      </w:r>
    </w:p>
    <w:p w:rsidR="00000000" w:rsidDel="00000000" w:rsidP="00000000" w:rsidRDefault="00000000" w:rsidRPr="00000000" w14:paraId="0000001F">
      <w:pPr>
        <w:shd w:fill="ffffff" w:val="clear"/>
        <w:rPr>
          <w:color w:val="222222"/>
        </w:rPr>
      </w:pPr>
      <w:r w:rsidDel="00000000" w:rsidR="00000000" w:rsidRPr="00000000">
        <w:rPr>
          <w:rtl w:val="0"/>
        </w:rPr>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color w:val="222222"/>
        </w:rPr>
      </w:pPr>
      <w:r w:rsidDel="00000000" w:rsidR="00000000" w:rsidRPr="00000000">
        <w:rPr>
          <w:rtl w:val="0"/>
        </w:rPr>
      </w:r>
    </w:p>
    <w:p w:rsidR="00000000" w:rsidDel="00000000" w:rsidP="00000000" w:rsidRDefault="00000000" w:rsidRPr="00000000" w14:paraId="00000022">
      <w:pPr>
        <w:shd w:fill="ffffff" w:val="clear"/>
        <w:rPr>
          <w:color w:val="222222"/>
        </w:rPr>
      </w:pPr>
      <w:r w:rsidDel="00000000" w:rsidR="00000000" w:rsidRPr="00000000">
        <w:rPr>
          <w:rtl w:val="0"/>
        </w:rPr>
      </w:r>
    </w:p>
    <w:p w:rsidR="00000000" w:rsidDel="00000000" w:rsidP="00000000" w:rsidRDefault="00000000" w:rsidRPr="00000000" w14:paraId="00000023">
      <w:pPr>
        <w:shd w:fill="ffffff" w:val="clear"/>
        <w:rPr>
          <w:color w:val="222222"/>
        </w:rPr>
      </w:pPr>
      <w:r w:rsidDel="00000000" w:rsidR="00000000" w:rsidRPr="00000000">
        <w:rPr>
          <w:rtl w:val="0"/>
        </w:rPr>
      </w:r>
    </w:p>
    <w:p w:rsidR="00000000" w:rsidDel="00000000" w:rsidP="00000000" w:rsidRDefault="00000000" w:rsidRPr="00000000" w14:paraId="00000024">
      <w:pPr>
        <w:shd w:fill="ffffff" w:val="clear"/>
        <w:rPr>
          <w:color w:val="222222"/>
          <w:u w:val="single"/>
        </w:rPr>
      </w:pPr>
      <w:r w:rsidDel="00000000" w:rsidR="00000000" w:rsidRPr="00000000">
        <w:rPr>
          <w:color w:val="222222"/>
          <w:u w:val="single"/>
          <w:rtl w:val="0"/>
        </w:rPr>
        <w:t xml:space="preserve">Extra info:</w:t>
      </w:r>
    </w:p>
    <w:p w:rsidR="00000000" w:rsidDel="00000000" w:rsidP="00000000" w:rsidRDefault="00000000" w:rsidRPr="00000000" w14:paraId="00000025">
      <w:pPr>
        <w:shd w:fill="ffffff" w:val="clear"/>
        <w:rPr>
          <w:color w:val="222222"/>
        </w:rPr>
      </w:pPr>
      <w:r w:rsidDel="00000000" w:rsidR="00000000" w:rsidRPr="00000000">
        <w:rPr>
          <w:rtl w:val="0"/>
        </w:rPr>
      </w:r>
    </w:p>
    <w:p w:rsidR="00000000" w:rsidDel="00000000" w:rsidP="00000000" w:rsidRDefault="00000000" w:rsidRPr="00000000" w14:paraId="00000026">
      <w:pPr>
        <w:shd w:fill="ffffff" w:val="clear"/>
        <w:rPr>
          <w:color w:val="222222"/>
        </w:rPr>
      </w:pPr>
      <w:r w:rsidDel="00000000" w:rsidR="00000000" w:rsidRPr="00000000">
        <w:rPr>
          <w:rtl w:val="0"/>
        </w:rPr>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Early start (reflective of 5-8 years ago)</w:t>
      </w:r>
    </w:p>
    <w:p w:rsidR="00000000" w:rsidDel="00000000" w:rsidP="00000000" w:rsidRDefault="00000000" w:rsidRPr="00000000" w14:paraId="00000028">
      <w:pPr>
        <w:numPr>
          <w:ilvl w:val="0"/>
          <w:numId w:val="5"/>
        </w:numPr>
        <w:shd w:fill="ffffff" w:val="clear"/>
        <w:ind w:left="720" w:hanging="360"/>
        <w:rPr>
          <w:color w:val="222222"/>
        </w:rPr>
      </w:pPr>
      <w:r w:rsidDel="00000000" w:rsidR="00000000" w:rsidRPr="00000000">
        <w:rPr>
          <w:color w:val="222222"/>
          <w:rtl w:val="0"/>
        </w:rPr>
        <w:t xml:space="preserve">Shows blood work file input, manually written reports or typed out, along with consult notes</w:t>
      </w:r>
      <w:r w:rsidDel="00000000" w:rsidR="00000000" w:rsidRPr="00000000">
        <w:rPr>
          <w:rtl w:val="0"/>
        </w:rPr>
      </w:r>
    </w:p>
    <w:p w:rsidR="00000000" w:rsidDel="00000000" w:rsidP="00000000" w:rsidRDefault="00000000" w:rsidRPr="00000000" w14:paraId="00000029">
      <w:pPr>
        <w:shd w:fill="ffffff" w:val="clear"/>
        <w:rPr>
          <w:color w:val="222222"/>
        </w:rPr>
      </w:pPr>
      <w:r w:rsidDel="00000000" w:rsidR="00000000" w:rsidRPr="00000000">
        <w:rPr>
          <w:rtl w:val="0"/>
        </w:rPr>
      </w:r>
    </w:p>
    <w:p w:rsidR="00000000" w:rsidDel="00000000" w:rsidP="00000000" w:rsidRDefault="00000000" w:rsidRPr="00000000" w14:paraId="0000002A">
      <w:pPr>
        <w:numPr>
          <w:ilvl w:val="0"/>
          <w:numId w:val="3"/>
        </w:numPr>
        <w:spacing w:after="0" w:before="200" w:lineRule="auto"/>
        <w:ind w:left="940" w:hanging="360"/>
        <w:rPr/>
      </w:pPr>
      <w:r w:rsidDel="00000000" w:rsidR="00000000" w:rsidRPr="00000000">
        <w:rPr>
          <w:color w:val="222222"/>
          <w:rtl w:val="0"/>
        </w:rPr>
        <w:t xml:space="preserve">See files labeled with 1 and 2. </w:t>
      </w:r>
      <w:r w:rsidDel="00000000" w:rsidR="00000000" w:rsidRPr="00000000">
        <w:rPr>
          <w:rtl w:val="0"/>
        </w:rPr>
      </w:r>
    </w:p>
    <w:p w:rsidR="00000000" w:rsidDel="00000000" w:rsidP="00000000" w:rsidRDefault="00000000" w:rsidRPr="00000000" w14:paraId="0000002B">
      <w:pPr>
        <w:numPr>
          <w:ilvl w:val="1"/>
          <w:numId w:val="3"/>
        </w:numPr>
        <w:spacing w:after="0" w:before="0" w:lineRule="auto"/>
        <w:ind w:left="1660" w:hanging="360"/>
        <w:rPr/>
      </w:pPr>
      <w:r w:rsidDel="00000000" w:rsidR="00000000" w:rsidRPr="00000000">
        <w:rPr>
          <w:color w:val="222222"/>
          <w:rtl w:val="0"/>
        </w:rPr>
        <w:t xml:space="preserve">Patient 1: </w:t>
      </w:r>
      <w:r w:rsidDel="00000000" w:rsidR="00000000" w:rsidRPr="00000000">
        <w:rPr>
          <w:rtl w:val="0"/>
        </w:rPr>
      </w:r>
    </w:p>
    <w:p w:rsidR="00000000" w:rsidDel="00000000" w:rsidP="00000000" w:rsidRDefault="00000000" w:rsidRPr="00000000" w14:paraId="0000002C">
      <w:pPr>
        <w:numPr>
          <w:ilvl w:val="2"/>
          <w:numId w:val="3"/>
        </w:numPr>
        <w:spacing w:after="0" w:before="0" w:lineRule="auto"/>
        <w:ind w:left="2380" w:hanging="360"/>
        <w:rPr/>
      </w:pPr>
      <w:r w:rsidDel="00000000" w:rsidR="00000000" w:rsidRPr="00000000">
        <w:rPr>
          <w:color w:val="222222"/>
          <w:rtl w:val="0"/>
        </w:rPr>
        <w:t xml:space="preserve">1 LZ FEL - Functional Evaluation sheet. Takes me manually taking the quest or lab corp report and inputting them here so they can see result and meaning. </w:t>
      </w:r>
      <w:r w:rsidDel="00000000" w:rsidR="00000000" w:rsidRPr="00000000">
        <w:rPr>
          <w:rtl w:val="0"/>
        </w:rPr>
      </w:r>
    </w:p>
    <w:p w:rsidR="00000000" w:rsidDel="00000000" w:rsidP="00000000" w:rsidRDefault="00000000" w:rsidRPr="00000000" w14:paraId="0000002D">
      <w:pPr>
        <w:numPr>
          <w:ilvl w:val="2"/>
          <w:numId w:val="3"/>
        </w:numPr>
        <w:spacing w:after="0" w:before="0" w:lineRule="auto"/>
        <w:ind w:left="2380" w:hanging="360"/>
        <w:rPr/>
      </w:pPr>
      <w:r w:rsidDel="00000000" w:rsidR="00000000" w:rsidRPr="00000000">
        <w:rPr>
          <w:color w:val="222222"/>
          <w:rtl w:val="0"/>
        </w:rPr>
        <w:t xml:space="preserve">1 LZ Reintro - document I would type individually with each patient to illustrate nutrition examples - how different types of dairy or food is broken down. Which particles are easier for the body and which result in less inflammation for their specific case.</w:t>
      </w:r>
      <w:r w:rsidDel="00000000" w:rsidR="00000000" w:rsidRPr="00000000">
        <w:rPr>
          <w:rtl w:val="0"/>
        </w:rPr>
      </w:r>
    </w:p>
    <w:p w:rsidR="00000000" w:rsidDel="00000000" w:rsidP="00000000" w:rsidRDefault="00000000" w:rsidRPr="00000000" w14:paraId="0000002E">
      <w:pPr>
        <w:numPr>
          <w:ilvl w:val="2"/>
          <w:numId w:val="3"/>
        </w:numPr>
        <w:spacing w:after="0" w:before="0" w:lineRule="auto"/>
        <w:ind w:left="2380" w:hanging="360"/>
        <w:rPr/>
      </w:pPr>
      <w:r w:rsidDel="00000000" w:rsidR="00000000" w:rsidRPr="00000000">
        <w:rPr>
          <w:color w:val="222222"/>
          <w:rtl w:val="0"/>
        </w:rPr>
        <w:t xml:space="preserve">1 LZ Phone call - notes of how I went over results and made recommendations. Not a lot of easy to understand info.</w:t>
      </w:r>
      <w:r w:rsidDel="00000000" w:rsidR="00000000" w:rsidRPr="00000000">
        <w:rPr>
          <w:rtl w:val="0"/>
        </w:rPr>
      </w:r>
    </w:p>
    <w:p w:rsidR="00000000" w:rsidDel="00000000" w:rsidP="00000000" w:rsidRDefault="00000000" w:rsidRPr="00000000" w14:paraId="0000002F">
      <w:pPr>
        <w:numPr>
          <w:ilvl w:val="1"/>
          <w:numId w:val="3"/>
        </w:numPr>
        <w:spacing w:after="0" w:before="0" w:lineRule="auto"/>
        <w:ind w:left="1660" w:hanging="360"/>
        <w:rPr/>
      </w:pPr>
      <w:r w:rsidDel="00000000" w:rsidR="00000000" w:rsidRPr="00000000">
        <w:rPr>
          <w:color w:val="222222"/>
          <w:rtl w:val="0"/>
        </w:rPr>
        <w:t xml:space="preserve">Patient 2 </w:t>
      </w:r>
      <w:r w:rsidDel="00000000" w:rsidR="00000000" w:rsidRPr="00000000">
        <w:rPr>
          <w:rtl w:val="0"/>
        </w:rPr>
      </w:r>
    </w:p>
    <w:p w:rsidR="00000000" w:rsidDel="00000000" w:rsidP="00000000" w:rsidRDefault="00000000" w:rsidRPr="00000000" w14:paraId="00000030">
      <w:pPr>
        <w:numPr>
          <w:ilvl w:val="2"/>
          <w:numId w:val="3"/>
        </w:numPr>
        <w:spacing w:after="0" w:before="0" w:lineRule="auto"/>
        <w:ind w:left="2380" w:hanging="360"/>
        <w:rPr/>
      </w:pPr>
      <w:r w:rsidDel="00000000" w:rsidR="00000000" w:rsidRPr="00000000">
        <w:rPr>
          <w:color w:val="222222"/>
          <w:rtl w:val="0"/>
        </w:rPr>
        <w:t xml:space="preserve">2 TD FEL - Same doc from above. Manually entered</w:t>
      </w:r>
      <w:r w:rsidDel="00000000" w:rsidR="00000000" w:rsidRPr="00000000">
        <w:rPr>
          <w:rtl w:val="0"/>
        </w:rPr>
      </w:r>
    </w:p>
    <w:p w:rsidR="00000000" w:rsidDel="00000000" w:rsidP="00000000" w:rsidRDefault="00000000" w:rsidRPr="00000000" w14:paraId="00000031">
      <w:pPr>
        <w:numPr>
          <w:ilvl w:val="2"/>
          <w:numId w:val="3"/>
        </w:numPr>
        <w:spacing w:after="0" w:before="0" w:lineRule="auto"/>
        <w:ind w:left="2380" w:hanging="360"/>
        <w:rPr/>
      </w:pPr>
      <w:r w:rsidDel="00000000" w:rsidR="00000000" w:rsidRPr="00000000">
        <w:rPr>
          <w:color w:val="222222"/>
          <w:rtl w:val="0"/>
        </w:rPr>
        <w:t xml:space="preserve">2  TD chartnote - simple chart note from an encounter. Brief info. Not detailed in with full plan</w:t>
      </w:r>
      <w:r w:rsidDel="00000000" w:rsidR="00000000" w:rsidRPr="00000000">
        <w:rPr>
          <w:rtl w:val="0"/>
        </w:rPr>
      </w:r>
    </w:p>
    <w:p w:rsidR="00000000" w:rsidDel="00000000" w:rsidP="00000000" w:rsidRDefault="00000000" w:rsidRPr="00000000" w14:paraId="00000032">
      <w:pPr>
        <w:numPr>
          <w:ilvl w:val="2"/>
          <w:numId w:val="3"/>
        </w:numPr>
        <w:spacing w:after="0" w:before="0" w:lineRule="auto"/>
        <w:ind w:left="2380" w:hanging="360"/>
        <w:rPr/>
      </w:pPr>
      <w:r w:rsidDel="00000000" w:rsidR="00000000" w:rsidRPr="00000000">
        <w:rPr>
          <w:color w:val="222222"/>
          <w:rtl w:val="0"/>
        </w:rPr>
        <w:t xml:space="preserve">2  TD GI doc notes - chart note from GI doc. You can see very little info. Not much to work on for what is going on or physiology </w:t>
      </w:r>
      <w:r w:rsidDel="00000000" w:rsidR="00000000" w:rsidRPr="00000000">
        <w:rPr>
          <w:rtl w:val="0"/>
        </w:rPr>
      </w:r>
    </w:p>
    <w:p w:rsidR="00000000" w:rsidDel="00000000" w:rsidP="00000000" w:rsidRDefault="00000000" w:rsidRPr="00000000" w14:paraId="00000033">
      <w:pPr>
        <w:numPr>
          <w:ilvl w:val="2"/>
          <w:numId w:val="3"/>
        </w:numPr>
        <w:spacing w:after="200" w:before="0" w:lineRule="auto"/>
        <w:ind w:left="2380" w:hanging="360"/>
        <w:rPr/>
      </w:pPr>
      <w:r w:rsidDel="00000000" w:rsidR="00000000" w:rsidRPr="00000000">
        <w:rPr>
          <w:color w:val="222222"/>
          <w:rtl w:val="0"/>
        </w:rPr>
        <w:t xml:space="preserve">2  TD GERD handout - simple note from GI doc. Basic and generic. Same one for all patients. </w:t>
      </w:r>
      <w:r w:rsidDel="00000000" w:rsidR="00000000" w:rsidRPr="00000000">
        <w:rPr>
          <w:rtl w:val="0"/>
        </w:rPr>
      </w:r>
    </w:p>
    <w:p w:rsidR="00000000" w:rsidDel="00000000" w:rsidP="00000000" w:rsidRDefault="00000000" w:rsidRPr="00000000" w14:paraId="00000034">
      <w:pPr>
        <w:shd w:fill="ffffff" w:val="clear"/>
        <w:rPr>
          <w:color w:val="222222"/>
        </w:rPr>
      </w:pPr>
      <w:r w:rsidDel="00000000" w:rsidR="00000000" w:rsidRPr="00000000">
        <w:rPr>
          <w:rtl w:val="0"/>
        </w:rPr>
      </w:r>
    </w:p>
    <w:p w:rsidR="00000000" w:rsidDel="00000000" w:rsidP="00000000" w:rsidRDefault="00000000" w:rsidRPr="00000000" w14:paraId="00000035">
      <w:pPr>
        <w:shd w:fill="ffffff" w:val="clear"/>
        <w:rPr>
          <w:color w:val="222222"/>
        </w:rPr>
      </w:pPr>
      <w:r w:rsidDel="00000000" w:rsidR="00000000" w:rsidRPr="00000000">
        <w:rPr>
          <w:color w:val="222222"/>
          <w:rtl w:val="0"/>
        </w:rPr>
        <w:t xml:space="preserve">Right before BloomCell launch (reflective of 1-3 years ago):</w:t>
      </w:r>
    </w:p>
    <w:p w:rsidR="00000000" w:rsidDel="00000000" w:rsidP="00000000" w:rsidRDefault="00000000" w:rsidRPr="00000000" w14:paraId="00000036">
      <w:pPr>
        <w:numPr>
          <w:ilvl w:val="0"/>
          <w:numId w:val="6"/>
        </w:numPr>
        <w:shd w:fill="ffffff" w:val="clear"/>
        <w:ind w:left="720" w:hanging="360"/>
        <w:rPr>
          <w:color w:val="222222"/>
        </w:rPr>
      </w:pPr>
      <w:r w:rsidDel="00000000" w:rsidR="00000000" w:rsidRPr="00000000">
        <w:rPr>
          <w:color w:val="222222"/>
          <w:rtl w:val="0"/>
        </w:rPr>
        <w:t xml:space="preserve">Show’s raw testing inputs and writeup </w:t>
      </w:r>
      <w:r w:rsidDel="00000000" w:rsidR="00000000" w:rsidRPr="00000000">
        <w:rPr>
          <w:rtl w:val="0"/>
        </w:rPr>
      </w:r>
    </w:p>
    <w:p w:rsidR="00000000" w:rsidDel="00000000" w:rsidP="00000000" w:rsidRDefault="00000000" w:rsidRPr="00000000" w14:paraId="00000037">
      <w:pPr>
        <w:shd w:fill="ffffff" w:val="clear"/>
        <w:rPr>
          <w:color w:val="222222"/>
        </w:rPr>
      </w:pPr>
      <w:r w:rsidDel="00000000" w:rsidR="00000000" w:rsidRPr="00000000">
        <w:rPr>
          <w:rtl w:val="0"/>
        </w:rPr>
      </w:r>
    </w:p>
    <w:p w:rsidR="00000000" w:rsidDel="00000000" w:rsidP="00000000" w:rsidRDefault="00000000" w:rsidRPr="00000000" w14:paraId="00000038">
      <w:pPr>
        <w:numPr>
          <w:ilvl w:val="0"/>
          <w:numId w:val="1"/>
        </w:numPr>
        <w:spacing w:after="0" w:before="200" w:lineRule="auto"/>
        <w:ind w:left="940" w:hanging="360"/>
        <w:rPr/>
      </w:pPr>
      <w:r w:rsidDel="00000000" w:rsidR="00000000" w:rsidRPr="00000000">
        <w:rPr>
          <w:color w:val="222222"/>
          <w:rtl w:val="0"/>
        </w:rPr>
        <w:t xml:space="preserve">Recommendations and explanations evolved. Adjusted how I explained key items and made key recommendations. Less integration with EHR b/c there isn't anything to support this level of information into the EHR format. Plus for recommendations of nutrition, workout, recovery - most MD, DC, PT's chart notes can't show actual recommendation of supplement to treat something specific. It has to just say nutritional recommendations to support physiology. So it limits how much doctors truly put into their notes for the healthcare insurance model. </w:t>
      </w:r>
      <w:r w:rsidDel="00000000" w:rsidR="00000000" w:rsidRPr="00000000">
        <w:rPr>
          <w:rtl w:val="0"/>
        </w:rPr>
      </w:r>
    </w:p>
    <w:p w:rsidR="00000000" w:rsidDel="00000000" w:rsidP="00000000" w:rsidRDefault="00000000" w:rsidRPr="00000000" w14:paraId="00000039">
      <w:pPr>
        <w:numPr>
          <w:ilvl w:val="1"/>
          <w:numId w:val="1"/>
        </w:numPr>
        <w:spacing w:after="0" w:before="0" w:lineRule="auto"/>
        <w:ind w:left="1660" w:hanging="360"/>
        <w:rPr/>
      </w:pPr>
      <w:r w:rsidDel="00000000" w:rsidR="00000000" w:rsidRPr="00000000">
        <w:rPr>
          <w:color w:val="222222"/>
          <w:rtl w:val="0"/>
        </w:rPr>
        <w:t xml:space="preserve">Patient 3</w:t>
      </w:r>
      <w:r w:rsidDel="00000000" w:rsidR="00000000" w:rsidRPr="00000000">
        <w:rPr>
          <w:rtl w:val="0"/>
        </w:rPr>
      </w:r>
    </w:p>
    <w:p w:rsidR="00000000" w:rsidDel="00000000" w:rsidP="00000000" w:rsidRDefault="00000000" w:rsidRPr="00000000" w14:paraId="0000003A">
      <w:pPr>
        <w:numPr>
          <w:ilvl w:val="2"/>
          <w:numId w:val="1"/>
        </w:numPr>
        <w:spacing w:after="0" w:before="0" w:lineRule="auto"/>
        <w:ind w:left="2380" w:hanging="360"/>
        <w:rPr/>
      </w:pPr>
      <w:r w:rsidDel="00000000" w:rsidR="00000000" w:rsidRPr="00000000">
        <w:rPr>
          <w:color w:val="222222"/>
          <w:rtl w:val="0"/>
        </w:rPr>
        <w:t xml:space="preserve">3 M Health Check - notes and breakdown. Closely resemble current ideal model. Just not broken up into sections and clear recommendation sections. </w:t>
      </w:r>
      <w:r w:rsidDel="00000000" w:rsidR="00000000" w:rsidRPr="00000000">
        <w:rPr>
          <w:rtl w:val="0"/>
        </w:rPr>
      </w:r>
    </w:p>
    <w:p w:rsidR="00000000" w:rsidDel="00000000" w:rsidP="00000000" w:rsidRDefault="00000000" w:rsidRPr="00000000" w14:paraId="0000003B">
      <w:pPr>
        <w:numPr>
          <w:ilvl w:val="2"/>
          <w:numId w:val="1"/>
        </w:numPr>
        <w:spacing w:after="200" w:before="0" w:lineRule="auto"/>
        <w:ind w:left="2380" w:hanging="360"/>
        <w:rPr/>
      </w:pPr>
      <w:r w:rsidDel="00000000" w:rsidR="00000000" w:rsidRPr="00000000">
        <w:rPr>
          <w:color w:val="222222"/>
          <w:rtl w:val="0"/>
        </w:rPr>
        <w:t xml:space="preserve">3 M ASP and 3 M Lab Results - just Quest and Genova testing that I manually interpreted and put into the above notes and plan.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