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6F637E" w14:textId="77777777" w:rsidR="001975D6" w:rsidRDefault="001975D6" w:rsidP="001975D6">
      <w:pPr>
        <w:spacing w:after="480" w:line="360" w:lineRule="auto"/>
        <w:jc w:val="center"/>
        <w:rPr>
          <w:sz w:val="28"/>
          <w:szCs w:val="28"/>
        </w:rPr>
      </w:pPr>
      <w:bookmarkStart w:id="0" w:name="_Hlk227597014"/>
      <w:r>
        <w:rPr>
          <w:b/>
          <w:bCs/>
          <w:sz w:val="28"/>
          <w:szCs w:val="28"/>
        </w:rPr>
        <w:t>FAKULTET STROJARSTVA, RAČUNARSTVA I ELEKTROTEHNIKE</w:t>
      </w:r>
      <w:r>
        <w:rPr>
          <w:sz w:val="28"/>
          <w:szCs w:val="28"/>
        </w:rPr>
        <w:br/>
      </w:r>
      <w:r>
        <w:rPr>
          <w:b/>
          <w:bCs/>
          <w:sz w:val="28"/>
          <w:szCs w:val="28"/>
        </w:rPr>
        <w:t>Projektiranje Informacijskih Sustava</w:t>
      </w:r>
    </w:p>
    <w:p w14:paraId="61489EFB" w14:textId="77777777" w:rsidR="001975D6" w:rsidRDefault="001975D6" w:rsidP="001975D6">
      <w:pPr>
        <w:pStyle w:val="Tijeloteksta"/>
        <w:rPr>
          <w:b/>
          <w:sz w:val="28"/>
        </w:rPr>
      </w:pPr>
    </w:p>
    <w:p w14:paraId="3A07E497" w14:textId="77777777" w:rsidR="001975D6" w:rsidRDefault="001975D6" w:rsidP="001975D6">
      <w:pPr>
        <w:pStyle w:val="Tijeloteksta"/>
        <w:rPr>
          <w:b/>
          <w:sz w:val="28"/>
        </w:rPr>
      </w:pPr>
    </w:p>
    <w:p w14:paraId="5BD953CA" w14:textId="77777777" w:rsidR="001975D6" w:rsidRDefault="001975D6" w:rsidP="001975D6">
      <w:pPr>
        <w:pStyle w:val="Tijeloteksta"/>
        <w:rPr>
          <w:b/>
          <w:sz w:val="28"/>
        </w:rPr>
      </w:pPr>
    </w:p>
    <w:p w14:paraId="3B704B8B" w14:textId="77777777" w:rsidR="001975D6" w:rsidRDefault="001975D6" w:rsidP="001975D6">
      <w:pPr>
        <w:pStyle w:val="Tijeloteksta"/>
        <w:rPr>
          <w:b/>
          <w:sz w:val="28"/>
        </w:rPr>
      </w:pPr>
    </w:p>
    <w:p w14:paraId="5E0EE132" w14:textId="77777777" w:rsidR="001975D6" w:rsidRDefault="001975D6" w:rsidP="001975D6">
      <w:pPr>
        <w:pStyle w:val="Tijeloteksta"/>
        <w:rPr>
          <w:b/>
          <w:sz w:val="28"/>
        </w:rPr>
      </w:pPr>
    </w:p>
    <w:p w14:paraId="7BE222DD" w14:textId="77777777" w:rsidR="001975D6" w:rsidRDefault="001975D6" w:rsidP="001975D6">
      <w:pPr>
        <w:pStyle w:val="Tijeloteksta"/>
        <w:rPr>
          <w:b/>
          <w:sz w:val="28"/>
        </w:rPr>
      </w:pPr>
    </w:p>
    <w:p w14:paraId="2D60611C" w14:textId="77777777" w:rsidR="001975D6" w:rsidRDefault="001975D6" w:rsidP="001975D6">
      <w:pPr>
        <w:pStyle w:val="Tijeloteksta"/>
        <w:rPr>
          <w:b/>
          <w:sz w:val="28"/>
        </w:rPr>
      </w:pPr>
    </w:p>
    <w:p w14:paraId="657A4D81" w14:textId="77777777" w:rsidR="001975D6" w:rsidRDefault="001975D6" w:rsidP="001975D6">
      <w:pPr>
        <w:pStyle w:val="Tijeloteksta"/>
        <w:rPr>
          <w:b/>
          <w:sz w:val="28"/>
        </w:rPr>
      </w:pPr>
    </w:p>
    <w:p w14:paraId="1FFC4201" w14:textId="77777777" w:rsidR="001975D6" w:rsidRDefault="001975D6" w:rsidP="001975D6">
      <w:pPr>
        <w:pStyle w:val="Tijeloteksta"/>
        <w:rPr>
          <w:b/>
          <w:sz w:val="28"/>
        </w:rPr>
      </w:pPr>
    </w:p>
    <w:p w14:paraId="2B7CE8AC" w14:textId="77777777" w:rsidR="001975D6" w:rsidRDefault="001975D6" w:rsidP="001975D6">
      <w:pPr>
        <w:pStyle w:val="Tijeloteksta"/>
        <w:spacing w:before="162"/>
        <w:rPr>
          <w:b/>
          <w:sz w:val="28"/>
        </w:rPr>
      </w:pPr>
    </w:p>
    <w:p w14:paraId="71F6CCD2" w14:textId="77777777" w:rsidR="001975D6" w:rsidRDefault="001975D6" w:rsidP="001975D6">
      <w:pPr>
        <w:ind w:right="284"/>
        <w:jc w:val="center"/>
        <w:rPr>
          <w:b/>
          <w:sz w:val="28"/>
        </w:rPr>
      </w:pPr>
      <w:r>
        <w:rPr>
          <w:b/>
          <w:sz w:val="28"/>
        </w:rPr>
        <w:t>Model događaja za</w:t>
      </w:r>
      <w:r>
        <w:rPr>
          <w:b/>
          <w:spacing w:val="-2"/>
          <w:sz w:val="28"/>
        </w:rPr>
        <w:t>:</w:t>
      </w:r>
    </w:p>
    <w:p w14:paraId="241C994A" w14:textId="77777777" w:rsidR="001975D6" w:rsidRDefault="001975D6" w:rsidP="001975D6">
      <w:pPr>
        <w:pStyle w:val="Tijeloteksta"/>
        <w:rPr>
          <w:b/>
          <w:sz w:val="28"/>
        </w:rPr>
      </w:pPr>
    </w:p>
    <w:p w14:paraId="78316F3E" w14:textId="77777777" w:rsidR="001975D6" w:rsidRDefault="001975D6" w:rsidP="001975D6">
      <w:pPr>
        <w:pStyle w:val="Tijeloteksta"/>
        <w:spacing w:before="3"/>
        <w:rPr>
          <w:b/>
          <w:sz w:val="28"/>
        </w:rPr>
      </w:pPr>
    </w:p>
    <w:p w14:paraId="1B8582AE" w14:textId="77777777" w:rsidR="001975D6" w:rsidRDefault="001975D6" w:rsidP="001975D6">
      <w:pPr>
        <w:spacing w:before="160" w:after="8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„Informacijski sustav za festival </w:t>
      </w:r>
    </w:p>
    <w:p w14:paraId="6BF30914" w14:textId="77777777" w:rsidR="001975D6" w:rsidRDefault="001975D6" w:rsidP="001975D6">
      <w:pPr>
        <w:spacing w:before="160" w:after="8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Street Food Fest Široki Brijeg“</w:t>
      </w:r>
    </w:p>
    <w:p w14:paraId="65B0231F" w14:textId="77777777" w:rsidR="001975D6" w:rsidRDefault="001975D6" w:rsidP="001975D6">
      <w:pPr>
        <w:pStyle w:val="Tijeloteksta"/>
        <w:spacing w:before="499"/>
        <w:rPr>
          <w:b/>
          <w:sz w:val="44"/>
        </w:rPr>
      </w:pPr>
    </w:p>
    <w:p w14:paraId="31405AF7" w14:textId="77777777" w:rsidR="001975D6" w:rsidRDefault="001975D6" w:rsidP="001975D6">
      <w:pPr>
        <w:ind w:left="1418" w:right="1696"/>
        <w:jc w:val="center"/>
        <w:rPr>
          <w:sz w:val="28"/>
        </w:rPr>
      </w:pPr>
      <w:r>
        <w:rPr>
          <w:b/>
          <w:sz w:val="28"/>
        </w:rPr>
        <w:t>Verzija:</w:t>
      </w:r>
      <w:r>
        <w:rPr>
          <w:b/>
          <w:spacing w:val="-4"/>
          <w:sz w:val="28"/>
        </w:rPr>
        <w:t xml:space="preserve"> </w:t>
      </w:r>
      <w:r>
        <w:rPr>
          <w:spacing w:val="-5"/>
          <w:sz w:val="28"/>
        </w:rPr>
        <w:t>1.0</w:t>
      </w:r>
    </w:p>
    <w:p w14:paraId="0CEE957E" w14:textId="77777777" w:rsidR="001975D6" w:rsidRDefault="001975D6" w:rsidP="001975D6">
      <w:pPr>
        <w:pStyle w:val="Tijeloteksta"/>
        <w:rPr>
          <w:sz w:val="28"/>
        </w:rPr>
      </w:pPr>
    </w:p>
    <w:p w14:paraId="37E9BB7F" w14:textId="77777777" w:rsidR="001975D6" w:rsidRDefault="001975D6" w:rsidP="001975D6">
      <w:pPr>
        <w:pStyle w:val="Tijeloteksta"/>
        <w:rPr>
          <w:sz w:val="28"/>
        </w:rPr>
      </w:pPr>
    </w:p>
    <w:p w14:paraId="1CCABDDF" w14:textId="77777777" w:rsidR="001975D6" w:rsidRDefault="001975D6" w:rsidP="001975D6">
      <w:pPr>
        <w:pStyle w:val="Tijeloteksta"/>
        <w:rPr>
          <w:sz w:val="28"/>
        </w:rPr>
      </w:pPr>
    </w:p>
    <w:p w14:paraId="28E2D979" w14:textId="77777777" w:rsidR="001975D6" w:rsidRDefault="001975D6" w:rsidP="001975D6">
      <w:pPr>
        <w:pStyle w:val="Tijeloteksta"/>
        <w:rPr>
          <w:sz w:val="28"/>
        </w:rPr>
      </w:pPr>
    </w:p>
    <w:p w14:paraId="21BDB90C" w14:textId="77777777" w:rsidR="001975D6" w:rsidRDefault="001975D6" w:rsidP="001975D6">
      <w:pPr>
        <w:pStyle w:val="Tijeloteksta"/>
        <w:rPr>
          <w:sz w:val="28"/>
        </w:rPr>
      </w:pPr>
    </w:p>
    <w:p w14:paraId="0670BCC8" w14:textId="77777777" w:rsidR="001975D6" w:rsidRDefault="001975D6" w:rsidP="001975D6">
      <w:pPr>
        <w:pStyle w:val="Tijeloteksta"/>
        <w:spacing w:before="2"/>
        <w:rPr>
          <w:sz w:val="28"/>
        </w:rPr>
      </w:pPr>
    </w:p>
    <w:p w14:paraId="2E06F9B5" w14:textId="77777777" w:rsidR="001975D6" w:rsidRDefault="001975D6" w:rsidP="001975D6">
      <w:pPr>
        <w:pStyle w:val="Tijeloteksta"/>
        <w:spacing w:before="2"/>
        <w:rPr>
          <w:sz w:val="28"/>
        </w:rPr>
      </w:pPr>
    </w:p>
    <w:p w14:paraId="5CA65F4E" w14:textId="77777777" w:rsidR="001975D6" w:rsidRDefault="001975D6" w:rsidP="001975D6">
      <w:pPr>
        <w:ind w:left="1416" w:right="1696"/>
        <w:jc w:val="center"/>
        <w:rPr>
          <w:sz w:val="28"/>
        </w:rPr>
      </w:pPr>
      <w:r>
        <w:rPr>
          <w:b/>
          <w:sz w:val="28"/>
        </w:rPr>
        <w:t>Voditelj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projekta: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Antonija Kožul</w:t>
      </w:r>
    </w:p>
    <w:p w14:paraId="75A32945" w14:textId="77777777" w:rsidR="001975D6" w:rsidRDefault="001975D6" w:rsidP="001975D6">
      <w:pPr>
        <w:ind w:left="1416" w:right="1696"/>
        <w:jc w:val="center"/>
        <w:rPr>
          <w:sz w:val="28"/>
        </w:rPr>
      </w:pPr>
    </w:p>
    <w:p w14:paraId="0F733887" w14:textId="77777777" w:rsidR="001975D6" w:rsidRDefault="001975D6" w:rsidP="001975D6">
      <w:pPr>
        <w:pStyle w:val="Tijeloteksta"/>
        <w:rPr>
          <w:sz w:val="28"/>
        </w:rPr>
      </w:pPr>
    </w:p>
    <w:p w14:paraId="524C3B47" w14:textId="77777777" w:rsidR="001975D6" w:rsidRDefault="001975D6" w:rsidP="001975D6">
      <w:pPr>
        <w:pStyle w:val="Tijeloteksta"/>
        <w:rPr>
          <w:sz w:val="28"/>
        </w:rPr>
      </w:pPr>
    </w:p>
    <w:p w14:paraId="518B0163" w14:textId="77777777" w:rsidR="001975D6" w:rsidRDefault="001975D6" w:rsidP="001975D6">
      <w:pPr>
        <w:pStyle w:val="Tijeloteksta"/>
        <w:rPr>
          <w:sz w:val="28"/>
        </w:rPr>
      </w:pPr>
    </w:p>
    <w:p w14:paraId="5CC110B3" w14:textId="77777777" w:rsidR="001975D6" w:rsidRDefault="001975D6" w:rsidP="001975D6">
      <w:pPr>
        <w:pStyle w:val="Tijeloteksta"/>
        <w:spacing w:before="4"/>
        <w:rPr>
          <w:sz w:val="28"/>
        </w:rPr>
      </w:pPr>
    </w:p>
    <w:p w14:paraId="75AA85C8" w14:textId="77777777" w:rsidR="001975D6" w:rsidRDefault="001975D6" w:rsidP="001975D6">
      <w:pPr>
        <w:ind w:left="1415" w:right="1696"/>
        <w:jc w:val="center"/>
        <w:rPr>
          <w:b/>
          <w:sz w:val="28"/>
        </w:rPr>
      </w:pPr>
      <w:r>
        <w:rPr>
          <w:b/>
          <w:sz w:val="28"/>
        </w:rPr>
        <w:t>Mostar,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svibanj</w:t>
      </w:r>
      <w:r>
        <w:rPr>
          <w:b/>
          <w:spacing w:val="-6"/>
          <w:sz w:val="28"/>
        </w:rPr>
        <w:t xml:space="preserve"> </w:t>
      </w:r>
      <w:r>
        <w:rPr>
          <w:b/>
          <w:spacing w:val="-4"/>
          <w:sz w:val="28"/>
        </w:rPr>
        <w:t>2026.</w:t>
      </w:r>
      <w:bookmarkEnd w:id="0"/>
    </w:p>
    <w:p w14:paraId="29DB32EF" w14:textId="77777777" w:rsidR="001975D6" w:rsidRPr="001975D6" w:rsidRDefault="001975D6" w:rsidP="001975D6">
      <w:pPr>
        <w:pStyle w:val="StandardWeb"/>
        <w:spacing w:line="360" w:lineRule="auto"/>
        <w:jc w:val="both"/>
        <w:rPr>
          <w:rFonts w:asciiTheme="minorHAnsi" w:hAnsiTheme="minorHAnsi" w:cstheme="minorHAnsi"/>
        </w:rPr>
      </w:pPr>
      <w:r w:rsidRPr="001975D6">
        <w:rPr>
          <w:rFonts w:asciiTheme="minorHAnsi" w:hAnsiTheme="minorHAnsi" w:cstheme="minorHAnsi"/>
        </w:rPr>
        <w:lastRenderedPageBreak/>
        <w:t xml:space="preserve">U sklopu modeliranja događaja za informacijski sustav </w:t>
      </w:r>
      <w:r w:rsidRPr="001975D6">
        <w:rPr>
          <w:rFonts w:asciiTheme="minorHAnsi" w:hAnsiTheme="minorHAnsi" w:cstheme="minorHAnsi"/>
          <w:i/>
          <w:iCs/>
        </w:rPr>
        <w:t>Street Food Fest</w:t>
      </w:r>
      <w:r w:rsidRPr="001975D6">
        <w:rPr>
          <w:rFonts w:asciiTheme="minorHAnsi" w:hAnsiTheme="minorHAnsi" w:cstheme="minorHAnsi"/>
        </w:rPr>
        <w:t xml:space="preserve">, primijenjena je </w:t>
      </w:r>
      <w:r w:rsidRPr="001975D6">
        <w:rPr>
          <w:rFonts w:asciiTheme="minorHAnsi" w:hAnsiTheme="minorHAnsi" w:cstheme="minorHAnsi"/>
          <w:b/>
          <w:bCs/>
        </w:rPr>
        <w:t>Matrica entiteti-događaji</w:t>
      </w:r>
      <w:r w:rsidRPr="001975D6">
        <w:rPr>
          <w:rFonts w:asciiTheme="minorHAnsi" w:hAnsiTheme="minorHAnsi" w:cstheme="minorHAnsi"/>
        </w:rPr>
        <w:t xml:space="preserve">, u praksi poznata i kao </w:t>
      </w:r>
      <w:r w:rsidRPr="001975D6">
        <w:rPr>
          <w:rFonts w:asciiTheme="minorHAnsi" w:hAnsiTheme="minorHAnsi" w:cstheme="minorHAnsi"/>
          <w:b/>
          <w:bCs/>
        </w:rPr>
        <w:t>CRUD matrica</w:t>
      </w:r>
      <w:r w:rsidRPr="001975D6">
        <w:rPr>
          <w:rFonts w:asciiTheme="minorHAnsi" w:hAnsiTheme="minorHAnsi" w:cstheme="minorHAnsi"/>
        </w:rPr>
        <w:t>. Dok prethodni modeli (poput DFD-a) opisuju kako podaci teku kroz sustav, ovaj model se fokusira na dinamiku i ponašanje samih podataka pod utjecajem ključnih poslovnih događaja (okidača).</w:t>
      </w:r>
    </w:p>
    <w:p w14:paraId="593DB63E" w14:textId="77777777" w:rsidR="001975D6" w:rsidRPr="001975D6" w:rsidRDefault="001975D6" w:rsidP="001975D6">
      <w:pPr>
        <w:pStyle w:val="StandardWeb"/>
        <w:spacing w:line="360" w:lineRule="auto"/>
        <w:jc w:val="both"/>
        <w:rPr>
          <w:rFonts w:asciiTheme="minorHAnsi" w:hAnsiTheme="minorHAnsi" w:cstheme="minorHAnsi"/>
        </w:rPr>
      </w:pPr>
      <w:r w:rsidRPr="001975D6">
        <w:rPr>
          <w:rFonts w:asciiTheme="minorHAnsi" w:hAnsiTheme="minorHAnsi" w:cstheme="minorHAnsi"/>
        </w:rPr>
        <w:t>Matrica prikazuje životni ciklus tri ključna entiteta sustava (</w:t>
      </w:r>
      <w:r w:rsidRPr="001975D6">
        <w:rPr>
          <w:rFonts w:asciiTheme="minorHAnsi" w:hAnsiTheme="minorHAnsi" w:cstheme="minorHAnsi"/>
          <w:i/>
          <w:iCs/>
        </w:rPr>
        <w:t>Izlagač</w:t>
      </w:r>
      <w:r w:rsidRPr="001975D6">
        <w:rPr>
          <w:rFonts w:asciiTheme="minorHAnsi" w:hAnsiTheme="minorHAnsi" w:cstheme="minorHAnsi"/>
        </w:rPr>
        <w:t xml:space="preserve">, </w:t>
      </w:r>
      <w:r w:rsidRPr="001975D6">
        <w:rPr>
          <w:rFonts w:asciiTheme="minorHAnsi" w:hAnsiTheme="minorHAnsi" w:cstheme="minorHAnsi"/>
          <w:i/>
          <w:iCs/>
        </w:rPr>
        <w:t>Financijska kartica</w:t>
      </w:r>
      <w:r w:rsidRPr="001975D6">
        <w:rPr>
          <w:rFonts w:asciiTheme="minorHAnsi" w:hAnsiTheme="minorHAnsi" w:cstheme="minorHAnsi"/>
        </w:rPr>
        <w:t xml:space="preserve"> i </w:t>
      </w:r>
      <w:r w:rsidRPr="001975D6">
        <w:rPr>
          <w:rFonts w:asciiTheme="minorHAnsi" w:hAnsiTheme="minorHAnsi" w:cstheme="minorHAnsi"/>
          <w:i/>
          <w:iCs/>
        </w:rPr>
        <w:t>Radni nalog</w:t>
      </w:r>
      <w:r w:rsidRPr="001975D6">
        <w:rPr>
          <w:rFonts w:asciiTheme="minorHAnsi" w:hAnsiTheme="minorHAnsi" w:cstheme="minorHAnsi"/>
        </w:rPr>
        <w:t>) kroz četiri osnovne operacije nad bazom podataka:</w:t>
      </w:r>
    </w:p>
    <w:p w14:paraId="2F8543F0" w14:textId="77777777" w:rsidR="001975D6" w:rsidRPr="001975D6" w:rsidRDefault="001975D6" w:rsidP="001975D6">
      <w:pPr>
        <w:pStyle w:val="StandardWeb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</w:rPr>
      </w:pPr>
      <w:r w:rsidRPr="001975D6">
        <w:rPr>
          <w:rFonts w:asciiTheme="minorHAnsi" w:hAnsiTheme="minorHAnsi" w:cstheme="minorHAnsi"/>
          <w:b/>
          <w:bCs/>
        </w:rPr>
        <w:t>C (Create):</w:t>
      </w:r>
      <w:r w:rsidRPr="001975D6">
        <w:rPr>
          <w:rFonts w:asciiTheme="minorHAnsi" w:hAnsiTheme="minorHAnsi" w:cstheme="minorHAnsi"/>
        </w:rPr>
        <w:t xml:space="preserve"> Kreiranje ili unos novog zapisa u bazu podataka.</w:t>
      </w:r>
    </w:p>
    <w:p w14:paraId="268C18BE" w14:textId="77777777" w:rsidR="001975D6" w:rsidRPr="001975D6" w:rsidRDefault="001975D6" w:rsidP="001975D6">
      <w:pPr>
        <w:pStyle w:val="StandardWeb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</w:rPr>
      </w:pPr>
      <w:r w:rsidRPr="001975D6">
        <w:rPr>
          <w:rFonts w:asciiTheme="minorHAnsi" w:hAnsiTheme="minorHAnsi" w:cstheme="minorHAnsi"/>
          <w:b/>
          <w:bCs/>
        </w:rPr>
        <w:t>R (Read):</w:t>
      </w:r>
      <w:r w:rsidRPr="001975D6">
        <w:rPr>
          <w:rFonts w:asciiTheme="minorHAnsi" w:hAnsiTheme="minorHAnsi" w:cstheme="minorHAnsi"/>
        </w:rPr>
        <w:t xml:space="preserve"> Čitanje, dohvaćanje ili prikazivanje postojećih podataka iz baze.</w:t>
      </w:r>
    </w:p>
    <w:p w14:paraId="679E0098" w14:textId="77777777" w:rsidR="001975D6" w:rsidRPr="001975D6" w:rsidRDefault="001975D6" w:rsidP="001975D6">
      <w:pPr>
        <w:pStyle w:val="StandardWeb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</w:rPr>
      </w:pPr>
      <w:r w:rsidRPr="001975D6">
        <w:rPr>
          <w:rFonts w:asciiTheme="minorHAnsi" w:hAnsiTheme="minorHAnsi" w:cstheme="minorHAnsi"/>
          <w:b/>
          <w:bCs/>
        </w:rPr>
        <w:t>U (Update):</w:t>
      </w:r>
      <w:r w:rsidRPr="001975D6">
        <w:rPr>
          <w:rFonts w:asciiTheme="minorHAnsi" w:hAnsiTheme="minorHAnsi" w:cstheme="minorHAnsi"/>
        </w:rPr>
        <w:t xml:space="preserve"> Ažuriranje, izmjena ili nadopuna postojećih podataka.</w:t>
      </w:r>
    </w:p>
    <w:p w14:paraId="3389C3AD" w14:textId="77777777" w:rsidR="001975D6" w:rsidRDefault="001975D6" w:rsidP="001975D6">
      <w:pPr>
        <w:pStyle w:val="StandardWeb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</w:rPr>
      </w:pPr>
      <w:r w:rsidRPr="001975D6">
        <w:rPr>
          <w:rFonts w:asciiTheme="minorHAnsi" w:hAnsiTheme="minorHAnsi" w:cstheme="minorHAnsi"/>
          <w:b/>
          <w:bCs/>
        </w:rPr>
        <w:t>D (Delete):</w:t>
      </w:r>
      <w:r w:rsidRPr="001975D6">
        <w:rPr>
          <w:rFonts w:asciiTheme="minorHAnsi" w:hAnsiTheme="minorHAnsi" w:cstheme="minorHAnsi"/>
        </w:rPr>
        <w:t xml:space="preserve"> Brisanje ili logičko uklanjanje zapisa iz baze podataka.</w:t>
      </w:r>
    </w:p>
    <w:p w14:paraId="4724925F" w14:textId="77777777" w:rsidR="001975D6" w:rsidRPr="001975D6" w:rsidRDefault="001975D6" w:rsidP="001975D6">
      <w:pPr>
        <w:pStyle w:val="StandardWeb"/>
        <w:spacing w:line="360" w:lineRule="auto"/>
        <w:jc w:val="both"/>
        <w:rPr>
          <w:rFonts w:asciiTheme="minorHAnsi" w:hAnsiTheme="minorHAnsi" w:cstheme="minorHAnsi"/>
        </w:rPr>
      </w:pPr>
    </w:p>
    <w:p w14:paraId="61102E23" w14:textId="77777777" w:rsidR="001975D6" w:rsidRPr="001975D6" w:rsidRDefault="001975D6" w:rsidP="001975D6">
      <w:pPr>
        <w:pStyle w:val="Naslov3"/>
        <w:numPr>
          <w:ilvl w:val="1"/>
          <w:numId w:val="3"/>
        </w:num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1975D6">
        <w:rPr>
          <w:rFonts w:asciiTheme="minorHAnsi" w:hAnsiTheme="minorHAnsi" w:cstheme="minorHAnsi"/>
          <w:sz w:val="28"/>
          <w:szCs w:val="28"/>
        </w:rPr>
        <w:t>Tablični prikaz CRUD matrice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3"/>
        <w:gridCol w:w="1492"/>
        <w:gridCol w:w="2252"/>
        <w:gridCol w:w="1779"/>
      </w:tblGrid>
      <w:tr w:rsidR="001975D6" w14:paraId="71B8171B" w14:textId="77777777" w:rsidTr="001975D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6D692" w14:textId="77777777" w:rsidR="001975D6" w:rsidRDefault="001975D6">
            <w:pPr>
              <w:spacing w:after="480"/>
            </w:pPr>
            <w:r>
              <w:rPr>
                <w:rStyle w:val="Naglaeno"/>
              </w:rPr>
              <w:t>Poslovni događaj (Okidač sustava)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2816C" w14:textId="77777777" w:rsidR="001975D6" w:rsidRDefault="001975D6">
            <w:pPr>
              <w:spacing w:after="480"/>
            </w:pPr>
            <w:r>
              <w:rPr>
                <w:rStyle w:val="Naglaeno"/>
              </w:rPr>
              <w:t>Entitet: Izlagač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BD2AB" w14:textId="77777777" w:rsidR="001975D6" w:rsidRDefault="001975D6">
            <w:pPr>
              <w:spacing w:after="480"/>
            </w:pPr>
            <w:r>
              <w:rPr>
                <w:rStyle w:val="Naglaeno"/>
              </w:rPr>
              <w:t>Entitet: Financijska kartica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DBA12" w14:textId="77777777" w:rsidR="001975D6" w:rsidRDefault="001975D6">
            <w:pPr>
              <w:spacing w:after="480"/>
            </w:pPr>
            <w:r>
              <w:rPr>
                <w:rStyle w:val="Naglaeno"/>
              </w:rPr>
              <w:t>Entitet: Radni nalog</w:t>
            </w:r>
          </w:p>
        </w:tc>
      </w:tr>
      <w:tr w:rsidR="001975D6" w14:paraId="369A4716" w14:textId="77777777" w:rsidTr="001975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B6D75" w14:textId="77777777" w:rsidR="001975D6" w:rsidRDefault="001975D6">
            <w:pPr>
              <w:spacing w:after="480"/>
            </w:pPr>
            <w:r>
              <w:rPr>
                <w:b/>
                <w:bCs/>
              </w:rPr>
              <w:t>D1: Sklapanje ugovora i dodjela kućice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2E4B7" w14:textId="77777777" w:rsidR="001975D6" w:rsidRDefault="001975D6">
            <w:pPr>
              <w:spacing w:after="480"/>
            </w:pP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D17B3" w14:textId="77777777" w:rsidR="001975D6" w:rsidRDefault="001975D6">
            <w:pPr>
              <w:spacing w:after="480"/>
            </w:pP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2F1FE" w14:textId="77777777" w:rsidR="001975D6" w:rsidRDefault="001975D6">
            <w:pPr>
              <w:spacing w:after="480"/>
            </w:pPr>
          </w:p>
        </w:tc>
      </w:tr>
      <w:tr w:rsidR="001975D6" w14:paraId="647DFFD2" w14:textId="77777777" w:rsidTr="001975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5D81B" w14:textId="77777777" w:rsidR="001975D6" w:rsidRDefault="001975D6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D2: Promjena ugovornih stavki ili kW limita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057BB" w14:textId="77777777" w:rsidR="001975D6" w:rsidRDefault="001975D6">
            <w:pPr>
              <w:spacing w:after="480"/>
            </w:pP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26531" w14:textId="77777777" w:rsidR="001975D6" w:rsidRDefault="001975D6">
            <w:pPr>
              <w:spacing w:after="48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0F4D8" w14:textId="77777777" w:rsidR="001975D6" w:rsidRDefault="001975D6">
            <w:pPr>
              <w:spacing w:after="480"/>
              <w:rPr>
                <w:sz w:val="20"/>
                <w:szCs w:val="20"/>
              </w:rPr>
            </w:pPr>
          </w:p>
        </w:tc>
      </w:tr>
      <w:tr w:rsidR="001975D6" w14:paraId="3455A750" w14:textId="77777777" w:rsidTr="001975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C1725" w14:textId="77777777" w:rsidR="001975D6" w:rsidRDefault="001975D6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D3: Unos dnevnog bruto prometa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0C9F2" w14:textId="77777777" w:rsidR="001975D6" w:rsidRDefault="001975D6">
            <w:pPr>
              <w:spacing w:after="480"/>
            </w:pPr>
            <w:r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02B24" w14:textId="77777777" w:rsidR="001975D6" w:rsidRDefault="001975D6">
            <w:pPr>
              <w:spacing w:after="480"/>
            </w:pP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4094D" w14:textId="77777777" w:rsidR="001975D6" w:rsidRDefault="001975D6">
            <w:pPr>
              <w:spacing w:after="480"/>
            </w:pPr>
          </w:p>
        </w:tc>
      </w:tr>
      <w:tr w:rsidR="001975D6" w14:paraId="1E04C371" w14:textId="77777777" w:rsidTr="001975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087D2" w14:textId="77777777" w:rsidR="001975D6" w:rsidRDefault="001975D6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D4: Pokretanje automatskog obračuna provizije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76260" w14:textId="77777777" w:rsidR="001975D6" w:rsidRDefault="001975D6">
            <w:pPr>
              <w:spacing w:after="48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5C39B" w14:textId="77777777" w:rsidR="001975D6" w:rsidRDefault="001975D6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DFD21" w14:textId="77777777" w:rsidR="001975D6" w:rsidRDefault="001975D6">
            <w:pPr>
              <w:spacing w:after="480"/>
            </w:pPr>
          </w:p>
        </w:tc>
      </w:tr>
      <w:tr w:rsidR="001975D6" w14:paraId="7E82E3E5" w14:textId="77777777" w:rsidTr="001975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A8178" w14:textId="77777777" w:rsidR="001975D6" w:rsidRDefault="001975D6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D5: Detekcija kritičnog opterećenja struje (kW)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5B401" w14:textId="77777777" w:rsidR="001975D6" w:rsidRDefault="001975D6">
            <w:pPr>
              <w:spacing w:after="480"/>
            </w:pPr>
            <w:r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77B48" w14:textId="77777777" w:rsidR="001975D6" w:rsidRDefault="001975D6">
            <w:pPr>
              <w:spacing w:after="48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148CD" w14:textId="77777777" w:rsidR="001975D6" w:rsidRDefault="001975D6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C</w:t>
            </w:r>
          </w:p>
        </w:tc>
      </w:tr>
      <w:tr w:rsidR="001975D6" w14:paraId="641CA6F9" w14:textId="77777777" w:rsidTr="001975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DB91B" w14:textId="77777777" w:rsidR="001975D6" w:rsidRDefault="001975D6">
            <w:pPr>
              <w:spacing w:after="480"/>
            </w:pPr>
            <w:r>
              <w:rPr>
                <w:b/>
                <w:bCs/>
              </w:rPr>
              <w:t>D6: Preuzimanje i ažuriranje statusa intervencije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336D2" w14:textId="77777777" w:rsidR="001975D6" w:rsidRDefault="001975D6">
            <w:pPr>
              <w:spacing w:after="48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AF36D" w14:textId="77777777" w:rsidR="001975D6" w:rsidRDefault="001975D6">
            <w:pPr>
              <w:spacing w:after="480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96DF8" w14:textId="77777777" w:rsidR="001975D6" w:rsidRDefault="001975D6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U</w:t>
            </w:r>
          </w:p>
        </w:tc>
      </w:tr>
      <w:tr w:rsidR="001975D6" w14:paraId="4E11C7CE" w14:textId="77777777" w:rsidTr="001975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E7D2B" w14:textId="77777777" w:rsidR="001975D6" w:rsidRDefault="001975D6">
            <w:pPr>
              <w:spacing w:after="480"/>
            </w:pPr>
            <w:r>
              <w:rPr>
                <w:b/>
                <w:bCs/>
              </w:rPr>
              <w:t>D7: Generiranje završnog PDF izvještaja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4A4E1" w14:textId="77777777" w:rsidR="001975D6" w:rsidRDefault="001975D6">
            <w:pPr>
              <w:spacing w:after="480"/>
            </w:pPr>
            <w:r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5FF70" w14:textId="77777777" w:rsidR="001975D6" w:rsidRDefault="001975D6">
            <w:pPr>
              <w:spacing w:after="480"/>
            </w:pPr>
            <w:r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55243" w14:textId="77777777" w:rsidR="001975D6" w:rsidRDefault="001975D6">
            <w:pPr>
              <w:spacing w:after="480"/>
            </w:pPr>
          </w:p>
        </w:tc>
      </w:tr>
      <w:tr w:rsidR="001975D6" w14:paraId="69855F97" w14:textId="77777777" w:rsidTr="001975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B0028" w14:textId="77777777" w:rsidR="001975D6" w:rsidRDefault="001975D6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D8: Raskid ugovora / Zatvaranje festivala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1BB99" w14:textId="77777777" w:rsidR="001975D6" w:rsidRDefault="001975D6">
            <w:pPr>
              <w:spacing w:after="480"/>
            </w:pPr>
            <w:r>
              <w:rPr>
                <w:b/>
                <w:bCs/>
              </w:rPr>
              <w:t>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6B7D8" w14:textId="77777777" w:rsidR="001975D6" w:rsidRDefault="001975D6">
            <w:pPr>
              <w:spacing w:after="480"/>
            </w:pPr>
            <w:r>
              <w:rPr>
                <w:b/>
                <w:bCs/>
              </w:rPr>
              <w:t>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7BC74" w14:textId="77777777" w:rsidR="001975D6" w:rsidRDefault="001975D6">
            <w:pPr>
              <w:spacing w:after="480"/>
            </w:pPr>
            <w:r>
              <w:rPr>
                <w:b/>
                <w:bCs/>
              </w:rPr>
              <w:t>D</w:t>
            </w:r>
          </w:p>
        </w:tc>
      </w:tr>
    </w:tbl>
    <w:p w14:paraId="3CB11F90" w14:textId="77777777" w:rsidR="001975D6" w:rsidRDefault="001975D6" w:rsidP="001975D6">
      <w:pPr>
        <w:pStyle w:val="Naslov3"/>
      </w:pPr>
    </w:p>
    <w:p w14:paraId="7214B858" w14:textId="77777777" w:rsidR="001975D6" w:rsidRPr="001975D6" w:rsidRDefault="001975D6" w:rsidP="001975D6">
      <w:pPr>
        <w:pStyle w:val="Naslov3"/>
        <w:numPr>
          <w:ilvl w:val="1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1975D6">
        <w:rPr>
          <w:rFonts w:asciiTheme="minorHAnsi" w:hAnsiTheme="minorHAnsi" w:cstheme="minorHAnsi"/>
          <w:sz w:val="28"/>
          <w:szCs w:val="28"/>
        </w:rPr>
        <w:t>Detaljna analiza i interpretacija operacija po događajima</w:t>
      </w:r>
    </w:p>
    <w:p w14:paraId="1FF0EA6D" w14:textId="77777777" w:rsidR="001975D6" w:rsidRPr="001975D6" w:rsidRDefault="001975D6" w:rsidP="001975D6">
      <w:pPr>
        <w:pStyle w:val="StandardWeb"/>
        <w:spacing w:line="360" w:lineRule="auto"/>
        <w:jc w:val="both"/>
        <w:rPr>
          <w:rFonts w:asciiTheme="minorHAnsi" w:hAnsiTheme="minorHAnsi" w:cstheme="minorHAnsi"/>
        </w:rPr>
      </w:pPr>
      <w:r w:rsidRPr="001975D6">
        <w:rPr>
          <w:rFonts w:asciiTheme="minorHAnsi" w:hAnsiTheme="minorHAnsi" w:cstheme="minorHAnsi"/>
        </w:rPr>
        <w:t>Kako bi se osigurala potpuna transparentnost modela, u nastavku je pružen detaljan inženjerski opis svakog pojedinog događaja i njegove interakcije s entitetima u bazi podataka:</w:t>
      </w:r>
    </w:p>
    <w:p w14:paraId="785E2525" w14:textId="77777777" w:rsidR="001975D6" w:rsidRPr="001975D6" w:rsidRDefault="001975D6" w:rsidP="001975D6">
      <w:pPr>
        <w:pStyle w:val="Naslov4"/>
        <w:spacing w:line="360" w:lineRule="auto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r w:rsidRPr="001975D6">
        <w:rPr>
          <w:rFonts w:asciiTheme="minorHAnsi" w:hAnsiTheme="minorHAnsi" w:cstheme="minorHAnsi"/>
          <w:color w:val="auto"/>
          <w:sz w:val="24"/>
          <w:szCs w:val="24"/>
        </w:rPr>
        <w:t>D1: Sklapanje ugovora i dodjela kućice</w:t>
      </w:r>
    </w:p>
    <w:p w14:paraId="4EC3FC91" w14:textId="77777777" w:rsidR="001975D6" w:rsidRPr="001975D6" w:rsidRDefault="001975D6" w:rsidP="001975D6">
      <w:pPr>
        <w:pStyle w:val="StandardWeb"/>
        <w:spacing w:line="360" w:lineRule="auto"/>
        <w:jc w:val="both"/>
        <w:rPr>
          <w:rFonts w:asciiTheme="minorHAnsi" w:hAnsiTheme="minorHAnsi" w:cstheme="minorHAnsi"/>
        </w:rPr>
      </w:pPr>
      <w:r w:rsidRPr="001975D6">
        <w:rPr>
          <w:rFonts w:asciiTheme="minorHAnsi" w:hAnsiTheme="minorHAnsi" w:cstheme="minorHAnsi"/>
        </w:rPr>
        <w:t xml:space="preserve">Ovaj događaj inicira glavni organizator u trenutku kada novi ugostitelj pristupi festivalu. Prilikom unosa podataka, sustav izvršava operaciju </w:t>
      </w:r>
      <w:r w:rsidRPr="001975D6">
        <w:rPr>
          <w:rFonts w:asciiTheme="minorHAnsi" w:hAnsiTheme="minorHAnsi" w:cstheme="minorHAnsi"/>
          <w:b/>
          <w:bCs/>
        </w:rPr>
        <w:t>Create (C)</w:t>
      </w:r>
      <w:r w:rsidRPr="001975D6">
        <w:rPr>
          <w:rFonts w:asciiTheme="minorHAnsi" w:hAnsiTheme="minorHAnsi" w:cstheme="minorHAnsi"/>
        </w:rPr>
        <w:t xml:space="preserve"> nad entitetom </w:t>
      </w:r>
      <w:r w:rsidRPr="001975D6">
        <w:rPr>
          <w:rFonts w:asciiTheme="minorHAnsi" w:hAnsiTheme="minorHAnsi" w:cstheme="minorHAnsi"/>
          <w:i/>
          <w:iCs/>
        </w:rPr>
        <w:t>Izlagač</w:t>
      </w:r>
      <w:r w:rsidRPr="001975D6">
        <w:rPr>
          <w:rFonts w:asciiTheme="minorHAnsi" w:hAnsiTheme="minorHAnsi" w:cstheme="minorHAnsi"/>
        </w:rPr>
        <w:t xml:space="preserve">, čime se u bazu upisuju matični podaci (naziv, kvadratura, zakupljena kućica). Istovremeno, kako bi se zadovoljilo pravilo integriteta, sustav automatski izvršava operaciju </w:t>
      </w:r>
      <w:r w:rsidRPr="001975D6">
        <w:rPr>
          <w:rFonts w:asciiTheme="minorHAnsi" w:hAnsiTheme="minorHAnsi" w:cstheme="minorHAnsi"/>
          <w:b/>
          <w:bCs/>
        </w:rPr>
        <w:t>Create (C)</w:t>
      </w:r>
      <w:r w:rsidRPr="001975D6">
        <w:rPr>
          <w:rFonts w:asciiTheme="minorHAnsi" w:hAnsiTheme="minorHAnsi" w:cstheme="minorHAnsi"/>
        </w:rPr>
        <w:t xml:space="preserve"> nad entitetom </w:t>
      </w:r>
      <w:r w:rsidRPr="001975D6">
        <w:rPr>
          <w:rFonts w:asciiTheme="minorHAnsi" w:hAnsiTheme="minorHAnsi" w:cstheme="minorHAnsi"/>
          <w:i/>
          <w:iCs/>
        </w:rPr>
        <w:t>Financijska kartica</w:t>
      </w:r>
      <w:r w:rsidRPr="001975D6">
        <w:rPr>
          <w:rFonts w:asciiTheme="minorHAnsi" w:hAnsiTheme="minorHAnsi" w:cstheme="minorHAnsi"/>
        </w:rPr>
        <w:t>, otvarajući prazan financijski konto za tog izlagača u koji se odmah knjiži fiksni dio zakupa i unesena akontacija.</w:t>
      </w:r>
    </w:p>
    <w:p w14:paraId="4FBD37E4" w14:textId="77777777" w:rsidR="001975D6" w:rsidRPr="001975D6" w:rsidRDefault="001975D6" w:rsidP="001975D6">
      <w:pPr>
        <w:pStyle w:val="Naslov4"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975D6">
        <w:rPr>
          <w:rFonts w:asciiTheme="minorHAnsi" w:hAnsiTheme="minorHAnsi" w:cstheme="minorHAnsi"/>
          <w:color w:val="auto"/>
          <w:sz w:val="24"/>
          <w:szCs w:val="24"/>
        </w:rPr>
        <w:lastRenderedPageBreak/>
        <w:t>D2: Promjena ugovornih stavki ili kW limita</w:t>
      </w:r>
    </w:p>
    <w:p w14:paraId="29161147" w14:textId="77777777" w:rsidR="001975D6" w:rsidRPr="001975D6" w:rsidRDefault="001975D6" w:rsidP="001975D6">
      <w:pPr>
        <w:pStyle w:val="StandardWeb"/>
        <w:spacing w:line="360" w:lineRule="auto"/>
        <w:jc w:val="both"/>
        <w:rPr>
          <w:rFonts w:asciiTheme="minorHAnsi" w:hAnsiTheme="minorHAnsi" w:cstheme="minorHAnsi"/>
        </w:rPr>
      </w:pPr>
      <w:r w:rsidRPr="001975D6">
        <w:rPr>
          <w:rFonts w:asciiTheme="minorHAnsi" w:hAnsiTheme="minorHAnsi" w:cstheme="minorHAnsi"/>
        </w:rPr>
        <w:t xml:space="preserve">U slučaju da izlagač naknadno prijavi nova trošila (npr. dodatnu fritezu ili rashladnu vitrinu) ili zatraži promjenu lokacije, organizator pokreće ovaj događaj. Sustav tada vrši operaciju </w:t>
      </w:r>
      <w:r w:rsidRPr="001975D6">
        <w:rPr>
          <w:rFonts w:asciiTheme="minorHAnsi" w:hAnsiTheme="minorHAnsi" w:cstheme="minorHAnsi"/>
          <w:b/>
          <w:bCs/>
        </w:rPr>
        <w:t>Update (U)</w:t>
      </w:r>
      <w:r w:rsidRPr="001975D6">
        <w:rPr>
          <w:rFonts w:asciiTheme="minorHAnsi" w:hAnsiTheme="minorHAnsi" w:cstheme="minorHAnsi"/>
        </w:rPr>
        <w:t xml:space="preserve"> nad entitetom </w:t>
      </w:r>
      <w:r w:rsidRPr="001975D6">
        <w:rPr>
          <w:rFonts w:asciiTheme="minorHAnsi" w:hAnsiTheme="minorHAnsi" w:cstheme="minorHAnsi"/>
          <w:i/>
          <w:iCs/>
        </w:rPr>
        <w:t>Izlagač</w:t>
      </w:r>
      <w:r w:rsidRPr="001975D6">
        <w:rPr>
          <w:rFonts w:asciiTheme="minorHAnsi" w:hAnsiTheme="minorHAnsi" w:cstheme="minorHAnsi"/>
        </w:rPr>
        <w:t xml:space="preserve">. Mijenjaju se isključivo atributi unutar profila izlagača (polje </w:t>
      </w:r>
      <w:r w:rsidRPr="001975D6">
        <w:rPr>
          <w:rFonts w:asciiTheme="minorHAnsi" w:hAnsiTheme="minorHAnsi" w:cstheme="minorHAnsi"/>
          <w:i/>
          <w:iCs/>
        </w:rPr>
        <w:t>Vršna snaga</w:t>
      </w:r>
      <w:r w:rsidRPr="001975D6">
        <w:rPr>
          <w:rFonts w:asciiTheme="minorHAnsi" w:hAnsiTheme="minorHAnsi" w:cstheme="minorHAnsi"/>
        </w:rPr>
        <w:t>), dok ostali entiteti u ovom koraku ostaju netaknuti.</w:t>
      </w:r>
    </w:p>
    <w:p w14:paraId="4EA19667" w14:textId="77777777" w:rsidR="001975D6" w:rsidRPr="001975D6" w:rsidRDefault="001975D6" w:rsidP="001975D6">
      <w:pPr>
        <w:pStyle w:val="Naslov4"/>
        <w:spacing w:line="360" w:lineRule="auto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r w:rsidRPr="001975D6">
        <w:rPr>
          <w:rFonts w:asciiTheme="minorHAnsi" w:hAnsiTheme="minorHAnsi" w:cstheme="minorHAnsi"/>
          <w:color w:val="auto"/>
          <w:sz w:val="24"/>
          <w:szCs w:val="24"/>
        </w:rPr>
        <w:t>D3: Unos dnevnog bruto prometa</w:t>
      </w:r>
    </w:p>
    <w:p w14:paraId="2813BD71" w14:textId="77777777" w:rsidR="001975D6" w:rsidRPr="001975D6" w:rsidRDefault="001975D6" w:rsidP="001975D6">
      <w:pPr>
        <w:pStyle w:val="StandardWeb"/>
        <w:spacing w:line="360" w:lineRule="auto"/>
        <w:jc w:val="both"/>
        <w:rPr>
          <w:rFonts w:asciiTheme="minorHAnsi" w:hAnsiTheme="minorHAnsi" w:cstheme="minorHAnsi"/>
        </w:rPr>
      </w:pPr>
      <w:r w:rsidRPr="001975D6">
        <w:rPr>
          <w:rFonts w:asciiTheme="minorHAnsi" w:hAnsiTheme="minorHAnsi" w:cstheme="minorHAnsi"/>
        </w:rPr>
        <w:t xml:space="preserve">Ovaj operativni događaj događa se na kraju svakog radnog dana kada organizator očitava podatke s fiskalnih blagajni izlagača. Sustav prvo mora izvršiti operaciju </w:t>
      </w:r>
      <w:r w:rsidRPr="001975D6">
        <w:rPr>
          <w:rFonts w:asciiTheme="minorHAnsi" w:hAnsiTheme="minorHAnsi" w:cstheme="minorHAnsi"/>
          <w:b/>
          <w:bCs/>
        </w:rPr>
        <w:t>Read (R)</w:t>
      </w:r>
      <w:r w:rsidRPr="001975D6">
        <w:rPr>
          <w:rFonts w:asciiTheme="minorHAnsi" w:hAnsiTheme="minorHAnsi" w:cstheme="minorHAnsi"/>
        </w:rPr>
        <w:t xml:space="preserve"> nad entitetom </w:t>
      </w:r>
      <w:r w:rsidRPr="001975D6">
        <w:rPr>
          <w:rFonts w:asciiTheme="minorHAnsi" w:hAnsiTheme="minorHAnsi" w:cstheme="minorHAnsi"/>
          <w:i/>
          <w:iCs/>
        </w:rPr>
        <w:t>Izlagač</w:t>
      </w:r>
      <w:r w:rsidRPr="001975D6">
        <w:rPr>
          <w:rFonts w:asciiTheme="minorHAnsi" w:hAnsiTheme="minorHAnsi" w:cstheme="minorHAnsi"/>
        </w:rPr>
        <w:t xml:space="preserve"> kako bi identificirao točnu kućicu i provjerio valjanost statusa. Nakon toga, sustav izvršava operaciju </w:t>
      </w:r>
      <w:r w:rsidRPr="001975D6">
        <w:rPr>
          <w:rFonts w:asciiTheme="minorHAnsi" w:hAnsiTheme="minorHAnsi" w:cstheme="minorHAnsi"/>
          <w:b/>
          <w:bCs/>
        </w:rPr>
        <w:t>Update (U)</w:t>
      </w:r>
      <w:r w:rsidRPr="001975D6">
        <w:rPr>
          <w:rFonts w:asciiTheme="minorHAnsi" w:hAnsiTheme="minorHAnsi" w:cstheme="minorHAnsi"/>
        </w:rPr>
        <w:t xml:space="preserve"> nad entitetom </w:t>
      </w:r>
      <w:r w:rsidRPr="001975D6">
        <w:rPr>
          <w:rFonts w:asciiTheme="minorHAnsi" w:hAnsiTheme="minorHAnsi" w:cstheme="minorHAnsi"/>
          <w:i/>
          <w:iCs/>
        </w:rPr>
        <w:t>Financijska kartica</w:t>
      </w:r>
      <w:r w:rsidRPr="001975D6">
        <w:rPr>
          <w:rFonts w:asciiTheme="minorHAnsi" w:hAnsiTheme="minorHAnsi" w:cstheme="minorHAnsi"/>
        </w:rPr>
        <w:t>, gdje u bazu upisuje novi iznos bruto prometa za tekući dan.</w:t>
      </w:r>
    </w:p>
    <w:p w14:paraId="18577198" w14:textId="77777777" w:rsidR="001975D6" w:rsidRPr="001975D6" w:rsidRDefault="001975D6" w:rsidP="001975D6">
      <w:pPr>
        <w:pStyle w:val="Naslov4"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975D6">
        <w:rPr>
          <w:rFonts w:asciiTheme="minorHAnsi" w:hAnsiTheme="minorHAnsi" w:cstheme="minorHAnsi"/>
          <w:color w:val="auto"/>
          <w:sz w:val="24"/>
          <w:szCs w:val="24"/>
        </w:rPr>
        <w:t>D4: Pokretanje automatskog obračuna provizije</w:t>
      </w:r>
    </w:p>
    <w:p w14:paraId="6DAD8A04" w14:textId="77777777" w:rsidR="001975D6" w:rsidRPr="001975D6" w:rsidRDefault="001975D6" w:rsidP="001975D6">
      <w:pPr>
        <w:pStyle w:val="StandardWeb"/>
        <w:spacing w:line="360" w:lineRule="auto"/>
        <w:jc w:val="both"/>
        <w:rPr>
          <w:rFonts w:asciiTheme="minorHAnsi" w:hAnsiTheme="minorHAnsi" w:cstheme="minorHAnsi"/>
        </w:rPr>
      </w:pPr>
      <w:r w:rsidRPr="001975D6">
        <w:rPr>
          <w:rFonts w:asciiTheme="minorHAnsi" w:hAnsiTheme="minorHAnsi" w:cstheme="minorHAnsi"/>
        </w:rPr>
        <w:t xml:space="preserve">Ovaj se događaj nadovezuje na prethodni i izvršava se automatski putem softverskog koda. Sustav povlači uneseni dnevni promet i nad njim primjenjuje ugovorenu stopu od </w:t>
      </w:r>
      <w:r w:rsidRPr="001975D6">
        <w:rPr>
          <w:rStyle w:val="math-inline"/>
          <w:rFonts w:asciiTheme="minorHAnsi" w:eastAsiaTheme="majorEastAsia" w:hAnsiTheme="minorHAnsi" w:cstheme="minorHAnsi"/>
        </w:rPr>
        <w:t>$15\%$</w:t>
      </w:r>
      <w:r w:rsidRPr="001975D6">
        <w:rPr>
          <w:rFonts w:asciiTheme="minorHAnsi" w:hAnsiTheme="minorHAnsi" w:cstheme="minorHAnsi"/>
        </w:rPr>
        <w:t xml:space="preserve">. Rezultat te operacije je ponovni </w:t>
      </w:r>
      <w:r w:rsidRPr="001975D6">
        <w:rPr>
          <w:rFonts w:asciiTheme="minorHAnsi" w:hAnsiTheme="minorHAnsi" w:cstheme="minorHAnsi"/>
          <w:b/>
          <w:bCs/>
        </w:rPr>
        <w:t>Update (U)</w:t>
      </w:r>
      <w:r w:rsidRPr="001975D6">
        <w:rPr>
          <w:rFonts w:asciiTheme="minorHAnsi" w:hAnsiTheme="minorHAnsi" w:cstheme="minorHAnsi"/>
        </w:rPr>
        <w:t xml:space="preserve"> nad entitetom </w:t>
      </w:r>
      <w:r w:rsidRPr="001975D6">
        <w:rPr>
          <w:rFonts w:asciiTheme="minorHAnsi" w:hAnsiTheme="minorHAnsi" w:cstheme="minorHAnsi"/>
          <w:i/>
          <w:iCs/>
        </w:rPr>
        <w:t>Financijska kartica</w:t>
      </w:r>
      <w:r w:rsidRPr="001975D6">
        <w:rPr>
          <w:rFonts w:asciiTheme="minorHAnsi" w:hAnsiTheme="minorHAnsi" w:cstheme="minorHAnsi"/>
        </w:rPr>
        <w:t xml:space="preserve">, gdje se polje </w:t>
      </w:r>
      <w:r w:rsidRPr="001975D6">
        <w:rPr>
          <w:rFonts w:asciiTheme="minorHAnsi" w:hAnsiTheme="minorHAnsi" w:cstheme="minorHAnsi"/>
          <w:i/>
          <w:iCs/>
        </w:rPr>
        <w:t>Akumulirana provizija</w:t>
      </w:r>
      <w:r w:rsidRPr="001975D6">
        <w:rPr>
          <w:rFonts w:asciiTheme="minorHAnsi" w:hAnsiTheme="minorHAnsi" w:cstheme="minorHAnsi"/>
        </w:rPr>
        <w:t xml:space="preserve"> ažurira s novom, preračunatom vrijednošću.</w:t>
      </w:r>
    </w:p>
    <w:p w14:paraId="3594A554" w14:textId="77777777" w:rsidR="001975D6" w:rsidRPr="001975D6" w:rsidRDefault="001975D6" w:rsidP="001975D6">
      <w:pPr>
        <w:pStyle w:val="Naslov4"/>
        <w:spacing w:line="360" w:lineRule="auto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r w:rsidRPr="001975D6">
        <w:rPr>
          <w:rFonts w:asciiTheme="minorHAnsi" w:hAnsiTheme="minorHAnsi" w:cstheme="minorHAnsi"/>
          <w:color w:val="auto"/>
          <w:sz w:val="24"/>
          <w:szCs w:val="24"/>
        </w:rPr>
        <w:t>D5: Detekcija kritičnog opterećenja struje (kW)</w:t>
      </w:r>
    </w:p>
    <w:p w14:paraId="22975452" w14:textId="77777777" w:rsidR="001975D6" w:rsidRPr="001975D6" w:rsidRDefault="001975D6" w:rsidP="001975D6">
      <w:pPr>
        <w:pStyle w:val="StandardWeb"/>
        <w:spacing w:line="360" w:lineRule="auto"/>
        <w:jc w:val="both"/>
        <w:rPr>
          <w:rFonts w:asciiTheme="minorHAnsi" w:hAnsiTheme="minorHAnsi" w:cstheme="minorHAnsi"/>
        </w:rPr>
      </w:pPr>
      <w:r w:rsidRPr="001975D6">
        <w:rPr>
          <w:rFonts w:asciiTheme="minorHAnsi" w:hAnsiTheme="minorHAnsi" w:cstheme="minorHAnsi"/>
        </w:rPr>
        <w:t xml:space="preserve">Ovo je automatizirani tehnički događaj u sustavu koji se aktivira kada ukupna potrošnja u nekoj festivalskoj zoni prijeđe </w:t>
      </w:r>
      <w:r w:rsidRPr="001975D6">
        <w:rPr>
          <w:rStyle w:val="math-inline"/>
          <w:rFonts w:asciiTheme="minorHAnsi" w:eastAsiaTheme="majorEastAsia" w:hAnsiTheme="minorHAnsi" w:cstheme="minorHAnsi"/>
        </w:rPr>
        <w:t>$90\%$</w:t>
      </w:r>
      <w:r w:rsidRPr="001975D6">
        <w:rPr>
          <w:rFonts w:asciiTheme="minorHAnsi" w:hAnsiTheme="minorHAnsi" w:cstheme="minorHAnsi"/>
        </w:rPr>
        <w:t xml:space="preserve"> kapaciteta. Sustav konstantno vrši operaciju </w:t>
      </w:r>
      <w:r w:rsidRPr="001975D6">
        <w:rPr>
          <w:rFonts w:asciiTheme="minorHAnsi" w:hAnsiTheme="minorHAnsi" w:cstheme="minorHAnsi"/>
          <w:b/>
          <w:bCs/>
        </w:rPr>
        <w:t>Read (R)</w:t>
      </w:r>
      <w:r w:rsidRPr="001975D6">
        <w:rPr>
          <w:rFonts w:asciiTheme="minorHAnsi" w:hAnsiTheme="minorHAnsi" w:cstheme="minorHAnsi"/>
        </w:rPr>
        <w:t xml:space="preserve"> nad entitetom </w:t>
      </w:r>
      <w:r w:rsidRPr="001975D6">
        <w:rPr>
          <w:rFonts w:asciiTheme="minorHAnsi" w:hAnsiTheme="minorHAnsi" w:cstheme="minorHAnsi"/>
          <w:i/>
          <w:iCs/>
        </w:rPr>
        <w:t>Izlagač</w:t>
      </w:r>
      <w:r w:rsidRPr="001975D6">
        <w:rPr>
          <w:rFonts w:asciiTheme="minorHAnsi" w:hAnsiTheme="minorHAnsi" w:cstheme="minorHAnsi"/>
        </w:rPr>
        <w:t xml:space="preserve"> (zbraja deklarirana trošila aktivnih kućica). Čim detektira opasnost od ispada trafostanice, sustav inicira događaj koji izvršava operaciju </w:t>
      </w:r>
      <w:r w:rsidRPr="001975D6">
        <w:rPr>
          <w:rFonts w:asciiTheme="minorHAnsi" w:hAnsiTheme="minorHAnsi" w:cstheme="minorHAnsi"/>
          <w:b/>
          <w:bCs/>
        </w:rPr>
        <w:t>Create (C)</w:t>
      </w:r>
      <w:r w:rsidRPr="001975D6">
        <w:rPr>
          <w:rFonts w:asciiTheme="minorHAnsi" w:hAnsiTheme="minorHAnsi" w:cstheme="minorHAnsi"/>
        </w:rPr>
        <w:t xml:space="preserve"> nad entitetom </w:t>
      </w:r>
      <w:r w:rsidRPr="001975D6">
        <w:rPr>
          <w:rFonts w:asciiTheme="minorHAnsi" w:hAnsiTheme="minorHAnsi" w:cstheme="minorHAnsi"/>
          <w:i/>
          <w:iCs/>
        </w:rPr>
        <w:t>Radni nalog</w:t>
      </w:r>
      <w:r w:rsidRPr="001975D6">
        <w:rPr>
          <w:rFonts w:asciiTheme="minorHAnsi" w:hAnsiTheme="minorHAnsi" w:cstheme="minorHAnsi"/>
        </w:rPr>
        <w:t>, stvarajući novi digitalni nalog u bazi s lokacijom i opisom krizne situacije.</w:t>
      </w:r>
    </w:p>
    <w:p w14:paraId="228A883C" w14:textId="77777777" w:rsidR="001975D6" w:rsidRPr="001975D6" w:rsidRDefault="001975D6" w:rsidP="001975D6">
      <w:pPr>
        <w:pStyle w:val="Naslov4"/>
        <w:spacing w:line="360" w:lineRule="auto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r w:rsidRPr="001975D6">
        <w:rPr>
          <w:rFonts w:asciiTheme="minorHAnsi" w:hAnsiTheme="minorHAnsi" w:cstheme="minorHAnsi"/>
          <w:color w:val="auto"/>
          <w:sz w:val="24"/>
          <w:szCs w:val="24"/>
        </w:rPr>
        <w:t>D6: Preuzimanje i ažuriranje statusa intervencije</w:t>
      </w:r>
    </w:p>
    <w:p w14:paraId="37993359" w14:textId="77777777" w:rsidR="001975D6" w:rsidRPr="001975D6" w:rsidRDefault="001975D6" w:rsidP="001975D6">
      <w:pPr>
        <w:pStyle w:val="StandardWeb"/>
        <w:spacing w:line="360" w:lineRule="auto"/>
        <w:jc w:val="both"/>
        <w:rPr>
          <w:rFonts w:asciiTheme="minorHAnsi" w:hAnsiTheme="minorHAnsi" w:cstheme="minorHAnsi"/>
        </w:rPr>
      </w:pPr>
      <w:r w:rsidRPr="001975D6">
        <w:rPr>
          <w:rFonts w:asciiTheme="minorHAnsi" w:hAnsiTheme="minorHAnsi" w:cstheme="minorHAnsi"/>
        </w:rPr>
        <w:t xml:space="preserve">Događaj koji na terenu aktivira dežurno tehničko osoblje (domari) putem svojih mobilnih uređaja. Kada domar zaprimi obavijest i izađe na teren (npr. isključi višak trošila u kućici), on kroz aplikaciju mijenja status zadatka. Ovaj unos pokreće operaciju </w:t>
      </w:r>
      <w:r w:rsidRPr="001975D6">
        <w:rPr>
          <w:rFonts w:asciiTheme="minorHAnsi" w:hAnsiTheme="minorHAnsi" w:cstheme="minorHAnsi"/>
          <w:b/>
          <w:bCs/>
        </w:rPr>
        <w:t>Update (U)</w:t>
      </w:r>
      <w:r w:rsidRPr="001975D6">
        <w:rPr>
          <w:rFonts w:asciiTheme="minorHAnsi" w:hAnsiTheme="minorHAnsi" w:cstheme="minorHAnsi"/>
        </w:rPr>
        <w:t xml:space="preserve"> nad entitetom </w:t>
      </w:r>
      <w:r w:rsidRPr="001975D6">
        <w:rPr>
          <w:rFonts w:asciiTheme="minorHAnsi" w:hAnsiTheme="minorHAnsi" w:cstheme="minorHAnsi"/>
          <w:i/>
          <w:iCs/>
        </w:rPr>
        <w:lastRenderedPageBreak/>
        <w:t>Radni nalog</w:t>
      </w:r>
      <w:r w:rsidRPr="001975D6">
        <w:rPr>
          <w:rFonts w:asciiTheme="minorHAnsi" w:hAnsiTheme="minorHAnsi" w:cstheme="minorHAnsi"/>
        </w:rPr>
        <w:t xml:space="preserve">, mijenjajući njegov status kroz životni ciklus iz </w:t>
      </w:r>
      <w:r w:rsidRPr="001975D6">
        <w:rPr>
          <w:rFonts w:asciiTheme="minorHAnsi" w:hAnsiTheme="minorHAnsi" w:cstheme="minorHAnsi"/>
          <w:i/>
          <w:iCs/>
        </w:rPr>
        <w:t>"Na čekanju"</w:t>
      </w:r>
      <w:r w:rsidRPr="001975D6">
        <w:rPr>
          <w:rFonts w:asciiTheme="minorHAnsi" w:hAnsiTheme="minorHAnsi" w:cstheme="minorHAnsi"/>
        </w:rPr>
        <w:t xml:space="preserve"> preko </w:t>
      </w:r>
      <w:r w:rsidRPr="001975D6">
        <w:rPr>
          <w:rFonts w:asciiTheme="minorHAnsi" w:hAnsiTheme="minorHAnsi" w:cstheme="minorHAnsi"/>
          <w:i/>
          <w:iCs/>
        </w:rPr>
        <w:t>"U tijeku"</w:t>
      </w:r>
      <w:r w:rsidRPr="001975D6">
        <w:rPr>
          <w:rFonts w:asciiTheme="minorHAnsi" w:hAnsiTheme="minorHAnsi" w:cstheme="minorHAnsi"/>
        </w:rPr>
        <w:t xml:space="preserve"> u </w:t>
      </w:r>
      <w:r w:rsidRPr="001975D6">
        <w:rPr>
          <w:rFonts w:asciiTheme="minorHAnsi" w:hAnsiTheme="minorHAnsi" w:cstheme="minorHAnsi"/>
          <w:i/>
          <w:iCs/>
        </w:rPr>
        <w:t>"Dovršeno"</w:t>
      </w:r>
      <w:r w:rsidRPr="001975D6">
        <w:rPr>
          <w:rFonts w:asciiTheme="minorHAnsi" w:hAnsiTheme="minorHAnsi" w:cstheme="minorHAnsi"/>
        </w:rPr>
        <w:t>.</w:t>
      </w:r>
    </w:p>
    <w:p w14:paraId="0B53B71A" w14:textId="77777777" w:rsidR="001975D6" w:rsidRPr="001975D6" w:rsidRDefault="001975D6" w:rsidP="001975D6">
      <w:pPr>
        <w:pStyle w:val="Naslov4"/>
        <w:spacing w:line="360" w:lineRule="auto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r w:rsidRPr="001975D6">
        <w:rPr>
          <w:rFonts w:asciiTheme="minorHAnsi" w:hAnsiTheme="minorHAnsi" w:cstheme="minorHAnsi"/>
          <w:color w:val="auto"/>
          <w:sz w:val="24"/>
          <w:szCs w:val="24"/>
        </w:rPr>
        <w:t>D7: Generiranje završnog PDF izvještaja</w:t>
      </w:r>
    </w:p>
    <w:p w14:paraId="25A404CA" w14:textId="77777777" w:rsidR="001975D6" w:rsidRPr="001975D6" w:rsidRDefault="001975D6" w:rsidP="001975D6">
      <w:pPr>
        <w:pStyle w:val="StandardWeb"/>
        <w:spacing w:line="360" w:lineRule="auto"/>
        <w:jc w:val="both"/>
        <w:rPr>
          <w:rFonts w:asciiTheme="minorHAnsi" w:hAnsiTheme="minorHAnsi" w:cstheme="minorHAnsi"/>
        </w:rPr>
      </w:pPr>
      <w:r w:rsidRPr="001975D6">
        <w:rPr>
          <w:rFonts w:asciiTheme="minorHAnsi" w:hAnsiTheme="minorHAnsi" w:cstheme="minorHAnsi"/>
        </w:rPr>
        <w:t xml:space="preserve">Ovaj događaj pokreće organizator na samom završetku festivala radi sravnjivanja računa. Sustav izvršava operaciju </w:t>
      </w:r>
      <w:r w:rsidRPr="001975D6">
        <w:rPr>
          <w:rFonts w:asciiTheme="minorHAnsi" w:hAnsiTheme="minorHAnsi" w:cstheme="minorHAnsi"/>
          <w:b/>
          <w:bCs/>
        </w:rPr>
        <w:t>Read (R)</w:t>
      </w:r>
      <w:r w:rsidRPr="001975D6">
        <w:rPr>
          <w:rFonts w:asciiTheme="minorHAnsi" w:hAnsiTheme="minorHAnsi" w:cstheme="minorHAnsi"/>
        </w:rPr>
        <w:t xml:space="preserve"> nad entitetom </w:t>
      </w:r>
      <w:r w:rsidRPr="001975D6">
        <w:rPr>
          <w:rFonts w:asciiTheme="minorHAnsi" w:hAnsiTheme="minorHAnsi" w:cstheme="minorHAnsi"/>
          <w:i/>
          <w:iCs/>
        </w:rPr>
        <w:t>Izlagač</w:t>
      </w:r>
      <w:r w:rsidRPr="001975D6">
        <w:rPr>
          <w:rFonts w:asciiTheme="minorHAnsi" w:hAnsiTheme="minorHAnsi" w:cstheme="minorHAnsi"/>
        </w:rPr>
        <w:t xml:space="preserve"> kako bi povukao osnovne podatke o obrtu i operaciju </w:t>
      </w:r>
      <w:r w:rsidRPr="001975D6">
        <w:rPr>
          <w:rFonts w:asciiTheme="minorHAnsi" w:hAnsiTheme="minorHAnsi" w:cstheme="minorHAnsi"/>
          <w:b/>
          <w:bCs/>
        </w:rPr>
        <w:t>Read (R)</w:t>
      </w:r>
      <w:r w:rsidRPr="001975D6">
        <w:rPr>
          <w:rFonts w:asciiTheme="minorHAnsi" w:hAnsiTheme="minorHAnsi" w:cstheme="minorHAnsi"/>
        </w:rPr>
        <w:t xml:space="preserve"> nad entitetom </w:t>
      </w:r>
      <w:r w:rsidRPr="001975D6">
        <w:rPr>
          <w:rFonts w:asciiTheme="minorHAnsi" w:hAnsiTheme="minorHAnsi" w:cstheme="minorHAnsi"/>
          <w:i/>
          <w:iCs/>
        </w:rPr>
        <w:t>Financijska kartica</w:t>
      </w:r>
      <w:r w:rsidRPr="001975D6">
        <w:rPr>
          <w:rFonts w:asciiTheme="minorHAnsi" w:hAnsiTheme="minorHAnsi" w:cstheme="minorHAnsi"/>
        </w:rPr>
        <w:t xml:space="preserve"> kako bi povukao sve financijske promete, izračunate provizije i uplaćene akontacije. Sustav spaja te podatke u memoriji i generira PDF izvještaj, bez ikakvih izmjena u samoj bazi podataka.</w:t>
      </w:r>
    </w:p>
    <w:p w14:paraId="20587088" w14:textId="77777777" w:rsidR="001975D6" w:rsidRPr="001975D6" w:rsidRDefault="001975D6" w:rsidP="001975D6">
      <w:pPr>
        <w:pStyle w:val="Naslov4"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975D6">
        <w:rPr>
          <w:rFonts w:asciiTheme="minorHAnsi" w:hAnsiTheme="minorHAnsi" w:cstheme="minorHAnsi"/>
          <w:color w:val="auto"/>
          <w:sz w:val="24"/>
          <w:szCs w:val="24"/>
        </w:rPr>
        <w:t>D8: Raskid ugovora / Zatvaranje festivala</w:t>
      </w:r>
    </w:p>
    <w:p w14:paraId="7BE1DF41" w14:textId="69D0CD1F" w:rsidR="001975D6" w:rsidRPr="001975D6" w:rsidRDefault="001975D6" w:rsidP="001975D6">
      <w:pPr>
        <w:pStyle w:val="StandardWeb"/>
        <w:spacing w:line="360" w:lineRule="auto"/>
        <w:jc w:val="both"/>
        <w:rPr>
          <w:rFonts w:asciiTheme="minorHAnsi" w:hAnsiTheme="minorHAnsi" w:cstheme="minorHAnsi"/>
        </w:rPr>
      </w:pPr>
      <w:r w:rsidRPr="001975D6">
        <w:rPr>
          <w:rFonts w:asciiTheme="minorHAnsi" w:hAnsiTheme="minorHAnsi" w:cstheme="minorHAnsi"/>
        </w:rPr>
        <w:t xml:space="preserve">Ovaj događaj predstavlja kraj životnog ciklusa podataka i koristi se prilikom potpunog čišćenja baze nakon završetka svih administrativnih i pravnih procesa festivala (ili u slučaju prijevremenog raskida ugovora zbog kršenja pravila). Sustav tada izvršava operaciju </w:t>
      </w:r>
      <w:r w:rsidRPr="001975D6">
        <w:rPr>
          <w:rFonts w:asciiTheme="minorHAnsi" w:hAnsiTheme="minorHAnsi" w:cstheme="minorHAnsi"/>
          <w:b/>
          <w:bCs/>
        </w:rPr>
        <w:t>Delete (D)</w:t>
      </w:r>
      <w:r w:rsidRPr="001975D6">
        <w:rPr>
          <w:rFonts w:asciiTheme="minorHAnsi" w:hAnsiTheme="minorHAnsi" w:cstheme="minorHAnsi"/>
        </w:rPr>
        <w:t xml:space="preserve"> nad entitetima </w:t>
      </w:r>
      <w:r w:rsidRPr="001975D6">
        <w:rPr>
          <w:rFonts w:asciiTheme="minorHAnsi" w:hAnsiTheme="minorHAnsi" w:cstheme="minorHAnsi"/>
          <w:i/>
          <w:iCs/>
        </w:rPr>
        <w:t>Izlagač</w:t>
      </w:r>
      <w:r w:rsidRPr="001975D6">
        <w:rPr>
          <w:rFonts w:asciiTheme="minorHAnsi" w:hAnsiTheme="minorHAnsi" w:cstheme="minorHAnsi"/>
        </w:rPr>
        <w:t xml:space="preserve">, </w:t>
      </w:r>
      <w:r w:rsidRPr="001975D6">
        <w:rPr>
          <w:rFonts w:asciiTheme="minorHAnsi" w:hAnsiTheme="minorHAnsi" w:cstheme="minorHAnsi"/>
          <w:i/>
          <w:iCs/>
        </w:rPr>
        <w:t>Financijska kartica</w:t>
      </w:r>
      <w:r w:rsidRPr="001975D6">
        <w:rPr>
          <w:rFonts w:asciiTheme="minorHAnsi" w:hAnsiTheme="minorHAnsi" w:cstheme="minorHAnsi"/>
        </w:rPr>
        <w:t xml:space="preserve"> i svim povezanim </w:t>
      </w:r>
      <w:r w:rsidRPr="001975D6">
        <w:rPr>
          <w:rFonts w:asciiTheme="minorHAnsi" w:hAnsiTheme="minorHAnsi" w:cstheme="minorHAnsi"/>
          <w:i/>
          <w:iCs/>
        </w:rPr>
        <w:t>Radnim nalozima</w:t>
      </w:r>
      <w:r w:rsidRPr="001975D6">
        <w:rPr>
          <w:rFonts w:asciiTheme="minorHAnsi" w:hAnsiTheme="minorHAnsi" w:cstheme="minorHAnsi"/>
        </w:rPr>
        <w:t xml:space="preserve">, čime se osigurava konzistentnost i sprječava </w:t>
      </w:r>
      <w:r w:rsidR="00404F66">
        <w:rPr>
          <w:rFonts w:asciiTheme="minorHAnsi" w:hAnsiTheme="minorHAnsi" w:cstheme="minorHAnsi"/>
        </w:rPr>
        <w:t>ostajanje podataka koji nemaju nikakvu vezu u bazi.</w:t>
      </w:r>
      <w:bookmarkStart w:id="1" w:name="_GoBack"/>
      <w:bookmarkEnd w:id="1"/>
    </w:p>
    <w:p w14:paraId="233EB641" w14:textId="77777777" w:rsidR="00336711" w:rsidRPr="001975D6" w:rsidRDefault="00336711" w:rsidP="001975D6">
      <w:p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</w:p>
    <w:sectPr w:rsidR="00336711" w:rsidRPr="001975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FB164D"/>
    <w:multiLevelType w:val="multilevel"/>
    <w:tmpl w:val="6572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161B70"/>
    <w:multiLevelType w:val="multilevel"/>
    <w:tmpl w:val="A8680B00"/>
    <w:lvl w:ilvl="0">
      <w:start w:val="1"/>
      <w:numFmt w:val="decimal"/>
      <w:lvlText w:val="%1.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59306289"/>
    <w:multiLevelType w:val="multilevel"/>
    <w:tmpl w:val="C400D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5D6"/>
    <w:rsid w:val="001975D6"/>
    <w:rsid w:val="00336711"/>
    <w:rsid w:val="00404F66"/>
    <w:rsid w:val="00F04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C1B67"/>
  <w15:chartTrackingRefBased/>
  <w15:docId w15:val="{BD00355A-0454-41AF-89E6-FC72FD79B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5D6"/>
    <w:pPr>
      <w:spacing w:line="254" w:lineRule="auto"/>
    </w:pPr>
  </w:style>
  <w:style w:type="paragraph" w:styleId="Naslov3">
    <w:name w:val="heading 3"/>
    <w:basedOn w:val="Normal"/>
    <w:link w:val="Naslov3Char"/>
    <w:uiPriority w:val="9"/>
    <w:qFormat/>
    <w:rsid w:val="001975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r-HR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1975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Tijeloteksta">
    <w:name w:val="Body Text"/>
    <w:basedOn w:val="Normal"/>
    <w:link w:val="TijelotekstaChar"/>
    <w:uiPriority w:val="1"/>
    <w:semiHidden/>
    <w:unhideWhenUsed/>
    <w:qFormat/>
    <w:rsid w:val="001975D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bs"/>
    </w:rPr>
  </w:style>
  <w:style w:type="character" w:customStyle="1" w:styleId="TijelotekstaChar">
    <w:name w:val="Tijelo teksta Char"/>
    <w:basedOn w:val="Zadanifontodlomka"/>
    <w:link w:val="Tijeloteksta"/>
    <w:uiPriority w:val="1"/>
    <w:semiHidden/>
    <w:rsid w:val="001975D6"/>
    <w:rPr>
      <w:rFonts w:ascii="Times New Roman" w:eastAsia="Times New Roman" w:hAnsi="Times New Roman" w:cs="Times New Roman"/>
      <w:sz w:val="24"/>
      <w:szCs w:val="24"/>
      <w:lang w:val="bs"/>
    </w:rPr>
  </w:style>
  <w:style w:type="character" w:customStyle="1" w:styleId="Naslov3Char">
    <w:name w:val="Naslov 3 Char"/>
    <w:basedOn w:val="Zadanifontodlomka"/>
    <w:link w:val="Naslov3"/>
    <w:uiPriority w:val="9"/>
    <w:rsid w:val="001975D6"/>
    <w:rPr>
      <w:rFonts w:ascii="Times New Roman" w:eastAsia="Times New Roman" w:hAnsi="Times New Roman" w:cs="Times New Roman"/>
      <w:b/>
      <w:bCs/>
      <w:sz w:val="27"/>
      <w:szCs w:val="27"/>
      <w:lang w:eastAsia="hr-HR"/>
    </w:rPr>
  </w:style>
  <w:style w:type="paragraph" w:styleId="StandardWeb">
    <w:name w:val="Normal (Web)"/>
    <w:basedOn w:val="Normal"/>
    <w:uiPriority w:val="99"/>
    <w:semiHidden/>
    <w:unhideWhenUsed/>
    <w:rsid w:val="00197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r-HR"/>
    </w:rPr>
  </w:style>
  <w:style w:type="character" w:customStyle="1" w:styleId="math-inline">
    <w:name w:val="math-inline"/>
    <w:basedOn w:val="Zadanifontodlomka"/>
    <w:rsid w:val="001975D6"/>
  </w:style>
  <w:style w:type="character" w:customStyle="1" w:styleId="Naslov4Char">
    <w:name w:val="Naslov 4 Char"/>
    <w:basedOn w:val="Zadanifontodlomka"/>
    <w:link w:val="Naslov4"/>
    <w:uiPriority w:val="9"/>
    <w:semiHidden/>
    <w:rsid w:val="001975D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Naglaeno">
    <w:name w:val="Strong"/>
    <w:basedOn w:val="Zadanifontodlomka"/>
    <w:uiPriority w:val="22"/>
    <w:qFormat/>
    <w:rsid w:val="001975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6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814</Words>
  <Characters>4645</Characters>
  <Application>Microsoft Office Word</Application>
  <DocSecurity>0</DocSecurity>
  <Lines>38</Lines>
  <Paragraphs>10</Paragraphs>
  <ScaleCrop>false</ScaleCrop>
  <Company/>
  <LinksUpToDate>false</LinksUpToDate>
  <CharactersWithSpaces>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Antonija Kožul</dc:creator>
  <cp:keywords/>
  <dc:description/>
  <cp:lastModifiedBy>Antonija Kožul</cp:lastModifiedBy>
  <cp:revision>2</cp:revision>
  <dcterms:created xsi:type="dcterms:W3CDTF">2026-05-27T15:16:00Z</dcterms:created>
  <dcterms:modified xsi:type="dcterms:W3CDTF">2026-05-27T15:26:00Z</dcterms:modified>
</cp:coreProperties>
</file>