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18D2" w14:textId="3F6CD8A8" w:rsidR="009A4CDC" w:rsidRDefault="005F74C8">
      <w:r>
        <w:t>Daca o functie are [[nodiscard]], ii spune compilerului sa dea warning daca utilizatorul nu prinde returnul functiei.</w:t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C2"/>
    <w:rsid w:val="002232AA"/>
    <w:rsid w:val="005F74C8"/>
    <w:rsid w:val="009A4CDC"/>
    <w:rsid w:val="00A47FA1"/>
    <w:rsid w:val="00AB3E0C"/>
    <w:rsid w:val="00CE16C2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B10F6"/>
  <w15:chartTrackingRefBased/>
  <w15:docId w15:val="{3E2B5B96-FE59-4E5D-8DBD-0C0C5EE3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2026-09-18T12:44:00Z</dcterms:created>
  <dcterms:modified xsi:type="dcterms:W3CDTF">2026-09-18T12:45:00Z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2026-09-18T12:45:19Z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0e21e3d7-2cea-44a9-b254-e4679812f4f2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