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2B5C" w14:textId="63E4B069" w:rsidR="009A4CDC" w:rsidRDefault="00B801DD">
      <w:pPr>
        <w:rPr>
          <w:rFonts w:ascii="Aptos Black" w:hAnsi="Aptos Black"/>
          <w:sz w:val="28"/>
          <w:szCs w:val="28"/>
        </w:rPr>
      </w:pPr>
      <w:r w:rsidRPr="00B801DD">
        <w:rPr>
          <w:rFonts w:ascii="Aptos Black" w:hAnsi="Aptos Black"/>
          <w:sz w:val="28"/>
          <w:szCs w:val="28"/>
        </w:rPr>
        <w:t>ce contine containerul unordered_map(overheadul containerului)</w:t>
      </w:r>
    </w:p>
    <w:p w14:paraId="5D26CCB1" w14:textId="77777777" w:rsidR="00011F43" w:rsidRDefault="00011F43">
      <w:pPr>
        <w:rPr>
          <w:rFonts w:ascii="Aptos Black" w:hAnsi="Aptos Black"/>
          <w:sz w:val="28"/>
          <w:szCs w:val="28"/>
        </w:rPr>
      </w:pPr>
    </w:p>
    <w:p w14:paraId="51135050" w14:textId="7E23D755" w:rsidR="00011F43" w:rsidRPr="00011F43" w:rsidRDefault="00011F43">
      <w:pPr>
        <w:rPr>
          <w:rFonts w:ascii="Aptos Black" w:hAnsi="Aptos Black"/>
          <w:color w:val="A02B93" w:themeColor="accent5"/>
          <w:sz w:val="28"/>
          <w:szCs w:val="28"/>
        </w:rPr>
      </w:pPr>
      <w:r w:rsidRPr="00011F43">
        <w:rPr>
          <w:rFonts w:ascii="Aptos Black" w:hAnsi="Aptos Black"/>
          <w:color w:val="A02B93" w:themeColor="accent5"/>
          <w:sz w:val="28"/>
          <w:szCs w:val="28"/>
        </w:rPr>
        <w:t>1. Pointer catre tabelul/vectorul de bucket-uri (8 bytes)</w:t>
      </w:r>
    </w:p>
    <w:p w14:paraId="2DE3748D" w14:textId="330F3FEC" w:rsidR="00011F43" w:rsidRPr="00011F43" w:rsidRDefault="00011F43">
      <w:pPr>
        <w:rPr>
          <w:rFonts w:ascii="Aptos Black" w:hAnsi="Aptos Black"/>
          <w:color w:val="A02B93" w:themeColor="accent5"/>
          <w:sz w:val="28"/>
          <w:szCs w:val="28"/>
        </w:rPr>
      </w:pPr>
      <w:r w:rsidRPr="00011F43">
        <w:rPr>
          <w:rFonts w:ascii="Aptos Black" w:hAnsi="Aptos Black"/>
          <w:color w:val="A02B93" w:themeColor="accent5"/>
          <w:sz w:val="28"/>
          <w:szCs w:val="28"/>
        </w:rPr>
        <w:t>2. size_t bucket_count – numarul curent de bucket-uri</w:t>
      </w:r>
    </w:p>
    <w:p w14:paraId="615B625B" w14:textId="5A3D853B" w:rsidR="00011F43" w:rsidRPr="00011F43" w:rsidRDefault="00011F43">
      <w:pPr>
        <w:rPr>
          <w:rFonts w:ascii="Aptos Black" w:hAnsi="Aptos Black"/>
          <w:color w:val="A02B93" w:themeColor="accent5"/>
          <w:sz w:val="28"/>
          <w:szCs w:val="28"/>
        </w:rPr>
      </w:pPr>
      <w:r w:rsidRPr="00011F43">
        <w:rPr>
          <w:rFonts w:ascii="Aptos Black" w:hAnsi="Aptos Black"/>
          <w:color w:val="A02B93" w:themeColor="accent5"/>
          <w:sz w:val="28"/>
          <w:szCs w:val="28"/>
        </w:rPr>
        <w:t>3. size_t element_count – nr curent de elemente in tot map</w:t>
      </w:r>
    </w:p>
    <w:p w14:paraId="2F20F689" w14:textId="0ECDCD38" w:rsidR="00011F43" w:rsidRPr="00011F43" w:rsidRDefault="00011F43">
      <w:pPr>
        <w:rPr>
          <w:rFonts w:ascii="Aptos Black" w:hAnsi="Aptos Black"/>
          <w:color w:val="A02B93" w:themeColor="accent5"/>
          <w:sz w:val="28"/>
          <w:szCs w:val="28"/>
        </w:rPr>
      </w:pPr>
      <w:r w:rsidRPr="00011F43">
        <w:rPr>
          <w:rFonts w:ascii="Aptos Black" w:hAnsi="Aptos Black"/>
          <w:color w:val="A02B93" w:themeColor="accent5"/>
          <w:sz w:val="28"/>
          <w:szCs w:val="28"/>
        </w:rPr>
        <w:t>4. float max_load_factor – pragul care declanseaza re-hashing</w:t>
      </w:r>
    </w:p>
    <w:p w14:paraId="1836E28E" w14:textId="79EC5D9C" w:rsidR="00011F43" w:rsidRDefault="00011F43">
      <w:pPr>
        <w:rPr>
          <w:rFonts w:ascii="Aptos Black" w:hAnsi="Aptos Black"/>
          <w:color w:val="A02B93" w:themeColor="accent5"/>
          <w:sz w:val="28"/>
          <w:szCs w:val="28"/>
        </w:rPr>
      </w:pPr>
      <w:r w:rsidRPr="00011F43">
        <w:rPr>
          <w:rFonts w:ascii="Aptos Black" w:hAnsi="Aptos Black"/>
          <w:color w:val="A02B93" w:themeColor="accent5"/>
          <w:sz w:val="28"/>
          <w:szCs w:val="28"/>
        </w:rPr>
        <w:t>5. instantele pentru override de Hash si KeyEqual (0 daca nu sunt override-uite)</w:t>
      </w:r>
    </w:p>
    <w:p w14:paraId="549603B6" w14:textId="77777777" w:rsidR="00011F43" w:rsidRDefault="00011F43">
      <w:pPr>
        <w:rPr>
          <w:rFonts w:ascii="Aptos Black" w:hAnsi="Aptos Black"/>
          <w:color w:val="A02B93" w:themeColor="accent5"/>
          <w:sz w:val="28"/>
          <w:szCs w:val="28"/>
        </w:rPr>
      </w:pPr>
    </w:p>
    <w:p w14:paraId="582F7AB4" w14:textId="1943B66C" w:rsidR="00011F43" w:rsidRDefault="00011F43">
      <w:pPr>
        <w:rPr>
          <w:rFonts w:ascii="Aptos Black" w:hAnsi="Aptos Black"/>
          <w:color w:val="156082" w:themeColor="accent1"/>
          <w:sz w:val="28"/>
          <w:szCs w:val="28"/>
        </w:rPr>
      </w:pPr>
      <w:r>
        <w:rPr>
          <w:rFonts w:ascii="Aptos Black" w:hAnsi="Aptos Black"/>
          <w:color w:val="156082" w:themeColor="accent1"/>
          <w:sz w:val="28"/>
          <w:szCs w:val="28"/>
        </w:rPr>
        <w:t>In fiecare bucket (index) din vector se stocheaza:</w:t>
      </w:r>
    </w:p>
    <w:p w14:paraId="5B585C2F" w14:textId="3E6FD213" w:rsidR="00011F43" w:rsidRDefault="00011F43">
      <w:pPr>
        <w:rPr>
          <w:rFonts w:ascii="Aptos Black" w:hAnsi="Aptos Black"/>
          <w:color w:val="156082" w:themeColor="accent1"/>
          <w:sz w:val="28"/>
          <w:szCs w:val="28"/>
        </w:rPr>
      </w:pPr>
      <w:r>
        <w:rPr>
          <w:rFonts w:ascii="Aptos Black" w:hAnsi="Aptos Black"/>
          <w:color w:val="156082" w:themeColor="accent1"/>
          <w:sz w:val="28"/>
          <w:szCs w:val="28"/>
        </w:rPr>
        <w:t>1. Un nod care “head” care este primul element inserat in bucket, iar acesta are si “nod next”</w:t>
      </w:r>
    </w:p>
    <w:p w14:paraId="0441AC2B" w14:textId="0F14AFD7" w:rsidR="00011F43" w:rsidRDefault="00011F43">
      <w:pPr>
        <w:rPr>
          <w:rFonts w:ascii="Aptos Black" w:hAnsi="Aptos Black"/>
          <w:color w:val="156082" w:themeColor="accent1"/>
          <w:sz w:val="28"/>
          <w:szCs w:val="28"/>
        </w:rPr>
      </w:pPr>
      <w:r>
        <w:rPr>
          <w:rFonts w:ascii="Aptos Black" w:hAnsi="Aptos Black"/>
          <w:color w:val="156082" w:themeColor="accent1"/>
          <w:sz w:val="28"/>
          <w:szCs w:val="28"/>
        </w:rPr>
        <w:t>2. Valoarea hashului (8 bytes)</w:t>
      </w:r>
    </w:p>
    <w:p w14:paraId="523A1223" w14:textId="732CD0B5" w:rsidR="00011F43" w:rsidRPr="00011F43" w:rsidRDefault="00011F43">
      <w:pPr>
        <w:rPr>
          <w:rFonts w:ascii="Aptos Black" w:hAnsi="Aptos Black"/>
          <w:color w:val="156082" w:themeColor="accent1"/>
          <w:sz w:val="28"/>
          <w:szCs w:val="28"/>
        </w:rPr>
      </w:pPr>
      <w:r>
        <w:rPr>
          <w:rFonts w:ascii="Aptos Black" w:hAnsi="Aptos Black"/>
          <w:color w:val="156082" w:themeColor="accent1"/>
          <w:sz w:val="28"/>
          <w:szCs w:val="28"/>
        </w:rPr>
        <w:t>3. Date utile (std::pair&lt;Tip_Cheie, Tip_Valoare&gt; - (Tip_Cheie bytes + Tip_Valoare bytes)</w:t>
      </w:r>
    </w:p>
    <w:sectPr w:rsidR="00011F43" w:rsidRPr="00011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45"/>
    <w:rsid w:val="00011F43"/>
    <w:rsid w:val="003B5B30"/>
    <w:rsid w:val="009A4CDC"/>
    <w:rsid w:val="00A47FA1"/>
    <w:rsid w:val="00AB3E0C"/>
    <w:rsid w:val="00B801DD"/>
    <w:rsid w:val="00CA6045"/>
    <w:rsid w:val="00E25787"/>
    <w:rsid w:val="00EF212C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FC31"/>
  <w15:chartTrackingRefBased/>
  <w15:docId w15:val="{461DBFA8-D044-4383-A5AC-B466BAEC1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2026-09-24T18:10:00Z</dcterms:created>
  <dcterms:modified xsi:type="dcterms:W3CDTF">2026-09-25T08:11:00Z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2026-09-24T18:11:09Z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60cace2c-ed6a-45c9-a543-4174c6d7612e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