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BF32" w14:textId="05C6F674" w:rsidR="009A4CDC" w:rsidRDefault="00C91230">
      <w:r>
        <w:t>O(1) tot fiindca putem doar sa accesam elemente.</w:t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35"/>
    <w:rsid w:val="000B0135"/>
    <w:rsid w:val="009033F5"/>
    <w:rsid w:val="009A4CDC"/>
    <w:rsid w:val="00A47FA1"/>
    <w:rsid w:val="00AB3E0C"/>
    <w:rsid w:val="00C91230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DA70"/>
  <w15:chartTrackingRefBased/>
  <w15:docId w15:val="{5765E3A8-A6F2-46F8-9C02-09800E33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2026-09-24T17:54:00Z</dcterms:created>
  <dcterms:modified xsi:type="dcterms:W3CDTF">2026-09-24T17:54:00Z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2026-09-24T17:54:35Z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48609b0f-1120-47b6-9733-94b61772cf3e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