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Aggregate Initialization</w:t>
      </w:r>
    </w:p>
    <w:p>
      <w:pPr>
        <w:pStyle w:val="Normal"/>
        <w:rPr/>
      </w:pPr>
      <w:r>
        <w:rPr/>
        <w:t>-Aceasta initializare se foloseste cand nu exista niciun constructor in clasa.</w:t>
      </w:r>
    </w:p>
    <w:p>
      <w:pPr>
        <w:pStyle w:val="Normal"/>
        <w:rPr/>
      </w:pPr>
      <w:r>
        <w:rPr/>
        <w:t>O clasa/struct, ca sa poata sa fie initializat cu “Aggregate initialization” trebuie sa:</w:t>
      </w:r>
    </w:p>
    <w:p>
      <w:pPr>
        <w:pStyle w:val="Normal"/>
        <w:rPr/>
      </w:pPr>
      <w:r>
        <w:rPr/>
        <w:tab/>
        <w:t>-Nu aiba niciun constructor</w:t>
      </w:r>
    </w:p>
    <w:p>
      <w:pPr>
        <w:pStyle w:val="Normal"/>
        <w:rPr/>
      </w:pPr>
      <w:r>
        <w:rPr/>
        <w:tab/>
        <w:t>-Sa aiba membrii publici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</w:t>
      </w:r>
      <w:r>
        <w:rPr/>
        <w:t xml:space="preserve">Daca dai </w:t>
      </w:r>
      <w:r>
        <w:rPr>
          <w:color w:val="C9211E"/>
        </w:rPr>
        <w:t xml:space="preserve">mai putine argumente </w:t>
      </w:r>
      <w:r>
        <w:rPr/>
        <w:t>decat sunt membrii</w:t>
      </w:r>
      <w:r>
        <w:rPr/>
        <w:t xml:space="preserve"> de clasa</w:t>
      </w:r>
      <w:r>
        <w:rPr/>
        <w:t>, restul membrilor vor fi intializati cu 0</w:t>
      </w:r>
    </w:p>
    <w:p>
      <w:pPr>
        <w:pStyle w:val="Normal"/>
        <w:rPr/>
      </w:pPr>
      <w:r>
        <w:rPr/>
        <w:t>-</w:t>
      </w:r>
      <w:r>
        <w:rPr/>
        <w:t xml:space="preserve">Daca </w:t>
      </w:r>
      <w:r>
        <w:rPr>
          <w:color w:val="C9211E"/>
        </w:rPr>
        <w:t>dai mai multe</w:t>
      </w:r>
      <w:r>
        <w:rPr/>
        <w:t xml:space="preserve"> argumente decat sunt membrii de clasa, </w:t>
      </w:r>
      <w:r>
        <w:rPr/>
        <w:t>eroare de compilare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-Daca apelezi aggregate initialization cu paranteze rotunde </w:t>
      </w:r>
      <w:r>
        <w:rPr>
          <w:color w:val="C9211E"/>
        </w:rPr>
        <w:t>“ () “</w:t>
      </w:r>
      <w:r>
        <w:rPr/>
        <w:t>, o sa incerce sa faca si promovari, si conversii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-Daca apelezi aggregate initialization cu </w:t>
      </w:r>
      <w:r>
        <w:rPr>
          <w:color w:val="C9211E"/>
        </w:rPr>
        <w:t>“ {} “</w:t>
      </w:r>
      <w:r>
        <w:rPr/>
        <w:t xml:space="preserve"> o sa incerce sa faca doar promovari.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94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4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4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4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4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4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4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4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4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f394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f394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f394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f394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f394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f394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f394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f394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f394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f394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f394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f394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f394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f394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f394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f394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4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4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f394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98</Words>
  <Characters>530</Characters>
  <CharactersWithSpaces>625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2026-09-18T01:58:00Z</dcterms:created>
  <dc:creator>Arthur Kantor</dc:creator>
  <dc:description/>
  <dc:language>en-US</dc:language>
  <cp:lastModifiedBy/>
  <dcterms:modified xsi:type="dcterms:W3CDTF">2026-10-03T23:54:23Z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893253f6-729b-4946-baa3-d2730cb39495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2026-09-18T02:16:21Z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