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2023-06-01 ~ 2023-11-21</w:t>
      </w:r>
    </w:p>
    <w:p>
      <w:pPr>
        <w:pStyle w:val="Heading1"/>
      </w:pPr>
      <w:r>
        <w:t>scope : Wonik&gt;0-머트리얼즈&gt;01.서버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54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11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22.3.5.887</w:t>
            </w:r>
          </w:p>
        </w:tc>
        <w:tc>
          <w:tcPr>
            <w:tcW w:type="dxa" w:w="2268"/>
          </w:tcPr>
          <w:p>
            <w:r>
              <w:t>52</w:t>
            </w:r>
          </w:p>
        </w:tc>
      </w:tr>
      <w:tr>
        <w:tc>
          <w:tcPr>
            <w:tcW w:type="dxa" w:w="2268"/>
          </w:tcPr>
          <w:p>
            <w:r>
              <w:t>22.2.4.558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22.1.2.7</w:t>
            </w:r>
          </w:p>
        </w:tc>
        <w:tc>
          <w:tcPr>
            <w:tcW w:type="dxa" w:w="2268"/>
          </w:tcPr>
          <w:p>
            <w:r>
              <w:t>9</w:t>
            </w:r>
          </w:p>
        </w:tc>
      </w:tr>
      <w:tr>
        <w:tc>
          <w:tcPr>
            <w:tcW w:type="dxa" w:w="2268"/>
          </w:tcPr>
          <w:p>
            <w:r>
              <w:t>22.3.3.11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22.4.2.4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65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anode0</w:t>
            </w:r>
          </w:p>
        </w:tc>
        <w:tc>
          <w:tcPr>
            <w:tcW w:type="dxa" w:w="1417"/>
          </w:tcPr>
          <w:p>
            <w:r>
              <w:t>111</w:t>
            </w:r>
          </w:p>
        </w:tc>
      </w:tr>
      <w:tr>
        <w:tc>
          <w:tcPr>
            <w:tcW w:type="dxa" w:w="85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DESKTOP-66AOO53</w:t>
            </w:r>
          </w:p>
        </w:tc>
        <w:tc>
          <w:tcPr>
            <w:tcW w:type="dxa" w:w="1417"/>
          </w:tcPr>
          <w:p>
            <w:r>
              <w:t>2</w:t>
            </w:r>
          </w:p>
        </w:tc>
      </w:tr>
      <w:tr>
        <w:tc>
          <w:tcPr>
            <w:tcW w:type="dxa" w:w="85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calling</w:t>
            </w:r>
          </w:p>
        </w:tc>
        <w:tc>
          <w:tcPr>
            <w:tcW w:type="dxa" w:w="1417"/>
          </w:tcPr>
          <w:p>
            <w:r>
              <w:t>1</w:t>
            </w:r>
          </w:p>
        </w:tc>
      </w:tr>
      <w:tr>
        <w:tc>
          <w:tcPr>
            <w:tcW w:type="dxa" w:w="85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ERP-APP</w:t>
            </w:r>
          </w:p>
        </w:tc>
        <w:tc>
          <w:tcPr>
            <w:tcW w:type="dxa" w:w="1417"/>
          </w:tcPr>
          <w:p>
            <w:r>
              <w:t>1</w:t>
            </w:r>
          </w:p>
        </w:tc>
      </w:tr>
      <w:tr>
        <w:tc>
          <w:tcPr>
            <w:tcW w:type="dxa" w:w="85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wics-pdf-viewer-svr</w:t>
            </w:r>
          </w:p>
        </w:tc>
        <w:tc>
          <w:tcPr>
            <w:tcW w:type="dxa" w:w="1417"/>
          </w:tcPr>
          <w:p>
            <w:r>
              <w:t>1</w:t>
            </w:r>
          </w:p>
        </w:tc>
      </w:tr>
    </w:tbl>
    <w:p/>
    <w:p>
      <w:pPr>
        <w:pStyle w:val="Heading2"/>
      </w:pPr>
      <w:r>
        <w:t>5. 위협별 탐지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탐지내역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etc()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Malware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Application Control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Rootkit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</w:tbl>
    <w:p/>
    <w:p>
      <w:pPr>
        <w:pStyle w:val="Heading2"/>
      </w:pPr>
      <w:r>
        <w:t>6. 엔진별 탐지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엔진명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Application Control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DBT - Executables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On-Write DFI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SentinelOne Cloud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On-Write DFI - Suspicious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3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ansyswbu.exe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/home/apps/opt/ansys_inc/v231/aisol/CommonFiles/linx64/ansyswbu.exe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sshd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Application Control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access to logon info</w:t>
              <w:br/>
              <w:br/>
              <w:t>MITRE : Defense Evasion [T1070.002]</w:t>
              <w:br/>
              <w:t>Evasion</w:t>
              <w:br/>
              <w:t>Suspicious access to logon info</w:t>
              <w:br/>
              <w:br/>
              <w:t>MITRE : Defense Evasion [T1070.002]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rpm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/home/apps/opt/ansys_inc/v232/aisol/CommonFiles/linx64/rpm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Application Control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h_2ms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/home/users/gichan/Desktop/Working/vent/h_2ms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systemd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Application Control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access to logon info</w:t>
              <w:br/>
              <w:br/>
              <w:t>MITRE : Defense Evasion [T1070.002]</w:t>
              <w:br/>
              <w:t>Evasion</w:t>
              <w:br/>
              <w:t>Suspicious access to logon info</w:t>
              <w:br/>
              <w:br/>
              <w:t>MITRE : Defense Evasion [T1070.002]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ansyslmd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Application Control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/home/apps/opt/ansys_inc/shared_files/licensing/linx64/ansyslmd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systemd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Application Control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insmod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Rootkit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/dkCAE/devicemapper/mnt/f88e311bebdf700b20070b5b632bc5c1c94eb895a65ffc8d8fa34bcb9aa0094d/rootfssbin/insmod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systemd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Persistence</w:t>
              <w:br/>
              <w:t>Unsigned kernel module was loaded</w:t>
              <w:br/>
              <w:br/>
              <w:t>MITRE : Persistence [T1547.006]</w:t>
              <w:br/>
              <w:t>MITRE : Defense Evasion [T1014]</w:t>
              <w:br/>
              <w:t>Persistence</w:t>
              <w:br/>
              <w:t>Unsigned kernel module was loaded</w:t>
              <w:br/>
              <w:br/>
              <w:t>MITRE : Persistence [T1547.006]</w:t>
              <w:br/>
              <w:t>MITRE : Defense Evasion [T1014]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xstartup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/home/users/gichan/.vnc/xstartup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sshd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Application Control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access to logon info</w:t>
              <w:br/>
              <w:br/>
              <w:t>MITRE : Defense Evasion [T1070.002]</w:t>
              <w:br/>
              <w:t>Evasion</w:t>
              <w:br/>
              <w:t>Suspicious access to logon info</w:t>
              <w:br/>
              <w:br/>
              <w:t>MITRE : Defense Evasion [T1070.002]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ansyscl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/home/apps/opt/ansys_inc/v231/licensingclient/linx64/ansyscl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sshd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Application Control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access to logon info</w:t>
              <w:br/>
              <w:br/>
              <w:t>MITRE : Defense Evasion [T1070.002]</w:t>
              <w:br/>
              <w:t>Evasion</w:t>
              <w:br/>
              <w:t>Suspicious access to logon info</w:t>
              <w:br/>
              <w:br/>
              <w:t>MITRE : Defense Evasion [T1070.002]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QtWebEngineProcess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/home/apps/opt/ansys_inc/v231/tp/qt/5.9.6/linx64/libexec/QtWebEngineProcess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sshd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Application Control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access to logon info</w:t>
              <w:br/>
              <w:br/>
              <w:t>MITRE : Defense Evasion [T1070.002]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m3_fw.mdt.dpkg-new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/usr/lib/firmware/ath11k/IPQ6018/hw1.0/m3_fw.mdt.dpkg-new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dpkg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cports-현재작동중인 port 알기.exe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\Device\HarddiskVolume2\Users\Administrator\Desktop\cports-현재작동중인 port 알기.exe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Packer</w:t>
              <w:br/>
              <w:t>A UPX packed process was detected</w:t>
              <w:br/>
              <w:br/>
              <w:t>MITRE : Defense Evasion [T1027][T1480.001]</w:t>
              <w:br/>
              <w:t>General</w:t>
              <w:br/>
              <w:t>Detected by the Static Engine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LicensingSettingsUtilityLinux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Application Control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/home/apps/opt/ansys_inc/v232/licensingclient/linx64/LicensingSettingsUtility/LicensingSettingsUtilityLinux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Application Control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runwb2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Application Control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/home/apps/opt/ansys_inc/v232/Framework/bin/Linux64/runwb2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Application Control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