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4A037">
      <w:pPr>
        <w:jc w:val="center"/>
        <w:rPr>
          <w:rFonts w:ascii="Sylfaen" w:hAnsi="Sylfaen"/>
          <w:b/>
          <w:sz w:val="24"/>
        </w:rPr>
      </w:pPr>
      <w:bookmarkStart w:id="2" w:name="_GoBack"/>
      <w:bookmarkEnd w:id="2"/>
      <w:r>
        <w:rPr>
          <w:rFonts w:ascii="Sylfaen" w:hAnsi="Sylfaen"/>
          <w:b/>
          <w:sz w:val="24"/>
        </w:rPr>
        <w:t xml:space="preserve">ხელშეკრულება </w:t>
      </w:r>
    </w:p>
    <w:p w14:paraId="5DC4322A">
      <w:pPr>
        <w:jc w:val="center"/>
        <w:rPr>
          <w:rFonts w:ascii="Sylfaen" w:hAnsi="Sylfaen"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ascii="Sylfaen" w:hAnsi="Sylfaen"/>
          <w:b/>
          <w:sz w:val="24"/>
        </w:rPr>
        <w:t>შრომითი ურთიერთობის შესახებ</w:t>
      </w:r>
    </w:p>
    <w:p w14:paraId="4AC566B3">
      <w:pPr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  <w:t xml:space="preserve">ქ. თბილისი  </w:t>
      </w:r>
    </w:p>
    <w:p w14:paraId="1201BB05">
      <w:pPr>
        <w:rPr>
          <w:rFonts w:ascii="Sylfaen" w:hAnsi="Sylfaen"/>
          <w:b/>
          <w:sz w:val="20"/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2"/>
          <w:docGrid w:linePitch="360" w:charSpace="0"/>
        </w:sectPr>
      </w:pPr>
      <w:r>
        <w:rPr>
          <w:rFonts w:ascii="Sylfaen" w:hAnsi="Sylfaen"/>
          <w:b/>
          <w:sz w:val="20"/>
        </w:rPr>
        <w:t xml:space="preserve">                                                              </w:t>
      </w:r>
      <w:r>
        <w:rPr>
          <w:rFonts w:ascii="Sylfaen" w:hAnsi="Sylfaen"/>
          <w:b/>
          <w:sz w:val="20"/>
          <w:highlight w:val="yellow"/>
        </w:rPr>
        <w:t>_._.2023წ.</w:t>
      </w:r>
    </w:p>
    <w:p w14:paraId="6770680F">
      <w:pPr>
        <w:spacing w:after="0"/>
        <w:ind w:left="-567" w:right="-18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ერთის მხრივ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/>
          <w:sz w:val="20"/>
          <w:szCs w:val="20"/>
          <w:highlight w:val="yellow"/>
        </w:rPr>
        <w:t>შპს ____ (ს.კ. ____),</w:t>
      </w:r>
      <w:r>
        <w:rPr>
          <w:rFonts w:ascii="Sylfaen" w:hAnsi="Sylfaen"/>
          <w:sz w:val="20"/>
          <w:szCs w:val="20"/>
        </w:rPr>
        <w:t xml:space="preserve"> წარმოდგენილი მისი დირექტორის </w:t>
      </w:r>
      <w:r>
        <w:rPr>
          <w:rFonts w:ascii="Sylfaen" w:hAnsi="Sylfaen"/>
          <w:sz w:val="20"/>
          <w:szCs w:val="20"/>
          <w:highlight w:val="yellow"/>
        </w:rPr>
        <w:t>_______</w:t>
      </w:r>
      <w:r>
        <w:rPr>
          <w:rFonts w:ascii="Sylfaen" w:hAnsi="Sylfaen"/>
          <w:sz w:val="20"/>
          <w:szCs w:val="20"/>
        </w:rPr>
        <w:t xml:space="preserve"> სახით (</w:t>
      </w:r>
      <w:r>
        <w:rPr>
          <w:rFonts w:ascii="Sylfaen" w:hAnsi="Sylfaen" w:cs="Sylfaen"/>
          <w:sz w:val="20"/>
          <w:szCs w:val="20"/>
        </w:rPr>
        <w:t xml:space="preserve">შემდგომში </w:t>
      </w:r>
      <w:r>
        <w:rPr>
          <w:rFonts w:ascii="Sylfaen" w:hAnsi="Sylfaen"/>
          <w:sz w:val="20"/>
          <w:szCs w:val="20"/>
        </w:rPr>
        <w:t>„</w:t>
      </w:r>
      <w:r>
        <w:rPr>
          <w:rFonts w:ascii="Sylfaen" w:hAnsi="Sylfaen" w:cs="Sylfaen"/>
          <w:sz w:val="20"/>
          <w:szCs w:val="20"/>
        </w:rPr>
        <w:t>დამსაქმებელი</w:t>
      </w:r>
      <w:r>
        <w:rPr>
          <w:rFonts w:ascii="Sylfaen" w:hAnsi="Sylfaen"/>
          <w:sz w:val="20"/>
          <w:szCs w:val="20"/>
        </w:rPr>
        <w:t xml:space="preserve">“) </w:t>
      </w:r>
      <w:r>
        <w:rPr>
          <w:rFonts w:ascii="Sylfaen" w:hAnsi="Sylfaen" w:cs="Sylfaen"/>
          <w:sz w:val="20"/>
          <w:szCs w:val="20"/>
        </w:rPr>
        <w:t>და მეორე მხრივ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b/>
          <w:sz w:val="20"/>
          <w:szCs w:val="20"/>
          <w:highlight w:val="yellow"/>
        </w:rPr>
        <w:t xml:space="preserve">_______  </w:t>
      </w:r>
      <w:r>
        <w:rPr>
          <w:rFonts w:ascii="Sylfaen" w:hAnsi="Sylfaen"/>
          <w:sz w:val="20"/>
          <w:szCs w:val="20"/>
          <w:highlight w:val="yellow"/>
        </w:rPr>
        <w:t>(პ.ნ______)</w:t>
      </w:r>
      <w:r>
        <w:rPr>
          <w:rFonts w:ascii="Sylfaen" w:hAnsi="Sylfaen"/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 xml:space="preserve">შემდგომში </w:t>
      </w:r>
      <w:r>
        <w:rPr>
          <w:rFonts w:ascii="Sylfaen" w:hAnsi="Sylfaen"/>
          <w:sz w:val="20"/>
          <w:szCs w:val="20"/>
        </w:rPr>
        <w:t xml:space="preserve">„დასაქმებული“) </w:t>
      </w:r>
      <w:r>
        <w:rPr>
          <w:rFonts w:ascii="Sylfaen" w:hAnsi="Sylfaen" w:cs="Sylfaen"/>
          <w:sz w:val="20"/>
          <w:szCs w:val="20"/>
        </w:rPr>
        <w:t>ვდებთ წინამდებარე ხელშეკრულებას შემდეგზე</w:t>
      </w:r>
      <w:r>
        <w:rPr>
          <w:rFonts w:ascii="Sylfaen" w:hAnsi="Sylfaen"/>
          <w:sz w:val="20"/>
          <w:szCs w:val="20"/>
        </w:rPr>
        <w:t>:</w:t>
      </w:r>
    </w:p>
    <w:p w14:paraId="5E54FEF5">
      <w:pPr>
        <w:spacing w:after="0"/>
        <w:ind w:left="-360" w:right="-180"/>
        <w:jc w:val="both"/>
        <w:rPr>
          <w:rFonts w:ascii="Sylfaen" w:hAnsi="Sylfaen"/>
          <w:sz w:val="18"/>
          <w:szCs w:val="20"/>
        </w:rPr>
      </w:pPr>
    </w:p>
    <w:p w14:paraId="7DC5F257">
      <w:pPr>
        <w:pStyle w:val="9"/>
        <w:numPr>
          <w:ilvl w:val="0"/>
          <w:numId w:val="1"/>
        </w:numPr>
        <w:jc w:val="center"/>
        <w:rPr>
          <w:rFonts w:ascii="Sylfaen" w:hAnsi="Sylfaen"/>
          <w:b/>
        </w:rPr>
      </w:pPr>
      <w:r>
        <w:rPr>
          <w:rFonts w:ascii="Sylfaen" w:hAnsi="Sylfaen"/>
          <w:b/>
        </w:rPr>
        <w:t>ხელშეკრულების საგანი</w:t>
      </w:r>
    </w:p>
    <w:p w14:paraId="2DEEDEAE">
      <w:pPr>
        <w:pStyle w:val="9"/>
        <w:numPr>
          <w:ilvl w:val="1"/>
          <w:numId w:val="1"/>
        </w:numPr>
        <w:spacing w:after="0"/>
        <w:ind w:left="-270" w:right="-18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Menlo Bold"/>
          <w:sz w:val="20"/>
          <w:szCs w:val="20"/>
        </w:rPr>
        <w:t xml:space="preserve">დამსაქმებელი დასაქმებულს სამუშაოზე იყვანს </w:t>
      </w:r>
      <w:r>
        <w:rPr>
          <w:rFonts w:ascii="Sylfaen" w:hAnsi="Sylfaen"/>
          <w:b/>
          <w:sz w:val="20"/>
          <w:szCs w:val="20"/>
          <w:highlight w:val="yellow"/>
        </w:rPr>
        <w:t>________</w:t>
      </w:r>
      <w:r>
        <w:rPr>
          <w:rFonts w:ascii="Sylfaen" w:hAnsi="Sylfaen"/>
          <w:sz w:val="20"/>
          <w:szCs w:val="20"/>
        </w:rPr>
        <w:t xml:space="preserve">  </w:t>
      </w:r>
      <w:r>
        <w:rPr>
          <w:rFonts w:ascii="Sylfaen" w:hAnsi="Sylfaen" w:cs="Menlo Bold"/>
          <w:sz w:val="20"/>
          <w:szCs w:val="20"/>
        </w:rPr>
        <w:t>პოზიციაზე და დასაქმებული თანხმობას აცხადებს შეასრულოს მასზე დაკისრებული სამუშაო წინამდებარე ხელშეკრულებით დადგენილი პირობების შესაბამისად</w:t>
      </w:r>
      <w:r>
        <w:rPr>
          <w:rFonts w:ascii="Sylfaen" w:hAnsi="Sylfaen" w:cs="Sylfaen"/>
          <w:sz w:val="20"/>
          <w:szCs w:val="20"/>
        </w:rPr>
        <w:t>.</w:t>
      </w:r>
    </w:p>
    <w:p w14:paraId="47F31079">
      <w:pPr>
        <w:pStyle w:val="9"/>
        <w:numPr>
          <w:ilvl w:val="1"/>
          <w:numId w:val="1"/>
        </w:numPr>
        <w:tabs>
          <w:tab w:val="left" w:pos="360"/>
        </w:tabs>
        <w:spacing w:after="0"/>
        <w:ind w:left="-270" w:right="-180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Menlo Bold"/>
          <w:sz w:val="20"/>
          <w:szCs w:val="20"/>
        </w:rPr>
        <w:t>დამსაქმებელი უხდის დასაქმებულს შესრულებული სამუშაოს საფასურს</w:t>
      </w:r>
      <w:r>
        <w:rPr>
          <w:rFonts w:ascii="Sylfaen" w:hAnsi="Sylfaen" w:cs="Sylfaen"/>
          <w:sz w:val="20"/>
          <w:szCs w:val="20"/>
        </w:rPr>
        <w:t xml:space="preserve"> - </w:t>
      </w:r>
      <w:r>
        <w:rPr>
          <w:rFonts w:ascii="Sylfaen" w:hAnsi="Sylfaen" w:cs="Menlo Bold"/>
          <w:sz w:val="20"/>
          <w:szCs w:val="20"/>
        </w:rPr>
        <w:t xml:space="preserve">ხელფასს </w:t>
      </w:r>
      <w:r>
        <w:rPr>
          <w:rFonts w:ascii="Sylfaen" w:hAnsi="Sylfaen" w:cs="Menlo Bold"/>
          <w:b/>
          <w:sz w:val="20"/>
          <w:szCs w:val="20"/>
          <w:highlight w:val="yellow"/>
        </w:rPr>
        <w:t>_____ ლარის</w:t>
      </w:r>
      <w:r>
        <w:rPr>
          <w:rFonts w:ascii="Sylfaen" w:hAnsi="Sylfaen" w:cs="Menlo Bold"/>
          <w:b/>
          <w:sz w:val="20"/>
          <w:szCs w:val="20"/>
        </w:rPr>
        <w:t xml:space="preserve"> </w:t>
      </w:r>
      <w:r>
        <w:rPr>
          <w:rFonts w:ascii="Sylfaen" w:hAnsi="Sylfaen" w:cs="Menlo Bold"/>
          <w:sz w:val="20"/>
          <w:szCs w:val="20"/>
        </w:rPr>
        <w:t xml:space="preserve">ოდენობით. აღნიშნული თანხა არ მოიცავს საქართველოს კანონმდებლობით გათალისწინებულ გადასახადებს, მხოლოდ საპენსიო გადასახადს, 2%. </w:t>
      </w:r>
    </w:p>
    <w:p w14:paraId="3FC359C4">
      <w:pPr>
        <w:pStyle w:val="9"/>
        <w:numPr>
          <w:ilvl w:val="1"/>
          <w:numId w:val="1"/>
        </w:numPr>
        <w:tabs>
          <w:tab w:val="left" w:pos="360"/>
        </w:tabs>
        <w:spacing w:after="0"/>
        <w:ind w:left="-270" w:right="-180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შრომის</w:t>
      </w:r>
      <w:r>
        <w:rPr>
          <w:rFonts w:ascii="Sylfaen" w:hAnsi="Sylfaen"/>
          <w:sz w:val="20"/>
          <w:szCs w:val="20"/>
        </w:rPr>
        <w:t xml:space="preserve"> ხელშეკრულება ძალაშია </w:t>
      </w:r>
      <w:r>
        <w:rPr>
          <w:rFonts w:ascii="Sylfaen" w:hAnsi="Sylfaen"/>
          <w:sz w:val="20"/>
          <w:szCs w:val="20"/>
          <w:highlight w:val="yellow"/>
        </w:rPr>
        <w:t>2024 წლის 31 დეკემბრამდე,</w:t>
      </w:r>
      <w:r>
        <w:rPr>
          <w:rFonts w:ascii="Sylfaen" w:hAnsi="Sylfaen"/>
          <w:sz w:val="20"/>
          <w:szCs w:val="20"/>
        </w:rPr>
        <w:t xml:space="preserve"> შესაძლო გაგრძელების პერსპექტივით.</w:t>
      </w:r>
    </w:p>
    <w:p w14:paraId="5382F468">
      <w:pPr>
        <w:pStyle w:val="9"/>
        <w:numPr>
          <w:ilvl w:val="1"/>
          <w:numId w:val="1"/>
        </w:numPr>
        <w:spacing w:after="0"/>
        <w:ind w:left="-270" w:right="-18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Menlo Bold"/>
          <w:sz w:val="20"/>
          <w:szCs w:val="20"/>
        </w:rPr>
        <w:t>ხელშეკრულებით გათვალისწინებულ პოზიციაზე დასაქმებულის მიღება ხდება ამ ხელშეკრულების საფუძველზე და რაიმე სახის დამატებით აქტს არ საჭიროებს</w:t>
      </w:r>
      <w:r>
        <w:rPr>
          <w:rFonts w:ascii="Sylfaen" w:hAnsi="Sylfaen" w:cs="Sylfaen"/>
          <w:sz w:val="20"/>
          <w:szCs w:val="20"/>
        </w:rPr>
        <w:t>.</w:t>
      </w:r>
    </w:p>
    <w:p w14:paraId="6D0980BF">
      <w:pPr>
        <w:spacing w:after="0"/>
        <w:ind w:right="-180"/>
        <w:jc w:val="both"/>
        <w:rPr>
          <w:rFonts w:ascii="Sylfaen" w:hAnsi="Sylfaen"/>
          <w:sz w:val="20"/>
          <w:szCs w:val="20"/>
        </w:rPr>
      </w:pPr>
    </w:p>
    <w:p w14:paraId="4400B5D7">
      <w:pPr>
        <w:spacing w:after="0"/>
        <w:ind w:right="-180"/>
        <w:jc w:val="both"/>
        <w:rPr>
          <w:rFonts w:ascii="Sylfaen" w:hAnsi="Sylfaen"/>
          <w:sz w:val="20"/>
          <w:szCs w:val="20"/>
        </w:rPr>
      </w:pPr>
    </w:p>
    <w:p w14:paraId="6A4CD364">
      <w:pPr>
        <w:pStyle w:val="9"/>
        <w:numPr>
          <w:ilvl w:val="0"/>
          <w:numId w:val="1"/>
        </w:numPr>
        <w:jc w:val="center"/>
        <w:rPr>
          <w:b/>
          <w:szCs w:val="20"/>
        </w:rPr>
      </w:pPr>
      <w:r>
        <w:rPr>
          <w:rFonts w:ascii="Sylfaen" w:hAnsi="Sylfaen"/>
          <w:b/>
          <w:szCs w:val="20"/>
        </w:rPr>
        <w:t>სამუშაოს</w:t>
      </w:r>
      <w:r>
        <w:rPr>
          <w:b/>
          <w:szCs w:val="20"/>
        </w:rPr>
        <w:t xml:space="preserve"> </w:t>
      </w:r>
      <w:r>
        <w:rPr>
          <w:rFonts w:ascii="Sylfaen" w:hAnsi="Sylfaen"/>
          <w:b/>
          <w:szCs w:val="20"/>
        </w:rPr>
        <w:t>შესრულების</w:t>
      </w:r>
      <w:r>
        <w:rPr>
          <w:b/>
          <w:szCs w:val="20"/>
        </w:rPr>
        <w:t xml:space="preserve"> </w:t>
      </w:r>
      <w:r>
        <w:rPr>
          <w:rFonts w:ascii="Sylfaen" w:hAnsi="Sylfaen"/>
          <w:b/>
          <w:szCs w:val="20"/>
        </w:rPr>
        <w:t>პირობები</w:t>
      </w:r>
    </w:p>
    <w:p w14:paraId="7816B5DF">
      <w:pPr>
        <w:pStyle w:val="9"/>
        <w:numPr>
          <w:ilvl w:val="1"/>
          <w:numId w:val="1"/>
        </w:numPr>
        <w:tabs>
          <w:tab w:val="left" w:pos="-270"/>
        </w:tabs>
        <w:spacing w:after="0"/>
        <w:ind w:left="-27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 xml:space="preserve">სამუშაოს შესრულების ადგილია - </w:t>
      </w:r>
      <w:r>
        <w:rPr>
          <w:rFonts w:ascii="Sylfaen" w:hAnsi="Sylfaen" w:cs="Sylfaen"/>
          <w:sz w:val="20"/>
          <w:szCs w:val="20"/>
          <w:highlight w:val="yellow"/>
        </w:rPr>
        <w:t>________</w:t>
      </w:r>
    </w:p>
    <w:p w14:paraId="5A329926">
      <w:pPr>
        <w:pStyle w:val="9"/>
        <w:numPr>
          <w:ilvl w:val="1"/>
          <w:numId w:val="1"/>
        </w:numPr>
        <w:tabs>
          <w:tab w:val="left" w:pos="-270"/>
        </w:tabs>
        <w:spacing w:after="0"/>
        <w:ind w:left="-27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Menlo Bold"/>
          <w:sz w:val="20"/>
          <w:szCs w:val="20"/>
        </w:rPr>
        <w:t>დამსაქმებელი გააცნობს დასაქმებულს მის კონკრეტულ ვალდებულებებს დასაქმებულის მიერ თავისი ფუნქციების შესრულების დაწყებისა და მიმდინარეობის პროცესში</w:t>
      </w:r>
      <w:r>
        <w:rPr>
          <w:rFonts w:ascii="Sylfaen" w:hAnsi="Sylfaen"/>
          <w:sz w:val="20"/>
          <w:szCs w:val="20"/>
        </w:rPr>
        <w:t>.</w:t>
      </w:r>
      <w:bookmarkStart w:id="0" w:name="_Hlk92725162"/>
    </w:p>
    <w:p w14:paraId="5B592583">
      <w:pPr>
        <w:pStyle w:val="9"/>
        <w:numPr>
          <w:ilvl w:val="1"/>
          <w:numId w:val="1"/>
        </w:numPr>
        <w:tabs>
          <w:tab w:val="left" w:pos="-270"/>
        </w:tabs>
        <w:spacing w:after="0"/>
        <w:ind w:left="-27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დასაქმებულს, სამუშაო ადგილზე </w:t>
      </w:r>
      <w:r>
        <w:rPr>
          <w:rFonts w:ascii="Sylfaen" w:hAnsi="Sylfaen"/>
          <w:sz w:val="20"/>
          <w:szCs w:val="20"/>
          <w:highlight w:val="yellow"/>
        </w:rPr>
        <w:t>___</w:t>
      </w:r>
      <w:r>
        <w:rPr>
          <w:rFonts w:ascii="Sylfaen" w:hAnsi="Sylfaen"/>
          <w:sz w:val="20"/>
          <w:szCs w:val="20"/>
        </w:rPr>
        <w:t xml:space="preserve"> წუთი და მეტის დაგვიანების შემთხვევაში, დღიური ანაზღაურებიდან გამოაკლდება </w:t>
      </w:r>
      <w:r>
        <w:rPr>
          <w:rFonts w:ascii="Sylfaen" w:hAnsi="Sylfaen"/>
          <w:sz w:val="20"/>
          <w:szCs w:val="20"/>
          <w:highlight w:val="yellow"/>
        </w:rPr>
        <w:t>____%</w:t>
      </w:r>
      <w:r>
        <w:rPr>
          <w:rFonts w:ascii="Sylfaen" w:hAnsi="Sylfaen"/>
          <w:sz w:val="20"/>
          <w:szCs w:val="20"/>
        </w:rPr>
        <w:t>.</w:t>
      </w:r>
      <w:bookmarkEnd w:id="0"/>
    </w:p>
    <w:p w14:paraId="196D517E">
      <w:pPr>
        <w:pStyle w:val="9"/>
        <w:tabs>
          <w:tab w:val="left" w:pos="-270"/>
        </w:tabs>
        <w:spacing w:after="0"/>
        <w:ind w:left="-270"/>
        <w:jc w:val="both"/>
        <w:rPr>
          <w:rFonts w:ascii="Sylfaen" w:hAnsi="Sylfaen"/>
          <w:sz w:val="20"/>
          <w:szCs w:val="20"/>
        </w:rPr>
      </w:pPr>
    </w:p>
    <w:p w14:paraId="54640F74">
      <w:pPr>
        <w:pStyle w:val="9"/>
        <w:tabs>
          <w:tab w:val="left" w:pos="-270"/>
        </w:tabs>
        <w:spacing w:after="0"/>
        <w:ind w:left="-270"/>
        <w:jc w:val="both"/>
        <w:rPr>
          <w:rFonts w:ascii="Sylfaen" w:hAnsi="Sylfaen"/>
          <w:sz w:val="20"/>
          <w:szCs w:val="20"/>
        </w:rPr>
      </w:pPr>
    </w:p>
    <w:p w14:paraId="4AEEC2CE">
      <w:pPr>
        <w:pStyle w:val="9"/>
        <w:numPr>
          <w:ilvl w:val="0"/>
          <w:numId w:val="1"/>
        </w:numPr>
        <w:spacing w:after="0"/>
        <w:ind w:right="-180"/>
        <w:jc w:val="center"/>
        <w:rPr>
          <w:rFonts w:ascii="Sylfaen" w:hAnsi="Sylfaen"/>
          <w:b/>
          <w:szCs w:val="20"/>
        </w:rPr>
      </w:pPr>
      <w:r>
        <w:rPr>
          <w:rFonts w:ascii="Sylfaen" w:hAnsi="Sylfaen"/>
          <w:b/>
          <w:szCs w:val="20"/>
        </w:rPr>
        <w:t>მხარეთა უფლება-მოვალეობები</w:t>
      </w:r>
    </w:p>
    <w:p w14:paraId="44B44243">
      <w:pPr>
        <w:pStyle w:val="9"/>
        <w:numPr>
          <w:ilvl w:val="1"/>
          <w:numId w:val="1"/>
        </w:numPr>
        <w:spacing w:after="0"/>
        <w:ind w:left="-270" w:right="-180" w:hanging="360"/>
        <w:jc w:val="both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  <w:t>დამსაქმებელი</w:t>
      </w:r>
    </w:p>
    <w:p w14:paraId="525ECD9E">
      <w:pPr>
        <w:pStyle w:val="9"/>
        <w:numPr>
          <w:ilvl w:val="2"/>
          <w:numId w:val="1"/>
        </w:numPr>
        <w:spacing w:after="0"/>
        <w:ind w:left="90" w:hanging="63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უფლებამოსილია მიიღოს დასაქმებულისთვის შესასრულებლად სავალდებულო შიდა რეგულაციები</w:t>
      </w:r>
      <w:r>
        <w:rPr>
          <w:rFonts w:ascii="Sylfaen" w:hAnsi="Sylfaen"/>
          <w:sz w:val="20"/>
          <w:szCs w:val="20"/>
        </w:rPr>
        <w:t xml:space="preserve">. </w:t>
      </w:r>
      <w:r>
        <w:rPr>
          <w:rFonts w:ascii="Sylfaen" w:hAnsi="Sylfaen" w:cs="Sylfaen"/>
          <w:sz w:val="20"/>
          <w:szCs w:val="20"/>
        </w:rPr>
        <w:t>დასაქმებულის მიერ შრომის დისციპლინის დარღვევის ან შრომითი ვალდებულების არაჯეროვანი შესრულების შემთხვევაში დამსაქმებელი უფლებამოსილია გამოიყენოს საქართველოს კანონმდებლობით ან</w:t>
      </w:r>
      <w:r>
        <w:rPr>
          <w:rFonts w:ascii="Sylfaen" w:hAnsi="Sylfaen"/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და დამსაქმებელის შიდა რეგულაციებით დადგენილი დისციპლინარული სანქციები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მათ შორის გაფრთხილება</w:t>
      </w:r>
      <w:r>
        <w:rPr>
          <w:rFonts w:ascii="Sylfaen" w:hAnsi="Sylfaen"/>
          <w:sz w:val="20"/>
          <w:szCs w:val="20"/>
        </w:rPr>
        <w:t xml:space="preserve">;  </w:t>
      </w:r>
    </w:p>
    <w:p w14:paraId="1A0318F7">
      <w:pPr>
        <w:pStyle w:val="9"/>
        <w:numPr>
          <w:ilvl w:val="2"/>
          <w:numId w:val="1"/>
        </w:numPr>
        <w:spacing w:after="0"/>
        <w:ind w:left="90" w:hanging="630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უფლებამოსილია მოსთხოვოს დასაქმებულს დამსაქმებლის მიერ დაკისრებული ყველა ვალდებულებების შესრულება.</w:t>
      </w:r>
    </w:p>
    <w:p w14:paraId="03E18B29">
      <w:pPr>
        <w:pStyle w:val="9"/>
        <w:numPr>
          <w:ilvl w:val="2"/>
          <w:numId w:val="1"/>
        </w:numPr>
        <w:spacing w:after="0"/>
        <w:ind w:left="90" w:hanging="630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უფლებამოსილია მოსთხოვოს დასაქმებულს წერილობითი ან/და ზეპირი ანგარიშის წარდგენა შესრულებულ სამუშაოზე და სამუშაოს მიმდინარეობის შესახებ;</w:t>
      </w:r>
    </w:p>
    <w:p w14:paraId="7EA445AF">
      <w:pPr>
        <w:pStyle w:val="9"/>
        <w:numPr>
          <w:ilvl w:val="2"/>
          <w:numId w:val="1"/>
        </w:numPr>
        <w:spacing w:after="0"/>
        <w:ind w:left="90" w:hanging="630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დამსაქმებელი ვალდებულია დასაქმებულს გადაუხადოს ხელშეკრულებით გათვალისწინებული ხელფასი და აანაზღაუროს ზეგანაკვეთური სამუშაო.</w:t>
      </w:r>
    </w:p>
    <w:p w14:paraId="7F1247B3">
      <w:pPr>
        <w:pStyle w:val="9"/>
        <w:numPr>
          <w:ilvl w:val="1"/>
          <w:numId w:val="1"/>
        </w:numPr>
        <w:spacing w:after="0"/>
        <w:ind w:left="-180" w:right="-180"/>
        <w:jc w:val="both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  <w:t>დასაქმებული ვალდებულია</w:t>
      </w:r>
    </w:p>
    <w:p w14:paraId="7B55AB6A">
      <w:pPr>
        <w:pStyle w:val="9"/>
        <w:numPr>
          <w:ilvl w:val="2"/>
          <w:numId w:val="1"/>
        </w:numPr>
        <w:spacing w:after="0"/>
        <w:ind w:left="90" w:right="-180" w:hanging="63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ჯეროვნად და კეთილსინდისიერად შეასრულოს მისთვის დაკისრებული მოვალეობები;</w:t>
      </w:r>
    </w:p>
    <w:p w14:paraId="085DE5C0">
      <w:pPr>
        <w:pStyle w:val="9"/>
        <w:numPr>
          <w:ilvl w:val="2"/>
          <w:numId w:val="1"/>
        </w:numPr>
        <w:spacing w:after="0"/>
        <w:ind w:left="90" w:right="-180" w:hanging="63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ჯანმრთელობის მდგომარეობის გამო სამუშაოს გაცდენის შემთხვევაში წარმოადგინოს შესაბმისი ცნობა სამედიცინო დაწესებულებიდან.</w:t>
      </w:r>
    </w:p>
    <w:p w14:paraId="1529782C">
      <w:pPr>
        <w:pStyle w:val="9"/>
        <w:numPr>
          <w:ilvl w:val="2"/>
          <w:numId w:val="1"/>
        </w:numPr>
        <w:spacing w:after="0"/>
        <w:ind w:left="90" w:right="-180" w:hanging="630"/>
        <w:jc w:val="both"/>
        <w:rPr>
          <w:rFonts w:ascii="Sylfaen" w:hAnsi="Sylfaen"/>
          <w:sz w:val="20"/>
          <w:szCs w:val="20"/>
        </w:rPr>
      </w:pPr>
      <w:bookmarkStart w:id="1" w:name="_Hlk92727535"/>
      <w:r>
        <w:rPr>
          <w:rFonts w:ascii="Sylfaen" w:hAnsi="Sylfaen"/>
          <w:sz w:val="20"/>
          <w:szCs w:val="20"/>
        </w:rPr>
        <w:t>წინამდებარე ხელშეკრუელბის 6.4. მუხლით გათვალისწინებული შრომითი ურთიერთობის შეწყვეტისას, ახალი თანამშრომლის აყვანის შემთხვევაში, დასქმებულმა უნდა შეასწავლოს და გადააბაროს მისი პოზიციის შესაბამისი ყველა საშჭირო ინფორმაცია;</w:t>
      </w:r>
    </w:p>
    <w:bookmarkEnd w:id="1"/>
    <w:p w14:paraId="209DF86C">
      <w:pPr>
        <w:pStyle w:val="9"/>
        <w:numPr>
          <w:ilvl w:val="2"/>
          <w:numId w:val="1"/>
        </w:numPr>
        <w:spacing w:after="0"/>
        <w:ind w:left="90" w:right="-180" w:hanging="63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აუნაზღაუროს დამსაქმებელს ვალდებულებების განზრახ ან გაუფრთხილებლობით შეუსრულებლობით/არაჯეროვნად შესრულებით დამსაქმებლისთვის მიყენებული ზიანი;</w:t>
      </w:r>
    </w:p>
    <w:p w14:paraId="675004E6">
      <w:pPr>
        <w:pStyle w:val="9"/>
        <w:numPr>
          <w:ilvl w:val="2"/>
          <w:numId w:val="1"/>
        </w:numPr>
        <w:spacing w:after="0"/>
        <w:ind w:left="90" w:right="-180" w:hanging="63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გაუფრთხილდეს დამსაქმებლის მიერ მისთვის მინდობილ დამსაქმებლის ქონებას. </w:t>
      </w:r>
      <w:r>
        <w:rPr>
          <w:rFonts w:ascii="Sylfaen" w:hAnsi="Sylfaen" w:cs="Sylfaen"/>
          <w:sz w:val="20"/>
          <w:szCs w:val="20"/>
        </w:rPr>
        <w:t>დასაქმებული</w:t>
      </w:r>
      <w:r>
        <w:rPr>
          <w:rFonts w:ascii="Sylfaen" w:hAnsi="Sylfaen"/>
          <w:sz w:val="20"/>
          <w:szCs w:val="20"/>
        </w:rPr>
        <w:t xml:space="preserve"> ღებულობს თავის თავზე სრულ მატერიალურ პასუხისმგებლობას დამსაქმებლის მიერ მასზე ჩაბარებულ ქონებაზე;</w:t>
      </w:r>
    </w:p>
    <w:p w14:paraId="69EA792C">
      <w:pPr>
        <w:pStyle w:val="9"/>
        <w:numPr>
          <w:ilvl w:val="0"/>
          <w:numId w:val="1"/>
        </w:numPr>
        <w:spacing w:after="0"/>
        <w:ind w:right="-180"/>
        <w:jc w:val="center"/>
        <w:rPr>
          <w:rFonts w:ascii="Sylfaen" w:hAnsi="Sylfaen"/>
          <w:b/>
          <w:szCs w:val="20"/>
        </w:rPr>
      </w:pPr>
      <w:r>
        <w:rPr>
          <w:rFonts w:ascii="Sylfaen" w:hAnsi="Sylfaen"/>
          <w:b/>
          <w:szCs w:val="20"/>
        </w:rPr>
        <w:t>ანაზღაურება</w:t>
      </w:r>
    </w:p>
    <w:p w14:paraId="53698DCE">
      <w:pPr>
        <w:pStyle w:val="9"/>
        <w:numPr>
          <w:ilvl w:val="1"/>
          <w:numId w:val="1"/>
        </w:numPr>
        <w:spacing w:after="0"/>
        <w:ind w:left="-90" w:right="-18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 დამსაქმებელი დასაქმებულს უხდის 1.2 პუნქტით შეთანხმებულ ანაზღაურებას არაუგვიანეს ყოველი საანგარიშო თვის  ბოლო რიცხვში ნაღდი ან </w:t>
      </w:r>
      <w:r>
        <w:rPr>
          <w:rFonts w:ascii="Sylfaen" w:hAnsi="Sylfaen"/>
          <w:b/>
          <w:sz w:val="20"/>
          <w:szCs w:val="20"/>
        </w:rPr>
        <w:t xml:space="preserve">უნაღდო </w:t>
      </w:r>
      <w:r>
        <w:rPr>
          <w:rFonts w:ascii="Sylfaen" w:hAnsi="Sylfaen" w:cs="Menlo Bold"/>
          <w:sz w:val="20"/>
          <w:szCs w:val="20"/>
        </w:rPr>
        <w:t>ანგარიშსწორებისწესით</w:t>
      </w:r>
      <w:r>
        <w:rPr>
          <w:rFonts w:ascii="Sylfaen" w:hAnsi="Sylfaen"/>
          <w:sz w:val="20"/>
          <w:szCs w:val="20"/>
        </w:rPr>
        <w:t>.</w:t>
      </w:r>
    </w:p>
    <w:p w14:paraId="60D25F03">
      <w:pPr>
        <w:pStyle w:val="9"/>
        <w:numPr>
          <w:ilvl w:val="1"/>
          <w:numId w:val="1"/>
        </w:numPr>
        <w:spacing w:after="0"/>
        <w:ind w:left="-90" w:right="-18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Menlo Bold"/>
          <w:sz w:val="20"/>
          <w:szCs w:val="20"/>
        </w:rPr>
        <w:t>დამსაქმებელი არარის ვალდებული აანაზღაუროს ის დღეები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Menlo Bold"/>
          <w:sz w:val="20"/>
          <w:szCs w:val="20"/>
        </w:rPr>
        <w:t>როდესაც დასაქმებული საკუთარი ბრალით არ ასრულებდა სამუშაოს</w:t>
      </w:r>
      <w:r>
        <w:rPr>
          <w:rFonts w:ascii="Sylfaen" w:hAnsi="Sylfaen"/>
          <w:sz w:val="20"/>
          <w:szCs w:val="20"/>
        </w:rPr>
        <w:t>.</w:t>
      </w:r>
    </w:p>
    <w:p w14:paraId="2BD78E94">
      <w:pPr>
        <w:pStyle w:val="9"/>
        <w:numPr>
          <w:ilvl w:val="1"/>
          <w:numId w:val="1"/>
        </w:numPr>
        <w:spacing w:after="0"/>
        <w:ind w:left="-90" w:right="-18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ანაზღაურებას ექვემდებარება ზეგანაკვეთური სამუშაოც. ზეგანაკვეთურ სამუშაოდ მიიჩნევა </w:t>
      </w:r>
      <w:r>
        <w:rPr>
          <w:rFonts w:ascii="Sylfaen" w:hAnsi="Sylfaen" w:cs="Sylfaen"/>
          <w:sz w:val="20"/>
          <w:szCs w:val="20"/>
        </w:rPr>
        <w:t xml:space="preserve"> დასაქმებულის მიერ სამუშაოს შესრულება დროის იმ მონაკვეთში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რომლის ხანგრძლივობა აღემატება  განსაზღვრულ სამუშაო დროს</w:t>
      </w:r>
      <w:r>
        <w:rPr>
          <w:rFonts w:ascii="Sylfaen" w:hAnsi="Sylfaen"/>
          <w:sz w:val="20"/>
          <w:szCs w:val="20"/>
        </w:rPr>
        <w:t xml:space="preserve"> - </w:t>
      </w:r>
      <w:r>
        <w:rPr>
          <w:rFonts w:ascii="Sylfaen" w:hAnsi="Sylfaen" w:cs="Sylfaen"/>
          <w:sz w:val="20"/>
          <w:szCs w:val="20"/>
        </w:rPr>
        <w:t>კვირაში</w:t>
      </w:r>
      <w:r>
        <w:rPr>
          <w:rFonts w:ascii="Sylfaen" w:hAnsi="Sylfaen"/>
          <w:b/>
          <w:sz w:val="20"/>
          <w:szCs w:val="20"/>
        </w:rPr>
        <w:t xml:space="preserve"> 40 </w:t>
      </w:r>
      <w:r>
        <w:rPr>
          <w:rFonts w:ascii="Sylfaen" w:hAnsi="Sylfaen" w:cs="Sylfaen"/>
          <w:sz w:val="20"/>
          <w:szCs w:val="20"/>
        </w:rPr>
        <w:t>საათს</w:t>
      </w:r>
      <w:r>
        <w:rPr>
          <w:rFonts w:ascii="Sylfaen" w:hAnsi="Sylfaen"/>
          <w:sz w:val="20"/>
          <w:szCs w:val="20"/>
        </w:rPr>
        <w:t xml:space="preserve">. </w:t>
      </w:r>
    </w:p>
    <w:p w14:paraId="67CFEC2C">
      <w:pPr>
        <w:pStyle w:val="9"/>
        <w:numPr>
          <w:ilvl w:val="1"/>
          <w:numId w:val="1"/>
        </w:numPr>
        <w:spacing w:after="0"/>
        <w:ind w:left="-90" w:right="-18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ზეგანაკვეთური სამუშაოს დროის ანაზღაურება უნდა განხორციელდეს </w:t>
      </w:r>
      <w:r>
        <w:rPr>
          <w:rFonts w:ascii="Sylfaen" w:hAnsi="Sylfaen"/>
          <w:b/>
          <w:sz w:val="20"/>
          <w:szCs w:val="20"/>
          <w:highlight w:val="yellow"/>
        </w:rPr>
        <w:t>საათში ____ ლარის ოდენობით.</w:t>
      </w:r>
    </w:p>
    <w:p w14:paraId="47059527">
      <w:pPr>
        <w:pStyle w:val="9"/>
        <w:numPr>
          <w:ilvl w:val="1"/>
          <w:numId w:val="1"/>
        </w:numPr>
        <w:spacing w:after="0"/>
        <w:ind w:left="-90" w:right="-18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იმ შემთხვევაში, თუ სამუშაო დღის ბოლოს ქვითრებსა და ერთიან სისტემაში დასაქმებულის პირადი გვერდის დადარების დროს გამოვლინდება თანხის უზუსტობა ან/და დანაკლისი, დასამქენულს აღნიშნული თანხა გამოექვითება ხელფასიდან. </w:t>
      </w:r>
    </w:p>
    <w:p w14:paraId="0B7C4BF6">
      <w:pPr>
        <w:tabs>
          <w:tab w:val="left" w:pos="360"/>
        </w:tabs>
        <w:spacing w:after="0"/>
        <w:jc w:val="both"/>
        <w:rPr>
          <w:rFonts w:ascii="Sylfaen" w:hAnsi="Sylfaen"/>
          <w:sz w:val="20"/>
          <w:szCs w:val="20"/>
        </w:rPr>
      </w:pPr>
    </w:p>
    <w:p w14:paraId="02BD0671">
      <w:pPr>
        <w:pStyle w:val="9"/>
        <w:numPr>
          <w:ilvl w:val="0"/>
          <w:numId w:val="1"/>
        </w:numPr>
        <w:spacing w:after="0"/>
        <w:ind w:right="-180"/>
        <w:jc w:val="center"/>
        <w:rPr>
          <w:rFonts w:ascii="Sylfaen" w:hAnsi="Sylfaen"/>
          <w:b/>
          <w:szCs w:val="20"/>
        </w:rPr>
      </w:pPr>
      <w:r>
        <w:rPr>
          <w:rFonts w:ascii="Sylfaen" w:hAnsi="Sylfaen"/>
          <w:b/>
          <w:szCs w:val="20"/>
        </w:rPr>
        <w:t>ხელშეკრულების შეწყვეტა</w:t>
      </w:r>
    </w:p>
    <w:p w14:paraId="28ACC7D6">
      <w:pPr>
        <w:pStyle w:val="9"/>
        <w:numPr>
          <w:ilvl w:val="1"/>
          <w:numId w:val="1"/>
        </w:numPr>
        <w:spacing w:after="0"/>
        <w:ind w:left="-9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წინამდებარე ხელშეკრულება შეწყდება ხელშეკრულების ვადის გასვლისთანავე</w:t>
      </w:r>
      <w:r>
        <w:rPr>
          <w:rFonts w:ascii="Sylfaen" w:hAnsi="Sylfaen"/>
          <w:sz w:val="20"/>
          <w:szCs w:val="20"/>
        </w:rPr>
        <w:t>.</w:t>
      </w:r>
    </w:p>
    <w:p w14:paraId="4666A26D">
      <w:pPr>
        <w:pStyle w:val="9"/>
        <w:numPr>
          <w:ilvl w:val="1"/>
          <w:numId w:val="1"/>
        </w:numPr>
        <w:spacing w:after="0"/>
        <w:ind w:left="-9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დამსაქმებელს შეუძლია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შეწყვიტოს წინამდებარე ხელშეკრულება საქართველოს შრომის კოდექსის</w:t>
      </w:r>
      <w:r>
        <w:rPr>
          <w:rFonts w:ascii="Sylfaen" w:hAnsi="Sylfaen"/>
          <w:sz w:val="20"/>
          <w:szCs w:val="20"/>
        </w:rPr>
        <w:t xml:space="preserve"> 47-</w:t>
      </w:r>
      <w:r>
        <w:rPr>
          <w:rFonts w:ascii="Sylfaen" w:hAnsi="Sylfaen" w:cs="Sylfaen"/>
          <w:sz w:val="20"/>
          <w:szCs w:val="20"/>
        </w:rPr>
        <w:t>ედა</w:t>
      </w:r>
      <w:r>
        <w:rPr>
          <w:rFonts w:ascii="Sylfaen" w:hAnsi="Sylfaen"/>
          <w:sz w:val="20"/>
          <w:szCs w:val="20"/>
        </w:rPr>
        <w:t xml:space="preserve"> 48-</w:t>
      </w:r>
      <w:r>
        <w:rPr>
          <w:rFonts w:ascii="Sylfaen" w:hAnsi="Sylfaen" w:cs="Sylfaen"/>
          <w:sz w:val="20"/>
          <w:szCs w:val="20"/>
        </w:rPr>
        <w:t>ემუხლებისშესაბამისად</w:t>
      </w:r>
      <w:r>
        <w:rPr>
          <w:rFonts w:ascii="Sylfaen" w:hAnsi="Sylfaen"/>
          <w:sz w:val="20"/>
          <w:szCs w:val="20"/>
        </w:rPr>
        <w:t xml:space="preserve">; </w:t>
      </w:r>
    </w:p>
    <w:p w14:paraId="58032CE4">
      <w:pPr>
        <w:pStyle w:val="9"/>
        <w:numPr>
          <w:ilvl w:val="1"/>
          <w:numId w:val="1"/>
        </w:numPr>
        <w:spacing w:after="0"/>
        <w:ind w:left="-9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დამსაქმებლის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მიერ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ხელშეკრულების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შეწყვეტის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შემთხვევაში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თუ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ამას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ითვალისწინებს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საქართველოს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შრომის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კოდექსი</w:t>
      </w:r>
      <w:r>
        <w:rPr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დასაქმებული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მიიღებს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მიერ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შეწყვეტამდე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გამომუშავებული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ხელფასის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ოდენობას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კომპენსაციას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მისი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ერთი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თვის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ხელფასის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ოდენობით</w:t>
      </w:r>
      <w:r>
        <w:rPr>
          <w:sz w:val="20"/>
          <w:szCs w:val="20"/>
        </w:rPr>
        <w:t xml:space="preserve">. </w:t>
      </w:r>
      <w:r>
        <w:rPr>
          <w:rFonts w:ascii="Sylfaen" w:hAnsi="Sylfaen" w:cs="Sylfaen"/>
          <w:sz w:val="20"/>
          <w:szCs w:val="20"/>
        </w:rPr>
        <w:t>დასაქმებულს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არ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გადაეხდება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კომპენსაცია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დასაქმებულის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მიერ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წინამდებარე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ხელშეკრულების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ან</w:t>
      </w:r>
      <w:r>
        <w:rPr>
          <w:sz w:val="20"/>
          <w:szCs w:val="20"/>
        </w:rPr>
        <w:t>/</w:t>
      </w:r>
      <w:r>
        <w:rPr>
          <w:rFonts w:ascii="Sylfaen" w:hAnsi="Sylfaen" w:cs="Sylfaen"/>
          <w:sz w:val="20"/>
          <w:szCs w:val="20"/>
        </w:rPr>
        <w:t>და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კომაპნიის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შრომის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შინაგანაწესის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შესაბამისად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მასზე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დაკისრებული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ნებისმიერი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ვალდებულების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უხეში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დარღვევის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გამო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ხელშეკრულების</w:t>
      </w:r>
      <w:r>
        <w:rPr>
          <w:sz w:val="20"/>
          <w:szCs w:val="20"/>
        </w:rPr>
        <w:t xml:space="preserve"> </w:t>
      </w:r>
      <w:r>
        <w:rPr>
          <w:rFonts w:ascii="Sylfaen" w:hAnsi="Sylfaen" w:cs="Sylfaen"/>
          <w:sz w:val="20"/>
          <w:szCs w:val="20"/>
        </w:rPr>
        <w:t>შეწყვეტისას</w:t>
      </w:r>
      <w:r>
        <w:rPr>
          <w:sz w:val="20"/>
          <w:szCs w:val="20"/>
        </w:rPr>
        <w:t xml:space="preserve">. </w:t>
      </w:r>
    </w:p>
    <w:p w14:paraId="1740438C">
      <w:pPr>
        <w:pStyle w:val="9"/>
        <w:numPr>
          <w:ilvl w:val="1"/>
          <w:numId w:val="1"/>
        </w:numPr>
        <w:ind w:left="-9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შრომითი ხელშეკრულების დასაქმებულის ინიციატივით შეწყვეტისას დასაქმებული ვალდებულია არანაკლებ</w:t>
      </w:r>
      <w:r>
        <w:rPr>
          <w:rFonts w:ascii="Sylfaen" w:hAnsi="Sylfaen"/>
          <w:sz w:val="20"/>
          <w:szCs w:val="20"/>
        </w:rPr>
        <w:t xml:space="preserve"> 30 (ოცდაათი) დღით ადრე</w:t>
      </w:r>
      <w:r>
        <w:rPr>
          <w:rFonts w:ascii="Sylfaen" w:hAnsi="Sylfaen" w:cs="Sylfaen"/>
          <w:sz w:val="20"/>
          <w:szCs w:val="20"/>
        </w:rPr>
        <w:t xml:space="preserve"> გააფრთხილოს დამსაქმებელი წინასწარ წერილობითი შეტყობინების გაგზავნით</w:t>
      </w:r>
      <w:r>
        <w:rPr>
          <w:rFonts w:ascii="Sylfaen" w:hAnsi="Sylfaen"/>
          <w:sz w:val="20"/>
          <w:szCs w:val="20"/>
        </w:rPr>
        <w:t>.</w:t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  <w:r>
        <w:rPr>
          <w:rFonts w:ascii="Sylfaen" w:hAnsi="Sylfaen"/>
          <w:sz w:val="20"/>
          <w:szCs w:val="20"/>
        </w:rPr>
        <w:tab/>
      </w:r>
    </w:p>
    <w:p w14:paraId="176C0317">
      <w:pPr>
        <w:pStyle w:val="9"/>
        <w:numPr>
          <w:ilvl w:val="0"/>
          <w:numId w:val="1"/>
        </w:numPr>
        <w:jc w:val="center"/>
        <w:rPr>
          <w:rFonts w:ascii="Sylfaen" w:hAnsi="Sylfaen"/>
          <w:b/>
          <w:sz w:val="24"/>
          <w:szCs w:val="20"/>
        </w:rPr>
      </w:pPr>
      <w:r>
        <w:rPr>
          <w:rFonts w:ascii="Sylfaen" w:hAnsi="Sylfaen"/>
          <w:b/>
          <w:sz w:val="24"/>
          <w:szCs w:val="20"/>
        </w:rPr>
        <w:t>ფორს მაჟორი</w:t>
      </w:r>
    </w:p>
    <w:p w14:paraId="25BF49CC">
      <w:pPr>
        <w:pStyle w:val="9"/>
        <w:numPr>
          <w:ilvl w:val="1"/>
          <w:numId w:val="1"/>
        </w:numPr>
        <w:spacing w:after="0"/>
        <w:ind w:left="-90" w:right="-18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მხარეები თავისუფლდებიან ხელშეკრულებით გათვალისწინებული ვალდებულებების შეუსრულებლობით გამოწვეული პასუხისმგებლობისგან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თუ ვალდებულების შეუსრულებლობა გამოწვეულია დაუძლეველი ძალის</w:t>
      </w:r>
      <w:r>
        <w:rPr>
          <w:rFonts w:ascii="Sylfaen" w:hAnsi="Sylfaen"/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>სტიქიური უბედურება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ეპიდემია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ომიდასხვა</w:t>
      </w:r>
      <w:r>
        <w:rPr>
          <w:rFonts w:ascii="Sylfaen" w:hAnsi="Sylfaen"/>
          <w:sz w:val="20"/>
          <w:szCs w:val="20"/>
        </w:rPr>
        <w:t xml:space="preserve">) </w:t>
      </w:r>
      <w:r>
        <w:rPr>
          <w:rFonts w:ascii="Sylfaen" w:hAnsi="Sylfaen" w:cs="Sylfaen"/>
          <w:sz w:val="20"/>
          <w:szCs w:val="20"/>
        </w:rPr>
        <w:t>ზეგავლენით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რომელთა წინასწარ განსაზღვრა ან თავიდან აცილება აღემატება მხარეთას გონივრულ კონტროლს და შესაძლებლობებს</w:t>
      </w:r>
      <w:r>
        <w:rPr>
          <w:rFonts w:ascii="Sylfaen" w:hAnsi="Sylfaen"/>
          <w:sz w:val="20"/>
          <w:szCs w:val="20"/>
        </w:rPr>
        <w:t xml:space="preserve">. </w:t>
      </w:r>
      <w:r>
        <w:rPr>
          <w:rFonts w:ascii="Sylfaen" w:hAnsi="Sylfaen" w:cs="Sylfaen"/>
          <w:sz w:val="20"/>
          <w:szCs w:val="20"/>
        </w:rPr>
        <w:t>დაუძლეველ ძალით გამოწვეული მოვლენები ეწოდება ისეთ მოვლენებს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რომლთა წარმოშობასა და განვითარებაზე მხარეებს</w:t>
      </w:r>
      <w:r>
        <w:rPr>
          <w:rFonts w:ascii="Sylfaen" w:hAnsi="Sylfaen"/>
          <w:sz w:val="20"/>
          <w:szCs w:val="20"/>
        </w:rPr>
        <w:t xml:space="preserve"> არ შეუძლიათ </w:t>
      </w:r>
      <w:r>
        <w:rPr>
          <w:rFonts w:ascii="Sylfaen" w:hAnsi="Sylfaen" w:cs="Sylfaen"/>
          <w:sz w:val="20"/>
          <w:szCs w:val="20"/>
        </w:rPr>
        <w:t>ზეგავლენის მოხდენა</w:t>
      </w:r>
      <w:r>
        <w:rPr>
          <w:rFonts w:ascii="Sylfaen" w:hAnsi="Sylfaen"/>
          <w:sz w:val="20"/>
          <w:szCs w:val="20"/>
        </w:rPr>
        <w:t xml:space="preserve"> (</w:t>
      </w:r>
      <w:r>
        <w:rPr>
          <w:rFonts w:ascii="Sylfaen" w:hAnsi="Sylfaen" w:cs="Sylfaen"/>
          <w:sz w:val="20"/>
          <w:szCs w:val="20"/>
        </w:rPr>
        <w:t>ფორს</w:t>
      </w:r>
      <w:r>
        <w:rPr>
          <w:rFonts w:ascii="Sylfaen" w:hAnsi="Sylfaen"/>
          <w:sz w:val="20"/>
          <w:szCs w:val="20"/>
        </w:rPr>
        <w:t>-</w:t>
      </w:r>
      <w:r>
        <w:rPr>
          <w:rFonts w:ascii="Sylfaen" w:hAnsi="Sylfaen" w:cs="Sylfaen"/>
          <w:sz w:val="20"/>
          <w:szCs w:val="20"/>
        </w:rPr>
        <w:t>მაჟორი</w:t>
      </w:r>
      <w:r>
        <w:rPr>
          <w:rFonts w:ascii="Sylfaen" w:hAnsi="Sylfaen"/>
          <w:sz w:val="20"/>
          <w:szCs w:val="20"/>
        </w:rPr>
        <w:t>)</w:t>
      </w:r>
    </w:p>
    <w:p w14:paraId="367ED2AE">
      <w:pPr>
        <w:pStyle w:val="9"/>
        <w:numPr>
          <w:ilvl w:val="1"/>
          <w:numId w:val="1"/>
        </w:numPr>
        <w:spacing w:after="0"/>
        <w:ind w:left="-90" w:right="-18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მხარე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რომელსაც მიზეზად დაუძლეველი ძალის მოვლენები მოჰყავს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ვალდებულია პირველივე შესაძლებლობისთანავე აცნობოს მეორე მხარეს წერილობით ასეთი მოვლენების დადგომის თაობაზე</w:t>
      </w:r>
      <w:r>
        <w:rPr>
          <w:rFonts w:ascii="Sylfaen" w:hAnsi="Sylfaen"/>
          <w:sz w:val="20"/>
          <w:szCs w:val="20"/>
        </w:rPr>
        <w:t xml:space="preserve">. </w:t>
      </w:r>
      <w:r>
        <w:rPr>
          <w:rFonts w:ascii="Sylfaen" w:hAnsi="Sylfaen" w:cs="Sylfaen"/>
          <w:sz w:val="20"/>
          <w:szCs w:val="20"/>
        </w:rPr>
        <w:t>ამასთან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მეორე მხარის მოთხოვნის შემთხვევაში</w:t>
      </w:r>
      <w:r>
        <w:rPr>
          <w:rFonts w:ascii="Sylfaen" w:hAnsi="Sylfaen"/>
          <w:sz w:val="20"/>
          <w:szCs w:val="20"/>
        </w:rPr>
        <w:t xml:space="preserve">, </w:t>
      </w:r>
      <w:r>
        <w:rPr>
          <w:rFonts w:ascii="Sylfaen" w:hAnsi="Sylfaen" w:cs="Sylfaen"/>
          <w:sz w:val="20"/>
          <w:szCs w:val="20"/>
        </w:rPr>
        <w:t>უნდა წარმოადგინოს დაუძლეველი ძალის მოვლენების არსებობის დამადასტურებელი დოკუმენტი</w:t>
      </w:r>
      <w:r>
        <w:rPr>
          <w:rFonts w:ascii="Sylfaen" w:hAnsi="Sylfaen"/>
          <w:sz w:val="20"/>
          <w:szCs w:val="20"/>
        </w:rPr>
        <w:t xml:space="preserve">, თუ ის საყოველთაოდ აღიარებული არ არის. </w:t>
      </w:r>
      <w:r>
        <w:rPr>
          <w:rFonts w:ascii="Sylfaen" w:hAnsi="Sylfaen" w:cs="Sylfaen"/>
          <w:sz w:val="20"/>
          <w:szCs w:val="20"/>
        </w:rPr>
        <w:t>თუ ასეთი მოვლენები გაგრძელდა</w:t>
      </w:r>
      <w:r>
        <w:rPr>
          <w:rFonts w:ascii="Sylfaen" w:hAnsi="Sylfaen"/>
          <w:sz w:val="20"/>
          <w:szCs w:val="20"/>
        </w:rPr>
        <w:t xml:space="preserve"> 30 (ოცდაათი) </w:t>
      </w:r>
      <w:r>
        <w:rPr>
          <w:rFonts w:ascii="Sylfaen" w:hAnsi="Sylfaen" w:cs="Sylfaen"/>
          <w:sz w:val="20"/>
          <w:szCs w:val="20"/>
        </w:rPr>
        <w:t>დღეზე მეტი ვადით მხარეები უფლებამოსილნი არიან მოშალონ ხელშეკრულება</w:t>
      </w:r>
      <w:r>
        <w:rPr>
          <w:rFonts w:ascii="Sylfaen" w:hAnsi="Sylfaen"/>
          <w:sz w:val="20"/>
          <w:szCs w:val="20"/>
        </w:rPr>
        <w:t>.</w:t>
      </w:r>
    </w:p>
    <w:p w14:paraId="3A652033">
      <w:pPr>
        <w:pStyle w:val="9"/>
        <w:numPr>
          <w:ilvl w:val="0"/>
          <w:numId w:val="1"/>
        </w:numPr>
        <w:spacing w:after="0"/>
        <w:jc w:val="center"/>
        <w:rPr>
          <w:rFonts w:ascii="Sylfaen" w:hAnsi="Sylfaen"/>
          <w:b/>
          <w:szCs w:val="20"/>
        </w:rPr>
      </w:pPr>
      <w:r>
        <w:rPr>
          <w:rFonts w:ascii="Sylfaen" w:hAnsi="Sylfaen"/>
          <w:b/>
          <w:szCs w:val="20"/>
        </w:rPr>
        <w:t>დავის გადაწყვეტა</w:t>
      </w:r>
    </w:p>
    <w:p w14:paraId="549106D7">
      <w:pPr>
        <w:pStyle w:val="9"/>
        <w:numPr>
          <w:ilvl w:val="1"/>
          <w:numId w:val="1"/>
        </w:numPr>
        <w:spacing w:after="0"/>
        <w:ind w:left="-9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cs="Sylfaen"/>
          <w:sz w:val="20"/>
          <w:szCs w:val="20"/>
        </w:rPr>
        <w:t>წინამდებარე</w:t>
      </w:r>
      <w:r>
        <w:rPr>
          <w:rFonts w:ascii="Sylfaen" w:hAnsi="Sylfaen"/>
          <w:sz w:val="20"/>
          <w:szCs w:val="20"/>
        </w:rPr>
        <w:t xml:space="preserve"> ხელშეკრულებასთან დაკავშირებული და მისგან გამომდინარე შრომითი დავები უნდა გადაწყდეს დასაქმებულსა და დამსაქმებელს შორის მოლაპარაკების გზით. </w:t>
      </w:r>
    </w:p>
    <w:p w14:paraId="5AC0366D">
      <w:pPr>
        <w:pStyle w:val="9"/>
        <w:numPr>
          <w:ilvl w:val="1"/>
          <w:numId w:val="1"/>
        </w:numPr>
        <w:spacing w:after="0"/>
        <w:ind w:left="-90" w:hanging="45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შეთანხმების მიუღწევლობის შემთხვევაში დავა განხილული და გადაწყვეტილ იქნება საქართველოს კანონმდებლობის შესაბამისად საერთო სასამართლოების მეშვეობით.</w:t>
      </w:r>
    </w:p>
    <w:p w14:paraId="1AF4E903">
      <w:pPr>
        <w:spacing w:after="0"/>
        <w:jc w:val="both"/>
        <w:rPr>
          <w:rFonts w:ascii="Sylfaen" w:hAnsi="Sylfaen"/>
          <w:sz w:val="20"/>
          <w:szCs w:val="20"/>
        </w:rPr>
      </w:pPr>
    </w:p>
    <w:p w14:paraId="409BE3C5">
      <w:pPr>
        <w:pStyle w:val="9"/>
        <w:numPr>
          <w:ilvl w:val="0"/>
          <w:numId w:val="1"/>
        </w:numPr>
        <w:spacing w:after="0"/>
        <w:jc w:val="center"/>
        <w:rPr>
          <w:rFonts w:ascii="Sylfaen" w:hAnsi="Sylfaen" w:cs="Sylfaen"/>
          <w:b/>
          <w:szCs w:val="20"/>
        </w:rPr>
      </w:pPr>
      <w:r>
        <w:rPr>
          <w:rFonts w:ascii="Sylfaen" w:hAnsi="Sylfaen" w:cs="Menlo Bold"/>
          <w:b/>
          <w:szCs w:val="20"/>
        </w:rPr>
        <w:t>დასკვნითი დებულებები</w:t>
      </w:r>
    </w:p>
    <w:p w14:paraId="377DC194">
      <w:pPr>
        <w:pStyle w:val="9"/>
        <w:numPr>
          <w:ilvl w:val="1"/>
          <w:numId w:val="1"/>
        </w:numPr>
        <w:tabs>
          <w:tab w:val="left" w:pos="-90"/>
        </w:tabs>
        <w:spacing w:after="0"/>
        <w:ind w:left="-90" w:hanging="450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Menlo Bold"/>
          <w:sz w:val="20"/>
          <w:szCs w:val="20"/>
        </w:rPr>
        <w:t>წინამდებარე ხელშეკრულება შედგენილია ქართულ ენაზე</w:t>
      </w:r>
      <w:r>
        <w:rPr>
          <w:rFonts w:ascii="Sylfaen" w:hAnsi="Sylfaen" w:cs="Sylfaen"/>
          <w:sz w:val="20"/>
          <w:szCs w:val="20"/>
        </w:rPr>
        <w:t xml:space="preserve">, </w:t>
      </w:r>
      <w:r>
        <w:rPr>
          <w:rFonts w:ascii="Sylfaen" w:hAnsi="Sylfaen" w:cs="Menlo Bold"/>
          <w:sz w:val="20"/>
          <w:szCs w:val="20"/>
        </w:rPr>
        <w:t>ორ ეგზემპლარად</w:t>
      </w:r>
      <w:r>
        <w:rPr>
          <w:rFonts w:ascii="Sylfaen" w:hAnsi="Sylfaen" w:cs="Sylfaen"/>
          <w:sz w:val="20"/>
          <w:szCs w:val="20"/>
        </w:rPr>
        <w:t xml:space="preserve">, </w:t>
      </w:r>
      <w:r>
        <w:rPr>
          <w:rFonts w:ascii="Sylfaen" w:hAnsi="Sylfaen" w:cs="Menlo Bold"/>
          <w:sz w:val="20"/>
          <w:szCs w:val="20"/>
        </w:rPr>
        <w:t>თითოეულ მხარეს გადაეცემა თითო ეგზემპლარი</w:t>
      </w:r>
      <w:r>
        <w:rPr>
          <w:rFonts w:ascii="Sylfaen" w:hAnsi="Sylfaen" w:cs="Sylfaen"/>
          <w:sz w:val="20"/>
          <w:szCs w:val="20"/>
        </w:rPr>
        <w:t xml:space="preserve">. </w:t>
      </w:r>
    </w:p>
    <w:p w14:paraId="6E780967">
      <w:pPr>
        <w:pStyle w:val="9"/>
        <w:numPr>
          <w:ilvl w:val="1"/>
          <w:numId w:val="1"/>
        </w:numPr>
        <w:tabs>
          <w:tab w:val="left" w:pos="-90"/>
        </w:tabs>
        <w:spacing w:after="0"/>
        <w:ind w:left="-90" w:hanging="450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Menlo Bold"/>
          <w:sz w:val="20"/>
          <w:szCs w:val="20"/>
        </w:rPr>
        <w:t>ყველა შეტყობინება და</w:t>
      </w:r>
      <w:r>
        <w:rPr>
          <w:rFonts w:ascii="Sylfaen" w:hAnsi="Sylfaen" w:cs="Sylfaen"/>
          <w:sz w:val="20"/>
          <w:szCs w:val="20"/>
        </w:rPr>
        <w:t>/</w:t>
      </w:r>
      <w:r>
        <w:rPr>
          <w:rFonts w:ascii="Sylfaen" w:hAnsi="Sylfaen" w:cs="Menlo Bold"/>
          <w:sz w:val="20"/>
          <w:szCs w:val="20"/>
        </w:rPr>
        <w:t>ან სხვა ინფორმაცია მხარეებს უნდა გაეგზავნოს წინამდებარე ხელშეკრულებაში მითითებულ მისამართებზე</w:t>
      </w:r>
      <w:r>
        <w:rPr>
          <w:rFonts w:ascii="Sylfaen" w:hAnsi="Sylfaen" w:cs="Sylfaen"/>
          <w:sz w:val="20"/>
          <w:szCs w:val="20"/>
        </w:rPr>
        <w:t>.</w:t>
      </w:r>
    </w:p>
    <w:p w14:paraId="3DFC9356">
      <w:pPr>
        <w:pStyle w:val="9"/>
        <w:numPr>
          <w:ilvl w:val="1"/>
          <w:numId w:val="1"/>
        </w:numPr>
        <w:tabs>
          <w:tab w:val="left" w:pos="-90"/>
        </w:tabs>
        <w:spacing w:after="0" w:line="240" w:lineRule="auto"/>
        <w:ind w:left="-90" w:hanging="450"/>
        <w:jc w:val="both"/>
        <w:rPr>
          <w:rFonts w:ascii="Sylfaen" w:hAnsi="Sylfaen" w:cs="Sylfaen"/>
          <w:sz w:val="20"/>
          <w:szCs w:val="20"/>
        </w:rPr>
      </w:pPr>
      <w:r>
        <w:rPr>
          <w:rFonts w:ascii="Sylfaen" w:hAnsi="Sylfaen" w:cs="Menlo Bold"/>
          <w:sz w:val="20"/>
          <w:szCs w:val="20"/>
        </w:rPr>
        <w:t>მხარეებმა აღნიშნულის დასტურად</w:t>
      </w:r>
      <w:r>
        <w:rPr>
          <w:rFonts w:ascii="Sylfaen" w:hAnsi="Sylfaen" w:cs="Sylfaen"/>
          <w:sz w:val="20"/>
          <w:szCs w:val="20"/>
        </w:rPr>
        <w:t xml:space="preserve">, </w:t>
      </w:r>
      <w:r>
        <w:rPr>
          <w:rFonts w:ascii="Sylfaen" w:hAnsi="Sylfaen" w:cs="Menlo Bold"/>
          <w:sz w:val="20"/>
          <w:szCs w:val="20"/>
        </w:rPr>
        <w:t>წინამდებარე ხელშეკრულებას ხელი მოაწერეს ზემოთაღნიშნულ დღეს</w:t>
      </w:r>
      <w:r>
        <w:rPr>
          <w:rFonts w:ascii="Sylfaen" w:hAnsi="Sylfaen" w:cs="Sylfaen"/>
          <w:sz w:val="20"/>
          <w:szCs w:val="20"/>
        </w:rPr>
        <w:t>.</w:t>
      </w:r>
    </w:p>
    <w:p w14:paraId="1DAD30E5">
      <w:pPr>
        <w:pStyle w:val="9"/>
        <w:numPr>
          <w:ilvl w:val="0"/>
          <w:numId w:val="1"/>
        </w:numPr>
        <w:spacing w:after="0"/>
        <w:ind w:right="-180"/>
        <w:jc w:val="center"/>
        <w:rPr>
          <w:rFonts w:ascii="Sylfaen" w:hAnsi="Sylfaen"/>
          <w:b/>
          <w:szCs w:val="20"/>
        </w:rPr>
      </w:pPr>
      <w:r>
        <w:rPr>
          <w:rFonts w:ascii="Sylfaen" w:hAnsi="Sylfaen"/>
          <w:b/>
          <w:szCs w:val="20"/>
        </w:rPr>
        <w:t>მხარეთა რეკვიზიტები</w:t>
      </w:r>
    </w:p>
    <w:tbl>
      <w:tblPr>
        <w:tblStyle w:val="3"/>
        <w:tblpPr w:leftFromText="180" w:rightFromText="180" w:vertAnchor="text" w:horzAnchor="margin" w:tblpXSpec="center" w:tblpY="244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770"/>
      </w:tblGrid>
      <w:tr w14:paraId="1C07EA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45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99530">
            <w:pPr>
              <w:spacing w:after="0" w:line="240" w:lineRule="auto"/>
              <w:rPr>
                <w:rFonts w:ascii="Sylfaen" w:hAnsi="Sylfaen" w:cs="Calibri"/>
                <w:b/>
                <w:sz w:val="20"/>
                <w:szCs w:val="20"/>
              </w:rPr>
            </w:pPr>
            <w:r>
              <w:rPr>
                <w:rFonts w:ascii="Sylfaen" w:hAnsi="Sylfaen" w:cs="Menlo Bold"/>
                <w:b/>
                <w:sz w:val="20"/>
                <w:szCs w:val="20"/>
              </w:rPr>
              <w:t>დამსაქმებელი</w:t>
            </w:r>
          </w:p>
        </w:tc>
        <w:tc>
          <w:tcPr>
            <w:tcW w:w="4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D1DAA">
            <w:pPr>
              <w:tabs>
                <w:tab w:val="left" w:pos="3870"/>
                <w:tab w:val="left" w:pos="4050"/>
              </w:tabs>
              <w:spacing w:after="0" w:line="240" w:lineRule="auto"/>
              <w:jc w:val="both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ascii="Sylfaen" w:hAnsi="Sylfaen" w:cs="Menlo Bold"/>
                <w:b/>
                <w:sz w:val="20"/>
                <w:szCs w:val="20"/>
              </w:rPr>
              <w:t>დასაქმებული</w:t>
            </w:r>
          </w:p>
        </w:tc>
      </w:tr>
      <w:tr w14:paraId="5F1862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45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31303">
            <w:pPr>
              <w:spacing w:after="0" w:line="240" w:lineRule="auto"/>
              <w:rPr>
                <w:rFonts w:ascii="Sylfaen" w:hAnsi="Sylfaen" w:cs="Calibri"/>
                <w:b/>
                <w:sz w:val="20"/>
                <w:szCs w:val="20"/>
              </w:rPr>
            </w:pPr>
            <w:r>
              <w:rPr>
                <w:rFonts w:ascii="Sylfaen" w:hAnsi="Sylfaen" w:cs="Menlo Bold"/>
                <w:b/>
                <w:sz w:val="20"/>
                <w:szCs w:val="20"/>
              </w:rPr>
              <w:t xml:space="preserve">შპს </w:t>
            </w:r>
          </w:p>
        </w:tc>
        <w:tc>
          <w:tcPr>
            <w:tcW w:w="477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D5952">
            <w:pPr>
              <w:spacing w:after="0" w:line="240" w:lineRule="auto"/>
              <w:rPr>
                <w:rFonts w:ascii="Sylfaen" w:hAnsi="Sylfaen" w:cs="Calibri"/>
                <w:b/>
                <w:sz w:val="20"/>
                <w:szCs w:val="20"/>
              </w:rPr>
            </w:pPr>
          </w:p>
        </w:tc>
      </w:tr>
      <w:tr w14:paraId="058CE3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45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12FEC">
            <w:pPr>
              <w:spacing w:after="0" w:line="240" w:lineRule="auto"/>
              <w:rPr>
                <w:rFonts w:ascii="Sylfaen" w:hAnsi="Sylfaen" w:cs="Calibri"/>
                <w:b/>
                <w:sz w:val="20"/>
                <w:szCs w:val="20"/>
              </w:rPr>
            </w:pPr>
            <w:r>
              <w:rPr>
                <w:rFonts w:ascii="Sylfaen" w:hAnsi="Sylfaen" w:cs="Menlo Bold"/>
                <w:b/>
                <w:sz w:val="20"/>
                <w:szCs w:val="20"/>
              </w:rPr>
              <w:t>ს</w:t>
            </w:r>
            <w:r>
              <w:rPr>
                <w:rFonts w:ascii="Sylfaen" w:hAnsi="Sylfaen" w:cs="Calibri"/>
                <w:b/>
                <w:sz w:val="20"/>
                <w:szCs w:val="20"/>
              </w:rPr>
              <w:t>.</w:t>
            </w:r>
            <w:r>
              <w:rPr>
                <w:rFonts w:ascii="Sylfaen" w:hAnsi="Sylfaen" w:cs="Menlo Bold"/>
                <w:b/>
                <w:sz w:val="20"/>
                <w:szCs w:val="20"/>
              </w:rPr>
              <w:t>კ</w:t>
            </w:r>
            <w:r>
              <w:rPr>
                <w:rFonts w:ascii="Sylfaen" w:hAnsi="Sylfaen" w:cs="Calibri"/>
                <w:b/>
                <w:sz w:val="20"/>
                <w:szCs w:val="20"/>
              </w:rPr>
              <w:t xml:space="preserve">.: </w:t>
            </w:r>
          </w:p>
        </w:tc>
        <w:tc>
          <w:tcPr>
            <w:tcW w:w="477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85835">
            <w:pPr>
              <w:spacing w:after="0" w:line="240" w:lineRule="auto"/>
              <w:rPr>
                <w:rFonts w:ascii="Sylfaen" w:hAnsi="Sylfaen" w:cs="Calibri"/>
                <w:b/>
                <w:sz w:val="20"/>
                <w:szCs w:val="20"/>
              </w:rPr>
            </w:pPr>
            <w:r>
              <w:rPr>
                <w:rFonts w:ascii="Sylfaen" w:hAnsi="Sylfaen" w:cs="Calibri"/>
                <w:b/>
                <w:sz w:val="20"/>
                <w:szCs w:val="20"/>
              </w:rPr>
              <w:t>პ.ნ.  6</w:t>
            </w:r>
          </w:p>
        </w:tc>
      </w:tr>
      <w:tr w14:paraId="6B3372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45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1E965">
            <w:pPr>
              <w:pStyle w:val="4"/>
              <w:tabs>
                <w:tab w:val="left" w:pos="1125"/>
                <w:tab w:val="left" w:pos="1530"/>
              </w:tabs>
              <w:spacing w:after="60"/>
              <w:ind w:left="270"/>
              <w:rPr>
                <w:rFonts w:ascii="Sylfaen" w:hAnsi="Sylfaen" w:cs="Menlo Bold"/>
                <w:b/>
                <w:bCs/>
                <w:sz w:val="20"/>
                <w:szCs w:val="20"/>
              </w:rPr>
            </w:pPr>
            <w:r>
              <w:rPr>
                <w:rFonts w:ascii="Sylfaen" w:hAnsi="Sylfaen" w:cs="Menlo Bold"/>
                <w:b/>
                <w:bCs/>
                <w:sz w:val="20"/>
                <w:szCs w:val="20"/>
              </w:rPr>
              <w:t xml:space="preserve">მის: </w:t>
            </w:r>
          </w:p>
        </w:tc>
        <w:tc>
          <w:tcPr>
            <w:tcW w:w="477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38D60">
            <w:pPr>
              <w:spacing w:after="0" w:line="240" w:lineRule="auto"/>
              <w:rPr>
                <w:rFonts w:ascii="Sylfaen" w:hAnsi="Sylfaen" w:cs="Calibri"/>
                <w:b/>
                <w:sz w:val="20"/>
                <w:szCs w:val="20"/>
              </w:rPr>
            </w:pPr>
            <w:r>
              <w:rPr>
                <w:rFonts w:ascii="Sylfaen" w:hAnsi="Sylfaen" w:cs="Calibri"/>
                <w:b/>
                <w:sz w:val="20"/>
                <w:szCs w:val="20"/>
              </w:rPr>
              <w:t xml:space="preserve">მის: </w:t>
            </w:r>
          </w:p>
        </w:tc>
      </w:tr>
      <w:tr w14:paraId="3EA698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45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A8411">
            <w:pPr>
              <w:pStyle w:val="4"/>
              <w:tabs>
                <w:tab w:val="left" w:pos="1125"/>
                <w:tab w:val="left" w:pos="1530"/>
                <w:tab w:val="clear" w:pos="-720"/>
                <w:tab w:val="clear" w:pos="284"/>
                <w:tab w:val="clear" w:pos="720"/>
              </w:tabs>
              <w:spacing w:after="60"/>
              <w:ind w:left="270"/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 xml:space="preserve">დირექტორი: </w:t>
            </w:r>
          </w:p>
        </w:tc>
        <w:tc>
          <w:tcPr>
            <w:tcW w:w="477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95CB7">
            <w:pPr>
              <w:spacing w:after="0" w:line="240" w:lineRule="auto"/>
              <w:rPr>
                <w:rFonts w:ascii="Sylfaen" w:hAnsi="Sylfaen" w:cs="Calibri"/>
                <w:b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</w:p>
        </w:tc>
      </w:tr>
    </w:tbl>
    <w:p w14:paraId="18341215">
      <w:pPr>
        <w:pStyle w:val="9"/>
        <w:spacing w:after="0"/>
        <w:ind w:right="-180"/>
        <w:rPr>
          <w:rFonts w:ascii="Sylfaen" w:hAnsi="Sylfaen"/>
          <w:b/>
          <w:szCs w:val="20"/>
        </w:rPr>
      </w:pPr>
    </w:p>
    <w:sectPr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Menlo Bold">
    <w:altName w:val="Arial"/>
    <w:panose1 w:val="00000000000000000000"/>
    <w:charset w:val="00"/>
    <w:family w:val="auto"/>
    <w:pitch w:val="default"/>
    <w:sig w:usb0="00000000" w:usb1="00000000" w:usb2="00000028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1C880E">
    <w:pPr>
      <w:pStyle w:val="5"/>
      <w:rPr>
        <w:rFonts w:ascii="Sylfaen" w:hAnsi="Sylfaen"/>
      </w:rPr>
    </w:pPr>
  </w:p>
  <w:p w14:paraId="4C9C61F8">
    <w:pPr>
      <w:pStyle w:val="5"/>
      <w:rPr>
        <w:rFonts w:ascii="Sylfaen" w:hAnsi="Sylfaen"/>
        <w:sz w:val="18"/>
        <w:szCs w:val="18"/>
      </w:rPr>
    </w:pPr>
    <w:r>
      <w:rPr>
        <w:rFonts w:ascii="Sylfaen" w:hAnsi="Sylfaen"/>
        <w:sz w:val="18"/>
        <w:szCs w:val="18"/>
      </w:rPr>
      <w:t>დამსაქმებელი                                                                                            დასაქმებული</w:t>
    </w:r>
  </w:p>
  <w:p w14:paraId="26673B9D">
    <w:pPr>
      <w:pStyle w:val="5"/>
      <w:rPr>
        <w:rFonts w:ascii="Sylfaen" w:hAnsi="Sylfaen"/>
      </w:rPr>
    </w:pPr>
  </w:p>
  <w:p w14:paraId="6166CBAD">
    <w:pPr>
      <w:pStyle w:val="5"/>
      <w:rPr>
        <w:rFonts w:ascii="Sylfaen" w:hAnsi="Sylfaen"/>
      </w:rPr>
    </w:pPr>
    <w:r>
      <w:rPr>
        <w:rFonts w:ascii="Sylfaen" w:hAnsi="Sylfaen"/>
      </w:rPr>
      <w:t xml:space="preserve">-----------------------------                                                      -----------------------------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35159">
    <w:pPr>
      <w:pStyle w:val="6"/>
      <w:rPr>
        <w:rFonts w:ascii="Sylfaen" w:hAnsi="Sylfaen"/>
        <w:sz w:val="14"/>
        <w:szCs w:val="16"/>
      </w:rPr>
    </w:pPr>
    <w:r>
      <w:rPr>
        <w:rFonts w:ascii="Sylfaen" w:hAnsi="Sylfaen"/>
        <w:sz w:val="14"/>
        <w:szCs w:val="16"/>
      </w:rPr>
      <w:t>ხელშეკრულება შრომითი ურთიერთობის შესახებ</w:t>
    </w:r>
  </w:p>
  <w:p w14:paraId="0414B8C0">
    <w:pPr>
      <w:pStyle w:val="6"/>
      <w:rPr>
        <w:rFonts w:ascii="Sylfaen" w:hAnsi="Sylfaen"/>
        <w:sz w:val="14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574D55"/>
    <w:multiLevelType w:val="multilevel"/>
    <w:tmpl w:val="51574D5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0"/>
      </w:rPr>
    </w:lvl>
    <w:lvl w:ilvl="3" w:tentative="0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14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3CB"/>
    <w:rsid w:val="00006015"/>
    <w:rsid w:val="00012792"/>
    <w:rsid w:val="00023CF1"/>
    <w:rsid w:val="00065C84"/>
    <w:rsid w:val="00071FE9"/>
    <w:rsid w:val="00074312"/>
    <w:rsid w:val="00086F96"/>
    <w:rsid w:val="0009524F"/>
    <w:rsid w:val="00096B16"/>
    <w:rsid w:val="000E2F13"/>
    <w:rsid w:val="000F3558"/>
    <w:rsid w:val="000F421A"/>
    <w:rsid w:val="00101F6E"/>
    <w:rsid w:val="001022D8"/>
    <w:rsid w:val="00102927"/>
    <w:rsid w:val="00102EB2"/>
    <w:rsid w:val="00122312"/>
    <w:rsid w:val="00126FB0"/>
    <w:rsid w:val="00135C87"/>
    <w:rsid w:val="00143804"/>
    <w:rsid w:val="00146BCB"/>
    <w:rsid w:val="001542A0"/>
    <w:rsid w:val="001669A6"/>
    <w:rsid w:val="00177A8E"/>
    <w:rsid w:val="00180451"/>
    <w:rsid w:val="0018062A"/>
    <w:rsid w:val="001D259E"/>
    <w:rsid w:val="001D57A4"/>
    <w:rsid w:val="0020193E"/>
    <w:rsid w:val="0021683A"/>
    <w:rsid w:val="00217A3D"/>
    <w:rsid w:val="00225C19"/>
    <w:rsid w:val="0025470C"/>
    <w:rsid w:val="00257796"/>
    <w:rsid w:val="00257855"/>
    <w:rsid w:val="00267223"/>
    <w:rsid w:val="002A0277"/>
    <w:rsid w:val="002A6516"/>
    <w:rsid w:val="002B778C"/>
    <w:rsid w:val="003250D7"/>
    <w:rsid w:val="00337110"/>
    <w:rsid w:val="00350836"/>
    <w:rsid w:val="00371C25"/>
    <w:rsid w:val="003C78A8"/>
    <w:rsid w:val="003E4CEF"/>
    <w:rsid w:val="003E5946"/>
    <w:rsid w:val="003F566A"/>
    <w:rsid w:val="003F5CF1"/>
    <w:rsid w:val="004148A1"/>
    <w:rsid w:val="00414E1C"/>
    <w:rsid w:val="00427FF5"/>
    <w:rsid w:val="0044007F"/>
    <w:rsid w:val="00446098"/>
    <w:rsid w:val="00454CAC"/>
    <w:rsid w:val="004750FD"/>
    <w:rsid w:val="00485CC9"/>
    <w:rsid w:val="0048778E"/>
    <w:rsid w:val="004B73F4"/>
    <w:rsid w:val="004C1EDE"/>
    <w:rsid w:val="004C4F63"/>
    <w:rsid w:val="004C6C90"/>
    <w:rsid w:val="004D3A3C"/>
    <w:rsid w:val="004F6A78"/>
    <w:rsid w:val="00521821"/>
    <w:rsid w:val="005252B6"/>
    <w:rsid w:val="00532A69"/>
    <w:rsid w:val="00536B17"/>
    <w:rsid w:val="00541935"/>
    <w:rsid w:val="00560A4A"/>
    <w:rsid w:val="005626D3"/>
    <w:rsid w:val="005737DA"/>
    <w:rsid w:val="00583178"/>
    <w:rsid w:val="005B4B6D"/>
    <w:rsid w:val="005E2BD2"/>
    <w:rsid w:val="005F43CB"/>
    <w:rsid w:val="006320B4"/>
    <w:rsid w:val="00637E1C"/>
    <w:rsid w:val="00674052"/>
    <w:rsid w:val="00687FB5"/>
    <w:rsid w:val="006A35FA"/>
    <w:rsid w:val="006B3042"/>
    <w:rsid w:val="006B6D7D"/>
    <w:rsid w:val="006C48E1"/>
    <w:rsid w:val="006C7A1C"/>
    <w:rsid w:val="006D5F03"/>
    <w:rsid w:val="006D6D01"/>
    <w:rsid w:val="006E2322"/>
    <w:rsid w:val="006E3D8B"/>
    <w:rsid w:val="00704457"/>
    <w:rsid w:val="007204EB"/>
    <w:rsid w:val="00720745"/>
    <w:rsid w:val="007248D2"/>
    <w:rsid w:val="00725A53"/>
    <w:rsid w:val="0073602A"/>
    <w:rsid w:val="007450E4"/>
    <w:rsid w:val="00747E40"/>
    <w:rsid w:val="00754E74"/>
    <w:rsid w:val="007550CF"/>
    <w:rsid w:val="007709C0"/>
    <w:rsid w:val="0078151C"/>
    <w:rsid w:val="007842BD"/>
    <w:rsid w:val="00787378"/>
    <w:rsid w:val="00793D7E"/>
    <w:rsid w:val="007A780C"/>
    <w:rsid w:val="00801F7E"/>
    <w:rsid w:val="008238FD"/>
    <w:rsid w:val="00825006"/>
    <w:rsid w:val="0082638E"/>
    <w:rsid w:val="008300FA"/>
    <w:rsid w:val="0085121B"/>
    <w:rsid w:val="008630FA"/>
    <w:rsid w:val="00870A19"/>
    <w:rsid w:val="00877636"/>
    <w:rsid w:val="008A738B"/>
    <w:rsid w:val="008E0197"/>
    <w:rsid w:val="008F0CC9"/>
    <w:rsid w:val="00904AB3"/>
    <w:rsid w:val="00914B25"/>
    <w:rsid w:val="00922E14"/>
    <w:rsid w:val="00923CEB"/>
    <w:rsid w:val="00932BD2"/>
    <w:rsid w:val="00935567"/>
    <w:rsid w:val="00944154"/>
    <w:rsid w:val="0097765E"/>
    <w:rsid w:val="00986E6E"/>
    <w:rsid w:val="00990631"/>
    <w:rsid w:val="009B7705"/>
    <w:rsid w:val="009C1D0F"/>
    <w:rsid w:val="00A01FC9"/>
    <w:rsid w:val="00A02B6B"/>
    <w:rsid w:val="00A15373"/>
    <w:rsid w:val="00A231F6"/>
    <w:rsid w:val="00A25442"/>
    <w:rsid w:val="00A26983"/>
    <w:rsid w:val="00A31A69"/>
    <w:rsid w:val="00A36F54"/>
    <w:rsid w:val="00A41FF5"/>
    <w:rsid w:val="00A73A1F"/>
    <w:rsid w:val="00A75491"/>
    <w:rsid w:val="00AB522E"/>
    <w:rsid w:val="00AB5EA1"/>
    <w:rsid w:val="00AD22B2"/>
    <w:rsid w:val="00AE40B4"/>
    <w:rsid w:val="00B108FF"/>
    <w:rsid w:val="00B41C0B"/>
    <w:rsid w:val="00B43AF2"/>
    <w:rsid w:val="00B5256A"/>
    <w:rsid w:val="00BC0EA6"/>
    <w:rsid w:val="00BD4BA9"/>
    <w:rsid w:val="00BF28FB"/>
    <w:rsid w:val="00C0125B"/>
    <w:rsid w:val="00C03624"/>
    <w:rsid w:val="00C15141"/>
    <w:rsid w:val="00C25709"/>
    <w:rsid w:val="00C26FE2"/>
    <w:rsid w:val="00C42580"/>
    <w:rsid w:val="00C4770E"/>
    <w:rsid w:val="00C751C0"/>
    <w:rsid w:val="00C8607E"/>
    <w:rsid w:val="00CA5B08"/>
    <w:rsid w:val="00CC3D7D"/>
    <w:rsid w:val="00CE7C77"/>
    <w:rsid w:val="00CF3AF5"/>
    <w:rsid w:val="00CF60BC"/>
    <w:rsid w:val="00CF6B24"/>
    <w:rsid w:val="00D02D69"/>
    <w:rsid w:val="00D41E54"/>
    <w:rsid w:val="00D429EB"/>
    <w:rsid w:val="00D956F3"/>
    <w:rsid w:val="00DC0103"/>
    <w:rsid w:val="00DE19F2"/>
    <w:rsid w:val="00E017FA"/>
    <w:rsid w:val="00E252DB"/>
    <w:rsid w:val="00E32CE8"/>
    <w:rsid w:val="00E40342"/>
    <w:rsid w:val="00E44BBC"/>
    <w:rsid w:val="00E56B9A"/>
    <w:rsid w:val="00E64A48"/>
    <w:rsid w:val="00E6785B"/>
    <w:rsid w:val="00E943E1"/>
    <w:rsid w:val="00EA1D6D"/>
    <w:rsid w:val="00EA1D70"/>
    <w:rsid w:val="00EB18C2"/>
    <w:rsid w:val="00ED4FD0"/>
    <w:rsid w:val="00ED633A"/>
    <w:rsid w:val="00EE56C4"/>
    <w:rsid w:val="00EF130C"/>
    <w:rsid w:val="00EF42B3"/>
    <w:rsid w:val="00F3572C"/>
    <w:rsid w:val="00F4087D"/>
    <w:rsid w:val="00F677E6"/>
    <w:rsid w:val="00F84A9B"/>
    <w:rsid w:val="00F97321"/>
    <w:rsid w:val="00FA4C58"/>
    <w:rsid w:val="00FB0F68"/>
    <w:rsid w:val="00FC0CA1"/>
    <w:rsid w:val="00FC7DA4"/>
    <w:rsid w:val="2BF4322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ka-GE" w:eastAsia="ka-GE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3"/>
    <w:basedOn w:val="1"/>
    <w:link w:val="10"/>
    <w:uiPriority w:val="0"/>
    <w:pPr>
      <w:tabs>
        <w:tab w:val="left" w:pos="-720"/>
        <w:tab w:val="left" w:pos="284"/>
        <w:tab w:val="left" w:pos="720"/>
      </w:tabs>
      <w:suppressAutoHyphens/>
      <w:spacing w:after="0" w:line="240" w:lineRule="auto"/>
      <w:ind w:left="284" w:hanging="284"/>
      <w:jc w:val="both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5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uiPriority w:val="99"/>
  </w:style>
  <w:style w:type="character" w:customStyle="1" w:styleId="8">
    <w:name w:val="Footer Char"/>
    <w:basedOn w:val="2"/>
    <w:link w:val="5"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ody Text Indent 3 Char"/>
    <w:basedOn w:val="2"/>
    <w:link w:val="4"/>
    <w:uiPriority w:val="0"/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customStyle="1" w:styleId="11">
    <w:name w:val="Normal1"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ka-GE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BE4A1-41FD-4191-AB56-987E373D5C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3</Pages>
  <Words>921</Words>
  <Characters>5255</Characters>
  <Lines>43</Lines>
  <Paragraphs>12</Paragraphs>
  <TotalTime>1</TotalTime>
  <ScaleCrop>false</ScaleCrop>
  <LinksUpToDate>false</LinksUpToDate>
  <CharactersWithSpaces>6164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2023-10-07T17:20:00Z</dcterms:created>
  <dc:creator>Gela Ivanidze</dc:creator>
  <cp:lastModifiedBy>alika titviniZe</cp:lastModifiedBy>
  <dcterms:modified xsi:type="dcterms:W3CDTF">2026-03-06T12:53:21Z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C12EEC3D6F654288B38A8D68A8C37A05_13</vt:lpwstr>
  </property>
</Properties>
</file>