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F9BB" w14:textId="54BBCEA8" w:rsidR="004F1C98" w:rsidRDefault="004F1C98" w:rsidP="004F1C98">
      <w:pPr>
        <w:pStyle w:val="Headings"/>
      </w:pPr>
      <w:r w:rsidRPr="004F1C98">
        <w:t>Introduction to Statistics</w:t>
      </w:r>
    </w:p>
    <w:p w14:paraId="63A356B3" w14:textId="1A5F95FF" w:rsidR="004F1C98" w:rsidRDefault="004F1C98" w:rsidP="004F1C98">
      <w:pPr>
        <w:pStyle w:val="Headings"/>
        <w:numPr>
          <w:ilvl w:val="0"/>
          <w:numId w:val="0"/>
        </w:numPr>
        <w:rPr>
          <w:i w:val="0"/>
          <w:sz w:val="24"/>
          <w:u w:val="none"/>
        </w:rPr>
      </w:pPr>
    </w:p>
    <w:p w14:paraId="600A0B8F" w14:textId="780E45B9" w:rsidR="004F1C98" w:rsidRDefault="004F1C98" w:rsidP="004F1C98">
      <w:pPr>
        <w:pStyle w:val="Headings"/>
        <w:numPr>
          <w:ilvl w:val="0"/>
          <w:numId w:val="0"/>
        </w:numPr>
        <w:rPr>
          <w:i w:val="0"/>
          <w:sz w:val="24"/>
          <w:u w:val="none"/>
        </w:rPr>
      </w:pPr>
      <w:r>
        <w:rPr>
          <w:i w:val="0"/>
          <w:sz w:val="24"/>
          <w:u w:val="none"/>
        </w:rPr>
        <w:t xml:space="preserve">Our day-to-day lives comprise of observing various activities and their quantitative relationships. In our observation, we gather fact/figures (which could be numerical). When gathered with a definite purpose, these figures represent what is known as </w:t>
      </w:r>
      <w:r w:rsidRPr="004F1C98">
        <w:rPr>
          <w:b/>
          <w:sz w:val="24"/>
          <w:u w:val="none"/>
        </w:rPr>
        <w:t>data</w:t>
      </w:r>
      <w:r>
        <w:rPr>
          <w:i w:val="0"/>
          <w:sz w:val="24"/>
          <w:u w:val="none"/>
        </w:rPr>
        <w:t xml:space="preserve">. </w:t>
      </w:r>
      <w:r>
        <w:rPr>
          <w:sz w:val="24"/>
          <w:u w:val="none"/>
        </w:rPr>
        <w:t>Data</w:t>
      </w:r>
      <w:r>
        <w:rPr>
          <w:i w:val="0"/>
          <w:sz w:val="24"/>
          <w:u w:val="none"/>
        </w:rPr>
        <w:t xml:space="preserve"> is the plural form of the Latin word ‘</w:t>
      </w:r>
      <w:r>
        <w:rPr>
          <w:sz w:val="24"/>
          <w:u w:val="none"/>
        </w:rPr>
        <w:t>datum</w:t>
      </w:r>
      <w:r>
        <w:rPr>
          <w:i w:val="0"/>
          <w:sz w:val="24"/>
          <w:u w:val="none"/>
        </w:rPr>
        <w:t>’.</w:t>
      </w:r>
    </w:p>
    <w:p w14:paraId="5695CC6E" w14:textId="4BD08C79" w:rsidR="004F1C98" w:rsidRDefault="004F1C98" w:rsidP="004F1C98">
      <w:pPr>
        <w:pStyle w:val="Headings"/>
        <w:numPr>
          <w:ilvl w:val="0"/>
          <w:numId w:val="0"/>
        </w:numPr>
        <w:rPr>
          <w:i w:val="0"/>
          <w:sz w:val="24"/>
          <w:u w:val="none"/>
        </w:rPr>
      </w:pPr>
    </w:p>
    <w:p w14:paraId="1AA9E91B" w14:textId="4634A731" w:rsidR="004F1C98" w:rsidRDefault="004F1C98" w:rsidP="004F1C98">
      <w:pPr>
        <w:pStyle w:val="Headings"/>
        <w:numPr>
          <w:ilvl w:val="0"/>
          <w:numId w:val="0"/>
        </w:numPr>
        <w:rPr>
          <w:i w:val="0"/>
          <w:sz w:val="24"/>
          <w:u w:val="none"/>
        </w:rPr>
      </w:pPr>
      <w:r>
        <w:rPr>
          <w:i w:val="0"/>
          <w:sz w:val="24"/>
          <w:u w:val="none"/>
        </w:rPr>
        <w:t>The rapid integration of data in our lives appeals us to know how to extract meaningful information from such data. The branch of Mathematics that deals with the extraction of meaningful information from data is known as Statistics.</w:t>
      </w:r>
    </w:p>
    <w:p w14:paraId="6CFECFAD" w14:textId="067207A1" w:rsidR="00180D7E" w:rsidRDefault="00180D7E" w:rsidP="004F1C98">
      <w:pPr>
        <w:pStyle w:val="Headings"/>
        <w:numPr>
          <w:ilvl w:val="0"/>
          <w:numId w:val="0"/>
        </w:numPr>
        <w:rPr>
          <w:i w:val="0"/>
          <w:sz w:val="24"/>
          <w:u w:val="none"/>
        </w:rPr>
      </w:pPr>
    </w:p>
    <w:p w14:paraId="5F9B4EA1" w14:textId="43F3F153" w:rsidR="00180D7E" w:rsidRDefault="00180D7E" w:rsidP="00180D7E">
      <w:pPr>
        <w:pStyle w:val="Headings"/>
      </w:pPr>
      <w:r>
        <w:t>Measures of Central Tendency</w:t>
      </w:r>
    </w:p>
    <w:p w14:paraId="007DE562" w14:textId="3FA78512" w:rsidR="00180D7E" w:rsidRDefault="00180D7E" w:rsidP="00180D7E">
      <w:pPr>
        <w:pStyle w:val="Headings"/>
        <w:numPr>
          <w:ilvl w:val="0"/>
          <w:numId w:val="0"/>
        </w:numPr>
        <w:rPr>
          <w:i w:val="0"/>
          <w:sz w:val="24"/>
          <w:u w:val="none"/>
        </w:rPr>
      </w:pPr>
    </w:p>
    <w:p w14:paraId="18A8DB6F" w14:textId="17C8D2DA" w:rsidR="00180D7E" w:rsidRDefault="00180D7E" w:rsidP="00180D7E">
      <w:pPr>
        <w:pStyle w:val="Headings"/>
        <w:numPr>
          <w:ilvl w:val="0"/>
          <w:numId w:val="0"/>
        </w:numPr>
        <w:rPr>
          <w:i w:val="0"/>
          <w:sz w:val="24"/>
          <w:u w:val="none"/>
        </w:rPr>
      </w:pPr>
      <w:r>
        <w:rPr>
          <w:i w:val="0"/>
          <w:sz w:val="24"/>
          <w:u w:val="none"/>
        </w:rPr>
        <w:t>Measures of central tendency, better known as averages, our representative values of a set of data which allow us to extract important characteristics of the aforementioned set of data.</w:t>
      </w:r>
    </w:p>
    <w:p w14:paraId="0E4DB783" w14:textId="5685C68C" w:rsidR="00180D7E" w:rsidRDefault="00180D7E" w:rsidP="00180D7E">
      <w:pPr>
        <w:pStyle w:val="Headings"/>
        <w:numPr>
          <w:ilvl w:val="0"/>
          <w:numId w:val="0"/>
        </w:numPr>
        <w:rPr>
          <w:i w:val="0"/>
          <w:sz w:val="24"/>
          <w:u w:val="none"/>
        </w:rPr>
      </w:pPr>
    </w:p>
    <w:p w14:paraId="651EDE45" w14:textId="21DE02B7" w:rsidR="00180D7E" w:rsidRDefault="00180D7E" w:rsidP="00180D7E">
      <w:pPr>
        <w:pStyle w:val="Headings"/>
        <w:numPr>
          <w:ilvl w:val="0"/>
          <w:numId w:val="0"/>
        </w:numPr>
        <w:rPr>
          <w:i w:val="0"/>
          <w:sz w:val="24"/>
          <w:u w:val="none"/>
        </w:rPr>
      </w:pPr>
      <w:r>
        <w:rPr>
          <w:i w:val="0"/>
          <w:sz w:val="24"/>
          <w:u w:val="none"/>
        </w:rPr>
        <w:t>The three most common measures of central tendency are:</w:t>
      </w:r>
    </w:p>
    <w:p w14:paraId="5D1AFBE6" w14:textId="6F3E8E97" w:rsidR="00180D7E" w:rsidRDefault="00180D7E" w:rsidP="00180D7E">
      <w:pPr>
        <w:pStyle w:val="Headings"/>
        <w:numPr>
          <w:ilvl w:val="0"/>
          <w:numId w:val="0"/>
        </w:numPr>
        <w:rPr>
          <w:i w:val="0"/>
          <w:sz w:val="24"/>
          <w:u w:val="none"/>
        </w:rPr>
      </w:pPr>
    </w:p>
    <w:p w14:paraId="4DF12BE5" w14:textId="672C98E7" w:rsidR="00180D7E" w:rsidRDefault="00180D7E" w:rsidP="00180D7E">
      <w:pPr>
        <w:pStyle w:val="Headings"/>
        <w:numPr>
          <w:ilvl w:val="0"/>
          <w:numId w:val="2"/>
        </w:numPr>
        <w:rPr>
          <w:i w:val="0"/>
          <w:sz w:val="24"/>
          <w:u w:val="none"/>
        </w:rPr>
      </w:pPr>
      <w:r>
        <w:rPr>
          <w:i w:val="0"/>
          <w:sz w:val="24"/>
          <w:u w:val="none"/>
        </w:rPr>
        <w:t xml:space="preserve">Arithmetic </w:t>
      </w:r>
      <w:r w:rsidR="00614F8B">
        <w:rPr>
          <w:i w:val="0"/>
          <w:sz w:val="24"/>
          <w:u w:val="none"/>
        </w:rPr>
        <w:t>Mean</w:t>
      </w:r>
    </w:p>
    <w:p w14:paraId="34F2BFDE" w14:textId="3AF2AEA2" w:rsidR="00614F8B" w:rsidRDefault="00614F8B" w:rsidP="00614F8B">
      <w:pPr>
        <w:pStyle w:val="Headings"/>
        <w:numPr>
          <w:ilvl w:val="0"/>
          <w:numId w:val="0"/>
        </w:numPr>
        <w:ind w:left="720" w:firstLine="360"/>
        <w:rPr>
          <w:i w:val="0"/>
          <w:sz w:val="24"/>
          <w:u w:val="none"/>
        </w:rPr>
      </w:pPr>
      <w:r>
        <w:rPr>
          <w:i w:val="0"/>
          <w:sz w:val="24"/>
          <w:u w:val="none"/>
        </w:rPr>
        <w:t>The arithmetic mean or simply mean represents the average value of a set of data. It is also known as the average. The arithmetic mean is denoted by</w:t>
      </w:r>
      <w:r>
        <w:rPr>
          <w:rFonts w:eastAsiaTheme="minorEastAsia"/>
          <w:i w:val="0"/>
          <w:sz w:val="24"/>
          <w:u w:val="none"/>
        </w:rPr>
        <w:t xml:space="preserve"> </w:t>
      </w:r>
      <m:oMath>
        <m:acc>
          <m:accPr>
            <m:chr m:val="̅"/>
            <m:ctrlPr>
              <w:rPr>
                <w:rFonts w:ascii="Cambria Math" w:hAnsi="Cambria Math"/>
                <w:i w:val="0"/>
                <w:sz w:val="24"/>
                <w:u w:val="none"/>
              </w:rPr>
            </m:ctrlPr>
          </m:accPr>
          <m:e>
            <m:r>
              <w:rPr>
                <w:rFonts w:ascii="Cambria Math" w:hAnsi="Cambria Math"/>
                <w:sz w:val="24"/>
              </w:rPr>
              <m:t>x</m:t>
            </m:r>
          </m:e>
        </m:acc>
      </m:oMath>
      <w:r w:rsidR="00EB317F">
        <w:rPr>
          <w:rFonts w:eastAsiaTheme="minorEastAsia"/>
          <w:i w:val="0"/>
          <w:sz w:val="24"/>
          <w:u w:val="none"/>
        </w:rPr>
        <w:t>.</w:t>
      </w:r>
    </w:p>
    <w:p w14:paraId="32E1FE3C" w14:textId="22E30BBB" w:rsidR="00614F8B" w:rsidRDefault="00614F8B" w:rsidP="00614F8B">
      <w:pPr>
        <w:pStyle w:val="Headings"/>
        <w:numPr>
          <w:ilvl w:val="0"/>
          <w:numId w:val="0"/>
        </w:numPr>
        <w:ind w:left="720" w:firstLine="360"/>
        <w:rPr>
          <w:i w:val="0"/>
          <w:sz w:val="24"/>
          <w:u w:val="none"/>
        </w:rPr>
      </w:pPr>
    </w:p>
    <w:p w14:paraId="2027930F" w14:textId="0B225F29" w:rsidR="00614F8B" w:rsidRDefault="00614F8B" w:rsidP="00614F8B">
      <w:pPr>
        <w:pStyle w:val="Headings"/>
        <w:numPr>
          <w:ilvl w:val="0"/>
          <w:numId w:val="0"/>
        </w:numPr>
        <w:ind w:left="720" w:firstLine="360"/>
        <w:rPr>
          <w:i w:val="0"/>
          <w:sz w:val="24"/>
          <w:u w:val="none"/>
        </w:rPr>
      </w:pPr>
      <w:r>
        <w:rPr>
          <w:i w:val="0"/>
          <w:sz w:val="24"/>
          <w:u w:val="none"/>
        </w:rPr>
        <w:t>In the case of ungrouped data, it is obtained by summing all the class marks (denoted by</w:t>
      </w:r>
      <w:r w:rsidR="00EB317F">
        <w:rPr>
          <w:i w:val="0"/>
          <w:sz w:val="24"/>
          <w:u w:val="none"/>
        </w:rPr>
        <w:t xml:space="preserve"> </w:t>
      </w:r>
      <w:proofErr w:type="spellStart"/>
      <w:r w:rsidR="00EB317F">
        <w:rPr>
          <w:i w:val="0"/>
          <w:sz w:val="24"/>
          <w:u w:val="none"/>
        </w:rPr>
        <w:t>Σx</w:t>
      </w:r>
      <w:r w:rsidR="00EB317F">
        <w:rPr>
          <w:i w:val="0"/>
          <w:sz w:val="24"/>
          <w:u w:val="none"/>
          <w:vertAlign w:val="subscript"/>
        </w:rPr>
        <w:t>i</w:t>
      </w:r>
      <w:proofErr w:type="spellEnd"/>
      <w:r>
        <w:rPr>
          <w:i w:val="0"/>
          <w:sz w:val="24"/>
          <w:u w:val="none"/>
        </w:rPr>
        <w:t>) and dividing this sum by the total number of instances (denoted by n).</w:t>
      </w:r>
    </w:p>
    <w:p w14:paraId="40A9675C" w14:textId="3DEF087E" w:rsidR="00EB317F" w:rsidRDefault="00EB317F" w:rsidP="00614F8B">
      <w:pPr>
        <w:pStyle w:val="Headings"/>
        <w:numPr>
          <w:ilvl w:val="0"/>
          <w:numId w:val="0"/>
        </w:numPr>
        <w:ind w:left="720" w:firstLine="360"/>
        <w:rPr>
          <w:i w:val="0"/>
          <w:sz w:val="24"/>
          <w:u w:val="none"/>
        </w:rPr>
      </w:pPr>
    </w:p>
    <w:p w14:paraId="16259BF9" w14:textId="49D28394" w:rsidR="00EB317F" w:rsidRDefault="00EB317F" w:rsidP="00614F8B">
      <w:pPr>
        <w:pStyle w:val="Headings"/>
        <w:numPr>
          <w:ilvl w:val="0"/>
          <w:numId w:val="0"/>
        </w:numPr>
        <w:ind w:left="720" w:firstLine="360"/>
        <w:rPr>
          <w:rFonts w:eastAsiaTheme="minorEastAsia"/>
          <w:i w:val="0"/>
          <w:sz w:val="44"/>
          <w:szCs w:val="44"/>
          <w:u w:val="none"/>
        </w:rPr>
      </w:pPr>
      <w:r>
        <w:rPr>
          <w:i w:val="0"/>
          <w:sz w:val="24"/>
          <w:u w:val="none"/>
        </w:rPr>
        <w:t xml:space="preserve">arithmetic mean of ungrouped data, </w:t>
      </w:r>
      <m:oMath>
        <m:acc>
          <m:accPr>
            <m:chr m:val="̅"/>
            <m:ctrlPr>
              <w:rPr>
                <w:rFonts w:ascii="Cambria Math" w:hAnsi="Cambria Math"/>
                <w:i w:val="0"/>
                <w:sz w:val="44"/>
                <w:szCs w:val="44"/>
                <w:u w:val="none"/>
              </w:rPr>
            </m:ctrlPr>
          </m:accPr>
          <m:e>
            <m:r>
              <w:rPr>
                <w:rFonts w:ascii="Cambria Math" w:hAnsi="Cambria Math"/>
                <w:sz w:val="44"/>
                <w:szCs w:val="44"/>
              </w:rPr>
              <m:t>x</m:t>
            </m:r>
          </m:e>
        </m:acc>
      </m:oMath>
      <w:r w:rsidRPr="00512F48">
        <w:rPr>
          <w:i w:val="0"/>
          <w:sz w:val="44"/>
          <w:szCs w:val="44"/>
          <w:u w:val="none"/>
        </w:rPr>
        <w:t xml:space="preserve"> = </w:t>
      </w:r>
      <m:oMath>
        <m:f>
          <m:fPr>
            <m:ctrlPr>
              <w:rPr>
                <w:rFonts w:ascii="Cambria Math" w:hAnsi="Cambria Math"/>
                <w:sz w:val="44"/>
                <w:szCs w:val="44"/>
                <w:u w:val="none"/>
              </w:rPr>
            </m:ctrlPr>
          </m:fPr>
          <m:num>
            <m:nary>
              <m:naryPr>
                <m:chr m:val="∑"/>
                <m:ctrlPr>
                  <w:rPr>
                    <w:rFonts w:ascii="Cambria Math" w:hAnsi="Cambria Math"/>
                    <w:sz w:val="44"/>
                    <w:szCs w:val="44"/>
                    <w:u w:val="none"/>
                  </w:rPr>
                </m:ctrlPr>
              </m:naryPr>
              <m:sub>
                <m:r>
                  <w:rPr>
                    <w:rFonts w:ascii="Cambria Math" w:hAnsi="Cambria Math"/>
                    <w:sz w:val="44"/>
                    <w:szCs w:val="44"/>
                  </w:rPr>
                  <m:t>i</m:t>
                </m:r>
                <m:r>
                  <m:rPr>
                    <m:sty m:val="p"/>
                  </m:rPr>
                  <w:rPr>
                    <w:rFonts w:ascii="Cambria Math" w:hAnsi="Cambria Math"/>
                    <w:sz w:val="44"/>
                    <w:szCs w:val="44"/>
                  </w:rPr>
                  <m:t>=</m:t>
                </m:r>
                <m:r>
                  <m:rPr>
                    <m:sty m:val="p"/>
                  </m:rPr>
                  <w:rPr>
                    <w:rFonts w:ascii="Cambria Math" w:hAnsi="Cambria Math"/>
                    <w:sz w:val="44"/>
                    <w:szCs w:val="44"/>
                  </w:rPr>
                  <m:t>1,…,n</m:t>
                </m:r>
              </m:sub>
              <m:sup>
                <m:r>
                  <w:rPr>
                    <w:rFonts w:ascii="Cambria Math" w:hAnsi="Cambria Math"/>
                    <w:sz w:val="44"/>
                    <w:szCs w:val="44"/>
                  </w:rPr>
                  <m:t>n</m:t>
                </m:r>
              </m:sup>
              <m:e>
                <m:sSub>
                  <m:sSubPr>
                    <m:ctrlPr>
                      <w:rPr>
                        <w:rFonts w:ascii="Cambria Math" w:hAnsi="Cambria Math"/>
                        <w:sz w:val="44"/>
                        <w:szCs w:val="44"/>
                        <w:u w:val="none"/>
                      </w:rPr>
                    </m:ctrlPr>
                  </m:sSubPr>
                  <m:e>
                    <m:r>
                      <w:rPr>
                        <w:rFonts w:ascii="Cambria Math" w:hAnsi="Cambria Math"/>
                        <w:sz w:val="44"/>
                        <w:szCs w:val="44"/>
                        <w:u w:val="none"/>
                      </w:rPr>
                      <m:t>x</m:t>
                    </m:r>
                  </m:e>
                  <m:sub>
                    <m:r>
                      <w:rPr>
                        <w:rFonts w:ascii="Cambria Math" w:hAnsi="Cambria Math"/>
                        <w:sz w:val="44"/>
                        <w:szCs w:val="44"/>
                        <w:u w:val="none"/>
                      </w:rPr>
                      <m:t>i</m:t>
                    </m:r>
                  </m:sub>
                </m:sSub>
              </m:e>
            </m:nary>
          </m:num>
          <m:den>
            <m:r>
              <w:rPr>
                <w:rFonts w:ascii="Cambria Math" w:hAnsi="Cambria Math"/>
                <w:sz w:val="44"/>
                <w:szCs w:val="44"/>
                <w:u w:val="none"/>
              </w:rPr>
              <m:t>n</m:t>
            </m:r>
          </m:den>
        </m:f>
      </m:oMath>
    </w:p>
    <w:p w14:paraId="514AB844" w14:textId="6374A253" w:rsidR="00512F48" w:rsidRDefault="00512F48" w:rsidP="00614F8B">
      <w:pPr>
        <w:pStyle w:val="Headings"/>
        <w:numPr>
          <w:ilvl w:val="0"/>
          <w:numId w:val="0"/>
        </w:numPr>
        <w:ind w:left="720" w:firstLine="360"/>
        <w:rPr>
          <w:rFonts w:eastAsiaTheme="minorEastAsia"/>
          <w:i w:val="0"/>
          <w:sz w:val="24"/>
          <w:u w:val="none"/>
        </w:rPr>
      </w:pPr>
    </w:p>
    <w:p w14:paraId="0C843CF3" w14:textId="4822E4E2" w:rsidR="00512F48" w:rsidRDefault="00512F48" w:rsidP="00614F8B">
      <w:pPr>
        <w:pStyle w:val="Headings"/>
        <w:numPr>
          <w:ilvl w:val="0"/>
          <w:numId w:val="0"/>
        </w:numPr>
        <w:ind w:left="720" w:firstLine="360"/>
        <w:rPr>
          <w:rFonts w:eastAsiaTheme="minorEastAsia"/>
          <w:i w:val="0"/>
          <w:sz w:val="24"/>
          <w:u w:val="none"/>
        </w:rPr>
      </w:pPr>
    </w:p>
    <w:p w14:paraId="7DB38B30" w14:textId="010ADF19" w:rsidR="00512F48" w:rsidRDefault="00512F48" w:rsidP="00614F8B">
      <w:pPr>
        <w:pStyle w:val="Headings"/>
        <w:numPr>
          <w:ilvl w:val="0"/>
          <w:numId w:val="0"/>
        </w:numPr>
        <w:ind w:left="720" w:firstLine="360"/>
        <w:rPr>
          <w:i w:val="0"/>
          <w:sz w:val="24"/>
          <w:u w:val="none"/>
        </w:rPr>
      </w:pPr>
      <w:r>
        <w:rPr>
          <w:rFonts w:eastAsiaTheme="minorEastAsia"/>
          <w:i w:val="0"/>
          <w:sz w:val="24"/>
          <w:u w:val="none"/>
        </w:rPr>
        <w:t>When data is in the form of discrete groups, we first convert them into continuous groups. The average is then obtained by summing all the values obtained by multiplying the frequency (denoted by f</w:t>
      </w:r>
      <w:r>
        <w:rPr>
          <w:rFonts w:eastAsiaTheme="minorEastAsia"/>
          <w:i w:val="0"/>
          <w:sz w:val="24"/>
          <w:u w:val="none"/>
          <w:vertAlign w:val="subscript"/>
        </w:rPr>
        <w:t>i</w:t>
      </w:r>
      <w:r>
        <w:rPr>
          <w:rFonts w:eastAsiaTheme="minorEastAsia"/>
          <w:i w:val="0"/>
          <w:sz w:val="24"/>
          <w:u w:val="none"/>
        </w:rPr>
        <w:t>) with the corresponding class mark (denoted by x</w:t>
      </w:r>
      <w:r>
        <w:rPr>
          <w:rFonts w:eastAsiaTheme="minorEastAsia"/>
          <w:i w:val="0"/>
          <w:sz w:val="24"/>
          <w:u w:val="none"/>
          <w:vertAlign w:val="subscript"/>
        </w:rPr>
        <w:t>i</w:t>
      </w:r>
      <w:r>
        <w:rPr>
          <w:rFonts w:eastAsiaTheme="minorEastAsia"/>
          <w:i w:val="0"/>
          <w:sz w:val="24"/>
          <w:u w:val="none"/>
        </w:rPr>
        <w:t>)</w:t>
      </w:r>
      <w:r>
        <w:rPr>
          <w:rFonts w:eastAsiaTheme="minorEastAsia"/>
          <w:i w:val="0"/>
          <w:sz w:val="24"/>
          <w:u w:val="none"/>
        </w:rPr>
        <w:t xml:space="preserve"> and dividing this sum (</w:t>
      </w:r>
      <w:r>
        <w:rPr>
          <w:i w:val="0"/>
          <w:sz w:val="24"/>
          <w:u w:val="none"/>
        </w:rPr>
        <w:t>denoted by</w:t>
      </w:r>
      <w:r>
        <w:rPr>
          <w:i w:val="0"/>
          <w:sz w:val="24"/>
          <w:u w:val="none"/>
        </w:rPr>
        <w:t xml:space="preserve"> </w:t>
      </w:r>
      <w:proofErr w:type="spellStart"/>
      <w:r w:rsidRPr="00512F48">
        <w:rPr>
          <w:i w:val="0"/>
          <w:sz w:val="24"/>
          <w:u w:val="none"/>
        </w:rPr>
        <w:t>Σ</w:t>
      </w:r>
      <w:r w:rsidRPr="00512F48">
        <w:rPr>
          <w:i w:val="0"/>
          <w:sz w:val="24"/>
          <w:u w:val="none"/>
        </w:rPr>
        <w:t>f</w:t>
      </w:r>
      <w:r w:rsidRPr="00512F48">
        <w:rPr>
          <w:i w:val="0"/>
          <w:sz w:val="24"/>
          <w:u w:val="none"/>
          <w:vertAlign w:val="subscript"/>
        </w:rPr>
        <w:t>i</w:t>
      </w:r>
      <w:r w:rsidRPr="00512F48">
        <w:rPr>
          <w:i w:val="0"/>
          <w:sz w:val="24"/>
          <w:u w:val="none"/>
        </w:rPr>
        <w:t>x</w:t>
      </w:r>
      <w:r w:rsidRPr="00512F48">
        <w:rPr>
          <w:i w:val="0"/>
          <w:sz w:val="24"/>
          <w:u w:val="none"/>
          <w:vertAlign w:val="subscript"/>
        </w:rPr>
        <w:t>i</w:t>
      </w:r>
      <w:proofErr w:type="spellEnd"/>
      <w:r>
        <w:rPr>
          <w:i w:val="0"/>
          <w:sz w:val="24"/>
          <w:u w:val="none"/>
        </w:rPr>
        <w:t xml:space="preserve">) by the sum of all frequencies </w:t>
      </w:r>
      <w:r>
        <w:rPr>
          <w:i w:val="0"/>
          <w:sz w:val="24"/>
          <w:u w:val="none"/>
        </w:rPr>
        <w:t xml:space="preserve">(denoted by </w:t>
      </w:r>
      <w:proofErr w:type="spellStart"/>
      <w:r>
        <w:rPr>
          <w:i w:val="0"/>
          <w:sz w:val="24"/>
          <w:u w:val="none"/>
        </w:rPr>
        <w:t>Σ</w:t>
      </w:r>
      <w:r>
        <w:rPr>
          <w:i w:val="0"/>
          <w:sz w:val="24"/>
          <w:u w:val="none"/>
        </w:rPr>
        <w:t>f</w:t>
      </w:r>
      <w:r>
        <w:rPr>
          <w:i w:val="0"/>
          <w:sz w:val="24"/>
          <w:u w:val="none"/>
          <w:vertAlign w:val="subscript"/>
        </w:rPr>
        <w:t>i</w:t>
      </w:r>
      <w:proofErr w:type="spellEnd"/>
      <w:r>
        <w:rPr>
          <w:i w:val="0"/>
          <w:sz w:val="24"/>
          <w:u w:val="none"/>
        </w:rPr>
        <w:t>)</w:t>
      </w:r>
      <w:r>
        <w:rPr>
          <w:i w:val="0"/>
          <w:sz w:val="24"/>
          <w:u w:val="none"/>
        </w:rPr>
        <w:t>.</w:t>
      </w:r>
    </w:p>
    <w:p w14:paraId="191D691F" w14:textId="18569618" w:rsidR="00512F48" w:rsidRDefault="00512F48" w:rsidP="00614F8B">
      <w:pPr>
        <w:pStyle w:val="Headings"/>
        <w:numPr>
          <w:ilvl w:val="0"/>
          <w:numId w:val="0"/>
        </w:numPr>
        <w:ind w:left="720" w:firstLine="360"/>
        <w:rPr>
          <w:i w:val="0"/>
          <w:sz w:val="24"/>
          <w:u w:val="none"/>
        </w:rPr>
      </w:pPr>
    </w:p>
    <w:p w14:paraId="4CC8CECD" w14:textId="25C0A0C9" w:rsidR="00512F48" w:rsidRDefault="00512F48" w:rsidP="00614F8B">
      <w:pPr>
        <w:pStyle w:val="Headings"/>
        <w:numPr>
          <w:ilvl w:val="0"/>
          <w:numId w:val="0"/>
        </w:numPr>
        <w:ind w:left="720" w:firstLine="360"/>
        <w:rPr>
          <w:rFonts w:eastAsiaTheme="minorEastAsia"/>
          <w:i w:val="0"/>
          <w:sz w:val="44"/>
          <w:szCs w:val="44"/>
          <w:u w:val="none"/>
        </w:rPr>
      </w:pPr>
      <w:r>
        <w:rPr>
          <w:i w:val="0"/>
          <w:sz w:val="24"/>
          <w:u w:val="none"/>
        </w:rPr>
        <w:t xml:space="preserve">arithmetic mean of grouped data, </w:t>
      </w:r>
      <m:oMath>
        <m:acc>
          <m:accPr>
            <m:chr m:val="̅"/>
            <m:ctrlPr>
              <w:rPr>
                <w:rFonts w:ascii="Cambria Math" w:hAnsi="Cambria Math"/>
                <w:i w:val="0"/>
                <w:sz w:val="44"/>
                <w:szCs w:val="44"/>
                <w:u w:val="none"/>
              </w:rPr>
            </m:ctrlPr>
          </m:accPr>
          <m:e>
            <m:r>
              <w:rPr>
                <w:rFonts w:ascii="Cambria Math" w:hAnsi="Cambria Math"/>
                <w:sz w:val="44"/>
                <w:szCs w:val="44"/>
              </w:rPr>
              <m:t>x</m:t>
            </m:r>
          </m:e>
        </m:acc>
      </m:oMath>
      <w:r w:rsidRPr="00512F48">
        <w:rPr>
          <w:i w:val="0"/>
          <w:sz w:val="44"/>
          <w:szCs w:val="44"/>
          <w:u w:val="none"/>
        </w:rPr>
        <w:t xml:space="preserve"> = </w:t>
      </w:r>
      <m:oMath>
        <m:f>
          <m:fPr>
            <m:ctrlPr>
              <w:rPr>
                <w:rFonts w:ascii="Cambria Math" w:hAnsi="Cambria Math"/>
                <w:sz w:val="44"/>
                <w:szCs w:val="44"/>
                <w:u w:val="none"/>
              </w:rPr>
            </m:ctrlPr>
          </m:fPr>
          <m:num>
            <m:nary>
              <m:naryPr>
                <m:chr m:val="∑"/>
                <m:ctrlPr>
                  <w:rPr>
                    <w:rFonts w:ascii="Cambria Math" w:hAnsi="Cambria Math"/>
                    <w:sz w:val="44"/>
                    <w:szCs w:val="44"/>
                    <w:u w:val="none"/>
                  </w:rPr>
                </m:ctrlPr>
              </m:naryPr>
              <m:sub>
                <m:r>
                  <w:rPr>
                    <w:rFonts w:ascii="Cambria Math" w:hAnsi="Cambria Math"/>
                    <w:sz w:val="44"/>
                    <w:szCs w:val="44"/>
                  </w:rPr>
                  <m:t>i</m:t>
                </m:r>
                <m:r>
                  <m:rPr>
                    <m:sty m:val="p"/>
                  </m:rPr>
                  <w:rPr>
                    <w:rFonts w:ascii="Cambria Math" w:hAnsi="Cambria Math"/>
                    <w:sz w:val="44"/>
                    <w:szCs w:val="44"/>
                  </w:rPr>
                  <m:t>=</m:t>
                </m:r>
                <m:r>
                  <m:rPr>
                    <m:sty m:val="p"/>
                  </m:rPr>
                  <w:rPr>
                    <w:rFonts w:ascii="Cambria Math" w:hAnsi="Cambria Math"/>
                    <w:sz w:val="44"/>
                    <w:szCs w:val="44"/>
                  </w:rPr>
                  <m:t>1,…,n</m:t>
                </m:r>
              </m:sub>
              <m:sup>
                <m:r>
                  <w:rPr>
                    <w:rFonts w:ascii="Cambria Math" w:hAnsi="Cambria Math"/>
                    <w:sz w:val="44"/>
                    <w:szCs w:val="44"/>
                  </w:rPr>
                  <m:t>n</m:t>
                </m:r>
              </m:sup>
              <m:e>
                <m:sSub>
                  <m:sSubPr>
                    <m:ctrlPr>
                      <w:rPr>
                        <w:rFonts w:ascii="Cambria Math" w:hAnsi="Cambria Math"/>
                        <w:sz w:val="44"/>
                        <w:szCs w:val="44"/>
                        <w:u w:val="none"/>
                      </w:rPr>
                    </m:ctrlPr>
                  </m:sSubPr>
                  <m:e>
                    <m:r>
                      <w:rPr>
                        <w:rFonts w:ascii="Cambria Math" w:hAnsi="Cambria Math"/>
                        <w:sz w:val="44"/>
                        <w:szCs w:val="44"/>
                        <w:u w:val="none"/>
                      </w:rPr>
                      <m:t>f</m:t>
                    </m:r>
                  </m:e>
                  <m:sub>
                    <m:r>
                      <w:rPr>
                        <w:rFonts w:ascii="Cambria Math" w:hAnsi="Cambria Math"/>
                        <w:sz w:val="44"/>
                        <w:szCs w:val="44"/>
                        <w:u w:val="none"/>
                      </w:rPr>
                      <m:t>i</m:t>
                    </m:r>
                  </m:sub>
                </m:sSub>
                <m:sSub>
                  <m:sSubPr>
                    <m:ctrlPr>
                      <w:rPr>
                        <w:rFonts w:ascii="Cambria Math" w:hAnsi="Cambria Math"/>
                        <w:sz w:val="44"/>
                        <w:szCs w:val="44"/>
                        <w:u w:val="none"/>
                      </w:rPr>
                    </m:ctrlPr>
                  </m:sSubPr>
                  <m:e>
                    <m:r>
                      <w:rPr>
                        <w:rFonts w:ascii="Cambria Math" w:hAnsi="Cambria Math"/>
                        <w:sz w:val="44"/>
                        <w:szCs w:val="44"/>
                        <w:u w:val="none"/>
                      </w:rPr>
                      <m:t>x</m:t>
                    </m:r>
                  </m:e>
                  <m:sub>
                    <m:r>
                      <w:rPr>
                        <w:rFonts w:ascii="Cambria Math" w:hAnsi="Cambria Math"/>
                        <w:sz w:val="44"/>
                        <w:szCs w:val="44"/>
                        <w:u w:val="none"/>
                      </w:rPr>
                      <m:t>i</m:t>
                    </m:r>
                  </m:sub>
                </m:sSub>
              </m:e>
            </m:nary>
          </m:num>
          <m:den>
            <m:nary>
              <m:naryPr>
                <m:chr m:val="∑"/>
                <m:ctrlPr>
                  <w:rPr>
                    <w:rFonts w:ascii="Cambria Math" w:hAnsi="Cambria Math"/>
                    <w:sz w:val="44"/>
                    <w:szCs w:val="44"/>
                    <w:u w:val="none"/>
                  </w:rPr>
                </m:ctrlPr>
              </m:naryPr>
              <m:sub>
                <m:r>
                  <w:rPr>
                    <w:rFonts w:ascii="Cambria Math" w:hAnsi="Cambria Math"/>
                    <w:sz w:val="44"/>
                    <w:szCs w:val="44"/>
                  </w:rPr>
                  <m:t>i</m:t>
                </m:r>
                <m:r>
                  <m:rPr>
                    <m:sty m:val="p"/>
                  </m:rPr>
                  <w:rPr>
                    <w:rFonts w:ascii="Cambria Math" w:hAnsi="Cambria Math"/>
                    <w:sz w:val="44"/>
                    <w:szCs w:val="44"/>
                  </w:rPr>
                  <m:t>=</m:t>
                </m:r>
                <m:r>
                  <m:rPr>
                    <m:sty m:val="p"/>
                  </m:rPr>
                  <w:rPr>
                    <w:rFonts w:ascii="Cambria Math" w:hAnsi="Cambria Math"/>
                    <w:sz w:val="44"/>
                    <w:szCs w:val="44"/>
                  </w:rPr>
                  <m:t>1,…,n</m:t>
                </m:r>
              </m:sub>
              <m:sup>
                <m:r>
                  <w:rPr>
                    <w:rFonts w:ascii="Cambria Math" w:hAnsi="Cambria Math"/>
                    <w:sz w:val="44"/>
                    <w:szCs w:val="44"/>
                  </w:rPr>
                  <m:t>n</m:t>
                </m:r>
              </m:sup>
              <m:e>
                <m:sSub>
                  <m:sSubPr>
                    <m:ctrlPr>
                      <w:rPr>
                        <w:rFonts w:ascii="Cambria Math" w:hAnsi="Cambria Math"/>
                        <w:sz w:val="44"/>
                        <w:szCs w:val="44"/>
                        <w:u w:val="none"/>
                      </w:rPr>
                    </m:ctrlPr>
                  </m:sSubPr>
                  <m:e>
                    <m:r>
                      <w:rPr>
                        <w:rFonts w:ascii="Cambria Math" w:hAnsi="Cambria Math"/>
                        <w:sz w:val="44"/>
                        <w:szCs w:val="44"/>
                        <w:u w:val="none"/>
                      </w:rPr>
                      <m:t>f</m:t>
                    </m:r>
                  </m:e>
                  <m:sub>
                    <m:r>
                      <w:rPr>
                        <w:rFonts w:ascii="Cambria Math" w:hAnsi="Cambria Math"/>
                        <w:sz w:val="44"/>
                        <w:szCs w:val="44"/>
                        <w:u w:val="none"/>
                      </w:rPr>
                      <m:t>i</m:t>
                    </m:r>
                  </m:sub>
                </m:sSub>
              </m:e>
            </m:nary>
          </m:den>
        </m:f>
      </m:oMath>
    </w:p>
    <w:p w14:paraId="69E50407" w14:textId="77777777" w:rsidR="00512F48" w:rsidRPr="00512F48" w:rsidRDefault="00512F48" w:rsidP="00614F8B">
      <w:pPr>
        <w:pStyle w:val="Headings"/>
        <w:numPr>
          <w:ilvl w:val="0"/>
          <w:numId w:val="0"/>
        </w:numPr>
        <w:ind w:left="720" w:firstLine="360"/>
        <w:rPr>
          <w:i w:val="0"/>
          <w:sz w:val="24"/>
          <w:u w:val="none"/>
        </w:rPr>
      </w:pPr>
    </w:p>
    <w:p w14:paraId="54339C7B" w14:textId="11D8658D" w:rsidR="00614F8B" w:rsidRDefault="00614F8B" w:rsidP="00180D7E">
      <w:pPr>
        <w:pStyle w:val="Headings"/>
        <w:numPr>
          <w:ilvl w:val="0"/>
          <w:numId w:val="2"/>
        </w:numPr>
        <w:rPr>
          <w:i w:val="0"/>
          <w:sz w:val="24"/>
          <w:u w:val="none"/>
        </w:rPr>
      </w:pPr>
      <w:r>
        <w:rPr>
          <w:i w:val="0"/>
          <w:sz w:val="24"/>
          <w:u w:val="none"/>
        </w:rPr>
        <w:lastRenderedPageBreak/>
        <w:t>Median</w:t>
      </w:r>
    </w:p>
    <w:p w14:paraId="35BC8001" w14:textId="7BECE24E" w:rsidR="00512F48" w:rsidRDefault="00512F48" w:rsidP="00DB28D7">
      <w:pPr>
        <w:pStyle w:val="Headings"/>
        <w:numPr>
          <w:ilvl w:val="0"/>
          <w:numId w:val="0"/>
        </w:numPr>
        <w:ind w:left="1080" w:firstLine="360"/>
        <w:rPr>
          <w:i w:val="0"/>
          <w:sz w:val="24"/>
          <w:u w:val="none"/>
        </w:rPr>
      </w:pPr>
      <w:r>
        <w:rPr>
          <w:i w:val="0"/>
          <w:sz w:val="24"/>
          <w:u w:val="none"/>
        </w:rPr>
        <w:t>The median of a set of data gives the value which represents the</w:t>
      </w:r>
      <w:r w:rsidR="00DB28D7">
        <w:rPr>
          <w:i w:val="0"/>
          <w:sz w:val="24"/>
          <w:u w:val="none"/>
        </w:rPr>
        <w:t xml:space="preserve"> center-most value of the set.</w:t>
      </w:r>
    </w:p>
    <w:p w14:paraId="49B2B5B5" w14:textId="055EABA2" w:rsidR="00DB28D7" w:rsidRDefault="00DB28D7" w:rsidP="00DB28D7">
      <w:pPr>
        <w:pStyle w:val="Headings"/>
        <w:numPr>
          <w:ilvl w:val="0"/>
          <w:numId w:val="0"/>
        </w:numPr>
        <w:ind w:left="1080" w:firstLine="360"/>
        <w:rPr>
          <w:i w:val="0"/>
          <w:sz w:val="24"/>
          <w:u w:val="none"/>
        </w:rPr>
      </w:pPr>
      <w:r>
        <w:rPr>
          <w:i w:val="0"/>
          <w:sz w:val="24"/>
          <w:u w:val="none"/>
        </w:rPr>
        <w:t>In the case of ungrouped data, the median is obtained as follows:</w:t>
      </w:r>
    </w:p>
    <w:p w14:paraId="1BEB1309" w14:textId="2D997C30" w:rsidR="00DB28D7" w:rsidRDefault="00DB28D7" w:rsidP="00DB28D7">
      <w:pPr>
        <w:pStyle w:val="Headings"/>
        <w:numPr>
          <w:ilvl w:val="0"/>
          <w:numId w:val="3"/>
        </w:numPr>
        <w:rPr>
          <w:i w:val="0"/>
          <w:sz w:val="24"/>
          <w:u w:val="none"/>
        </w:rPr>
      </w:pPr>
      <w:r>
        <w:rPr>
          <w:i w:val="0"/>
          <w:sz w:val="24"/>
          <w:u w:val="none"/>
        </w:rPr>
        <w:t>Arrange the data in ascending order.</w:t>
      </w:r>
    </w:p>
    <w:p w14:paraId="743E1075" w14:textId="3B19D683" w:rsidR="00DB28D7" w:rsidRDefault="00DB28D7" w:rsidP="00DB28D7">
      <w:pPr>
        <w:pStyle w:val="Headings"/>
        <w:numPr>
          <w:ilvl w:val="0"/>
          <w:numId w:val="3"/>
        </w:numPr>
        <w:rPr>
          <w:i w:val="0"/>
          <w:sz w:val="24"/>
          <w:u w:val="none"/>
        </w:rPr>
      </w:pPr>
      <w:r>
        <w:rPr>
          <w:i w:val="0"/>
          <w:sz w:val="24"/>
          <w:u w:val="none"/>
        </w:rPr>
        <w:t>Obtain the total number of observations.</w:t>
      </w:r>
    </w:p>
    <w:p w14:paraId="694720ED" w14:textId="59294D14" w:rsidR="00DB28D7" w:rsidRDefault="00DB28D7" w:rsidP="00DB28D7">
      <w:pPr>
        <w:pStyle w:val="Headings"/>
        <w:numPr>
          <w:ilvl w:val="0"/>
          <w:numId w:val="4"/>
        </w:numPr>
        <w:rPr>
          <w:i w:val="0"/>
          <w:sz w:val="24"/>
          <w:u w:val="none"/>
        </w:rPr>
      </w:pPr>
      <w:r>
        <w:rPr>
          <w:i w:val="0"/>
          <w:sz w:val="24"/>
          <w:u w:val="none"/>
        </w:rPr>
        <w:t>If the total number of observations are odd numbered, divide the total by 2.</w:t>
      </w:r>
    </w:p>
    <w:p w14:paraId="207ECCC9" w14:textId="7868B00E" w:rsidR="00DB28D7" w:rsidRDefault="00DB28D7" w:rsidP="00DB28D7">
      <w:pPr>
        <w:pStyle w:val="Headings"/>
        <w:numPr>
          <w:ilvl w:val="0"/>
          <w:numId w:val="4"/>
        </w:numPr>
        <w:rPr>
          <w:i w:val="0"/>
          <w:sz w:val="24"/>
          <w:u w:val="none"/>
        </w:rPr>
      </w:pPr>
      <w:r>
        <w:rPr>
          <w:i w:val="0"/>
          <w:sz w:val="24"/>
          <w:u w:val="none"/>
        </w:rPr>
        <w:t>If the total number of observations is even numbered, the value of the observation of the median value is</w:t>
      </w:r>
    </w:p>
    <w:p w14:paraId="6337023E" w14:textId="77777777" w:rsidR="00DB28D7" w:rsidRDefault="00DB28D7" w:rsidP="00DB28D7">
      <w:pPr>
        <w:pStyle w:val="Headings"/>
        <w:numPr>
          <w:ilvl w:val="0"/>
          <w:numId w:val="0"/>
        </w:numPr>
        <w:ind w:left="2160"/>
        <w:rPr>
          <w:i w:val="0"/>
          <w:sz w:val="24"/>
          <w:u w:val="none"/>
        </w:rPr>
      </w:pPr>
      <w:bookmarkStart w:id="0" w:name="_GoBack"/>
      <w:bookmarkEnd w:id="0"/>
    </w:p>
    <w:p w14:paraId="18F2EB04" w14:textId="488CB5DA" w:rsidR="00DB28D7" w:rsidRDefault="00DB28D7" w:rsidP="00DB28D7">
      <w:pPr>
        <w:pStyle w:val="Headings"/>
        <w:numPr>
          <w:ilvl w:val="0"/>
          <w:numId w:val="4"/>
        </w:numPr>
        <w:rPr>
          <w:i w:val="0"/>
          <w:sz w:val="24"/>
          <w:u w:val="none"/>
        </w:rPr>
      </w:pPr>
      <w:r>
        <w:rPr>
          <w:i w:val="0"/>
          <w:sz w:val="24"/>
          <w:u w:val="none"/>
        </w:rPr>
        <w:t>This value would give the value of the observation of the median value.</w:t>
      </w:r>
    </w:p>
    <w:p w14:paraId="2BEB25FE" w14:textId="607798C5" w:rsidR="00614F8B" w:rsidRPr="00180D7E" w:rsidRDefault="00614F8B" w:rsidP="00180D7E">
      <w:pPr>
        <w:pStyle w:val="Headings"/>
        <w:numPr>
          <w:ilvl w:val="0"/>
          <w:numId w:val="2"/>
        </w:numPr>
        <w:rPr>
          <w:i w:val="0"/>
          <w:sz w:val="24"/>
          <w:u w:val="none"/>
        </w:rPr>
      </w:pPr>
      <w:r>
        <w:rPr>
          <w:i w:val="0"/>
          <w:sz w:val="24"/>
          <w:u w:val="none"/>
        </w:rPr>
        <w:t>Mode</w:t>
      </w:r>
    </w:p>
    <w:sectPr w:rsidR="00614F8B" w:rsidRPr="00180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3566E" w14:textId="77777777" w:rsidR="008175F7" w:rsidRDefault="008175F7" w:rsidP="004F1C98">
      <w:pPr>
        <w:spacing w:after="0" w:line="240" w:lineRule="auto"/>
      </w:pPr>
      <w:r>
        <w:separator/>
      </w:r>
    </w:p>
  </w:endnote>
  <w:endnote w:type="continuationSeparator" w:id="0">
    <w:p w14:paraId="1C994F99" w14:textId="77777777" w:rsidR="008175F7" w:rsidRDefault="008175F7" w:rsidP="004F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07DB" w14:textId="77777777" w:rsidR="008175F7" w:rsidRDefault="008175F7" w:rsidP="004F1C98">
      <w:pPr>
        <w:spacing w:after="0" w:line="240" w:lineRule="auto"/>
      </w:pPr>
      <w:r>
        <w:separator/>
      </w:r>
    </w:p>
  </w:footnote>
  <w:footnote w:type="continuationSeparator" w:id="0">
    <w:p w14:paraId="12DA7ECB" w14:textId="77777777" w:rsidR="008175F7" w:rsidRDefault="008175F7" w:rsidP="004F1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52031"/>
    <w:multiLevelType w:val="hybridMultilevel"/>
    <w:tmpl w:val="CAE8E59E"/>
    <w:lvl w:ilvl="0" w:tplc="D8DE6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3477CB"/>
    <w:multiLevelType w:val="hybridMultilevel"/>
    <w:tmpl w:val="BE56767C"/>
    <w:lvl w:ilvl="0" w:tplc="D9807E84">
      <w:start w:val="1"/>
      <w:numFmt w:val="decimal"/>
      <w:pStyle w:val="Heading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41A0"/>
    <w:multiLevelType w:val="hybridMultilevel"/>
    <w:tmpl w:val="35B60FB6"/>
    <w:lvl w:ilvl="0" w:tplc="8E8E59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11E9D"/>
    <w:multiLevelType w:val="hybridMultilevel"/>
    <w:tmpl w:val="AB72CD2A"/>
    <w:lvl w:ilvl="0" w:tplc="AA483B84">
      <w:start w:val="1"/>
      <w:numFmt w:val="bullet"/>
      <w:lvlText w:val="-"/>
      <w:lvlJc w:val="left"/>
      <w:pPr>
        <w:ind w:left="2160" w:hanging="360"/>
      </w:pPr>
      <w:rPr>
        <w:rFonts w:ascii="Courier New" w:eastAsiaTheme="minorHAnsi"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98"/>
    <w:rsid w:val="00180D7E"/>
    <w:rsid w:val="004F1C98"/>
    <w:rsid w:val="00512F48"/>
    <w:rsid w:val="00614F8B"/>
    <w:rsid w:val="008175F7"/>
    <w:rsid w:val="00DB28D7"/>
    <w:rsid w:val="00EA0EF7"/>
    <w:rsid w:val="00EB317F"/>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2572"/>
  <w15:chartTrackingRefBased/>
  <w15:docId w15:val="{1D8EA218-1A97-4AE5-ABC6-40DDC22A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Courier New"/>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1C98"/>
    <w:pPr>
      <w:ind w:left="720"/>
      <w:contextualSpacing/>
    </w:pPr>
  </w:style>
  <w:style w:type="paragraph" w:customStyle="1" w:styleId="Headings">
    <w:name w:val="Headings"/>
    <w:basedOn w:val="ListParagraph"/>
    <w:link w:val="HeadingsChar"/>
    <w:qFormat/>
    <w:rsid w:val="004F1C98"/>
    <w:pPr>
      <w:numPr>
        <w:numId w:val="1"/>
      </w:numPr>
      <w:spacing w:line="240" w:lineRule="auto"/>
      <w:ind w:left="360"/>
    </w:pPr>
    <w:rPr>
      <w:i/>
      <w:sz w:val="32"/>
      <w:u w:val="single"/>
    </w:rPr>
  </w:style>
  <w:style w:type="paragraph" w:styleId="FootnoteText">
    <w:name w:val="footnote text"/>
    <w:basedOn w:val="Normal"/>
    <w:link w:val="FootnoteTextChar"/>
    <w:uiPriority w:val="99"/>
    <w:semiHidden/>
    <w:unhideWhenUsed/>
    <w:rsid w:val="004F1C98"/>
    <w:pPr>
      <w:spacing w:after="0" w:line="240" w:lineRule="auto"/>
    </w:pPr>
    <w:rPr>
      <w:sz w:val="20"/>
      <w:szCs w:val="20"/>
    </w:rPr>
  </w:style>
  <w:style w:type="character" w:customStyle="1" w:styleId="ListParagraphChar">
    <w:name w:val="List Paragraph Char"/>
    <w:basedOn w:val="DefaultParagraphFont"/>
    <w:link w:val="ListParagraph"/>
    <w:uiPriority w:val="34"/>
    <w:rsid w:val="004F1C98"/>
  </w:style>
  <w:style w:type="character" w:customStyle="1" w:styleId="HeadingsChar">
    <w:name w:val="Headings Char"/>
    <w:basedOn w:val="ListParagraphChar"/>
    <w:link w:val="Headings"/>
    <w:rsid w:val="004F1C98"/>
    <w:rPr>
      <w:rFonts w:ascii="Courier New" w:hAnsi="Courier New" w:cs="Courier New"/>
      <w:i/>
      <w:sz w:val="32"/>
      <w:szCs w:val="24"/>
      <w:u w:val="single"/>
    </w:rPr>
  </w:style>
  <w:style w:type="character" w:customStyle="1" w:styleId="FootnoteTextChar">
    <w:name w:val="Footnote Text Char"/>
    <w:basedOn w:val="DefaultParagraphFont"/>
    <w:link w:val="FootnoteText"/>
    <w:uiPriority w:val="99"/>
    <w:semiHidden/>
    <w:rsid w:val="004F1C98"/>
    <w:rPr>
      <w:sz w:val="20"/>
      <w:szCs w:val="20"/>
    </w:rPr>
  </w:style>
  <w:style w:type="character" w:styleId="FootnoteReference">
    <w:name w:val="footnote reference"/>
    <w:basedOn w:val="DefaultParagraphFont"/>
    <w:uiPriority w:val="99"/>
    <w:semiHidden/>
    <w:unhideWhenUsed/>
    <w:rsid w:val="004F1C98"/>
    <w:rPr>
      <w:vertAlign w:val="superscript"/>
    </w:rPr>
  </w:style>
  <w:style w:type="character" w:styleId="PlaceholderText">
    <w:name w:val="Placeholder Text"/>
    <w:basedOn w:val="DefaultParagraphFont"/>
    <w:uiPriority w:val="99"/>
    <w:semiHidden/>
    <w:rsid w:val="00614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31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Book</b:SourceType>
    <b:Guid>{D215F19E-C422-4732-A57F-6CD6D620C63B}</b:Guid>
    <b:Title>Mathematics Textbook for Class IX</b:Title>
    <b:Publisher>National Council of Educational Research and Training</b:Publisher>
    <b:RefOrder>1</b:RefOrder>
  </b:Source>
</b:Sources>
</file>

<file path=customXml/itemProps1.xml><?xml version="1.0" encoding="utf-8"?>
<ds:datastoreItem xmlns:ds="http://schemas.openxmlformats.org/officeDocument/2006/customXml" ds:itemID="{90250FA4-0BEA-4926-A9C5-B42C632A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Kanvit Sharma</dc:creator>
  <cp:keywords/>
  <dc:description/>
  <cp:lastModifiedBy>Kanvit Sharma</cp:lastModifiedBy>
  <cp:revision>2</cp:revision>
  <dcterms:created xsi:type="dcterms:W3CDTF">2019-05-28T11:28:00Z</dcterms:created>
  <dcterms:modified xsi:type="dcterms:W3CDTF">2019-05-28T12:43:00Z</dcterms:modified>
</cp:coreProperties>
</file>