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736CA" w14:textId="77777777" w:rsidR="003A6110" w:rsidRDefault="003A6110" w:rsidP="003A6110">
      <w:pPr>
        <w:ind w:hanging="90"/>
        <w:rPr>
          <w:rFonts w:hint="cs"/>
        </w:rPr>
      </w:pPr>
    </w:p>
    <w:p w14:paraId="22F6029F" w14:textId="77777777" w:rsidR="003A6110" w:rsidRDefault="003A6110" w:rsidP="003A6110">
      <w:pPr>
        <w:ind w:left="720" w:hanging="720"/>
      </w:pPr>
      <w:r>
        <w:t>Arunrak, J. (</w:t>
      </w:r>
      <w:r>
        <w:rPr>
          <w:cs/>
        </w:rPr>
        <w:t xml:space="preserve">2023). </w:t>
      </w:r>
      <w:r>
        <w:t xml:space="preserve">Climate change adaptation strategies among rice farmers in the Chao Phraya River Basin. Environmental Research Reports, </w:t>
      </w:r>
      <w:r>
        <w:rPr>
          <w:cs/>
        </w:rPr>
        <w:t>15(1)</w:t>
      </w:r>
      <w:r>
        <w:t xml:space="preserve">, </w:t>
      </w:r>
      <w:r>
        <w:rPr>
          <w:cs/>
        </w:rPr>
        <w:t>88–101.</w:t>
      </w:r>
    </w:p>
    <w:p w14:paraId="52CF4A9A" w14:textId="77777777" w:rsidR="003A6110" w:rsidRDefault="003A6110" w:rsidP="003A6110">
      <w:pPr>
        <w:ind w:left="720" w:hanging="720"/>
        <w:rPr>
          <w:rFonts w:hint="cs"/>
        </w:rPr>
      </w:pPr>
      <w:r>
        <w:t>Chaiyaporn, R. (</w:t>
      </w:r>
      <w:r>
        <w:rPr>
          <w:cs/>
        </w:rPr>
        <w:t xml:space="preserve">2022). </w:t>
      </w:r>
      <w:r>
        <w:t xml:space="preserve">Artificial intelligence in Thai healthcare: Opportunities and challenges. Thai Journal of Medical Technology, </w:t>
      </w:r>
      <w:r>
        <w:rPr>
          <w:cs/>
        </w:rPr>
        <w:t>29(1)</w:t>
      </w:r>
      <w:r>
        <w:t xml:space="preserve">, </w:t>
      </w:r>
      <w:r>
        <w:rPr>
          <w:cs/>
        </w:rPr>
        <w:t>12–27.</w:t>
      </w:r>
    </w:p>
    <w:p w14:paraId="756DE2AA" w14:textId="77777777" w:rsidR="003A6110" w:rsidRDefault="003A6110" w:rsidP="003A6110">
      <w:pPr>
        <w:ind w:left="720" w:hanging="720"/>
        <w:rPr>
          <w:rFonts w:hint="cs"/>
        </w:rPr>
      </w:pPr>
      <w:r>
        <w:t>Nguyen, L. T., &amp; Wong, A. K. (</w:t>
      </w:r>
      <w:r>
        <w:rPr>
          <w:cs/>
        </w:rPr>
        <w:t xml:space="preserve">2020). </w:t>
      </w:r>
      <w:r>
        <w:t xml:space="preserve">Cultural influences on consumer behavior: A comparative study between Thailand and Vietnam. Asian Journal of Marketing Research, </w:t>
      </w:r>
      <w:r>
        <w:rPr>
          <w:cs/>
        </w:rPr>
        <w:t>18(2)</w:t>
      </w:r>
      <w:r>
        <w:t xml:space="preserve">, </w:t>
      </w:r>
      <w:r>
        <w:rPr>
          <w:cs/>
        </w:rPr>
        <w:t>78–95.</w:t>
      </w:r>
    </w:p>
    <w:p w14:paraId="139D831B" w14:textId="77777777" w:rsidR="003A6110" w:rsidRDefault="003A6110" w:rsidP="003A6110">
      <w:pPr>
        <w:ind w:left="720" w:hanging="720"/>
        <w:rPr>
          <w:rFonts w:hint="cs"/>
        </w:rPr>
      </w:pPr>
      <w:r>
        <w:t>Phanurat, S., &amp; Yamada, K. (</w:t>
      </w:r>
      <w:r>
        <w:rPr>
          <w:cs/>
        </w:rPr>
        <w:t xml:space="preserve">2019). </w:t>
      </w:r>
      <w:r>
        <w:t xml:space="preserve">Buddhist philosophy and mindfulness education in Thai schools. Journal of Educational Studies in Asia, </w:t>
      </w:r>
      <w:r>
        <w:rPr>
          <w:cs/>
        </w:rPr>
        <w:t>7(4)</w:t>
      </w:r>
      <w:r>
        <w:t xml:space="preserve">, </w:t>
      </w:r>
      <w:r>
        <w:rPr>
          <w:cs/>
        </w:rPr>
        <w:t>103–119.</w:t>
      </w:r>
    </w:p>
    <w:p w14:paraId="1CBB534A" w14:textId="77777777" w:rsidR="003A6110" w:rsidRDefault="003A6110" w:rsidP="003A6110">
      <w:pPr>
        <w:ind w:left="720" w:hanging="720"/>
        <w:rPr>
          <w:rFonts w:hint="cs"/>
        </w:rPr>
      </w:pPr>
      <w:r>
        <w:t>Somchai, T., &amp; Kanchana, P. (</w:t>
      </w:r>
      <w:r>
        <w:rPr>
          <w:cs/>
        </w:rPr>
        <w:t xml:space="preserve">2021). </w:t>
      </w:r>
      <w:r>
        <w:t xml:space="preserve">The impact of digital transformation on small businesses in Southeast Asia. Journal of Business Innovation, </w:t>
      </w:r>
      <w:r>
        <w:rPr>
          <w:cs/>
        </w:rPr>
        <w:t>12(3)</w:t>
      </w:r>
      <w:r>
        <w:t xml:space="preserve">, </w:t>
      </w:r>
      <w:r>
        <w:rPr>
          <w:cs/>
        </w:rPr>
        <w:t>45–60.</w:t>
      </w:r>
    </w:p>
    <w:p w14:paraId="597C699A" w14:textId="77777777" w:rsidR="003A6110" w:rsidRDefault="003A6110" w:rsidP="003A6110"/>
    <w:p w14:paraId="5F142776" w14:textId="68CBFE54" w:rsidR="003A6110" w:rsidRDefault="003A6110" w:rsidP="003A6110">
      <w:r>
        <w:br/>
      </w:r>
      <w:r>
        <w:br/>
      </w:r>
    </w:p>
    <w:p w14:paraId="74E8BF31" w14:textId="77777777" w:rsidR="003A6110" w:rsidRDefault="003A6110">
      <w:r>
        <w:br w:type="page"/>
      </w:r>
    </w:p>
    <w:p w14:paraId="317B7889" w14:textId="07EBC3CA" w:rsidR="003A6110" w:rsidRPr="00225FC4" w:rsidRDefault="003A6110" w:rsidP="009845BB">
      <w:pPr>
        <w:tabs>
          <w:tab w:val="center" w:pos="4500"/>
        </w:tabs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82E7257" wp14:editId="7B87FE27">
            <wp:extent cx="942975" cy="1049226"/>
            <wp:effectExtent l="0" t="0" r="0" b="0"/>
            <wp:docPr id="28882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92" cy="1054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45BB">
        <w:tab/>
      </w:r>
      <w:r w:rsidRPr="00225FC4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174B0A4E" w14:textId="23815DB7" w:rsidR="003A6110" w:rsidRDefault="003A6110" w:rsidP="003A6110">
      <w:pPr>
        <w:rPr>
          <w:rFonts w:hint="cs"/>
        </w:rPr>
      </w:pPr>
      <w:r w:rsidRPr="009845BB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สาขาเทคโนโลยีสารสนเทศ คณะวิทยาศาสตร์ มหาวิทยาลัยราชภัฏ</w:t>
      </w:r>
      <w:r w:rsidR="009845BB">
        <w:rPr>
          <w:rFonts w:hint="cs"/>
          <w:cs/>
        </w:rPr>
        <w:t xml:space="preserve">บุรีรัมย์ </w:t>
      </w:r>
      <w:r w:rsidR="009845BB" w:rsidRPr="009845BB">
        <w:rPr>
          <w:rFonts w:hint="cs"/>
          <w:b/>
          <w:bCs/>
          <w:cs/>
        </w:rPr>
        <w:t>โทร</w:t>
      </w:r>
      <w:r w:rsidR="009845BB">
        <w:rPr>
          <w:rFonts w:hint="cs"/>
          <w:cs/>
        </w:rPr>
        <w:t>6621</w:t>
      </w:r>
    </w:p>
    <w:p w14:paraId="6BE90FB8" w14:textId="42C4753B" w:rsidR="003A6110" w:rsidRDefault="003A6110" w:rsidP="00225FC4">
      <w:pPr>
        <w:tabs>
          <w:tab w:val="center" w:pos="4500"/>
        </w:tabs>
      </w:pPr>
      <w:r w:rsidRPr="009845BB">
        <w:rPr>
          <w:rFonts w:hint="cs"/>
          <w:b/>
          <w:bCs/>
          <w:cs/>
        </w:rPr>
        <w:t>ที่ อว.</w:t>
      </w:r>
      <w:r>
        <w:rPr>
          <w:rFonts w:hint="cs"/>
          <w:cs/>
        </w:rPr>
        <w:t xml:space="preserve"> 123</w:t>
      </w:r>
      <w:r>
        <w:t>/</w:t>
      </w:r>
      <w:r>
        <w:rPr>
          <w:rFonts w:hint="cs"/>
          <w:cs/>
        </w:rPr>
        <w:t>45</w:t>
      </w:r>
      <w:r w:rsidR="009845BB">
        <w:rPr>
          <w:rFonts w:hint="cs"/>
          <w:cs/>
        </w:rPr>
        <w:t xml:space="preserve"> </w:t>
      </w:r>
      <w:r w:rsidR="009845BB">
        <w:rPr>
          <w:b/>
          <w:bCs/>
          <w:cs/>
        </w:rPr>
        <w:tab/>
      </w:r>
      <w:r w:rsidR="009845BB" w:rsidRPr="009845BB">
        <w:rPr>
          <w:rFonts w:hint="cs"/>
          <w:b/>
          <w:bCs/>
          <w:cs/>
        </w:rPr>
        <w:t>วันที่</w:t>
      </w:r>
      <w:r w:rsidR="009845BB">
        <w:rPr>
          <w:rFonts w:hint="cs"/>
          <w:cs/>
        </w:rPr>
        <w:t xml:space="preserve"> 14 กรกฎาคม 2568</w:t>
      </w:r>
    </w:p>
    <w:p w14:paraId="15BF908E" w14:textId="71B52C12" w:rsidR="009845BB" w:rsidRDefault="009845BB" w:rsidP="003A6110">
      <w:r w:rsidRPr="009845BB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 xml:space="preserve"> ขอความอนุเคราะห์เวลาเรียน</w:t>
      </w:r>
    </w:p>
    <w:p w14:paraId="1CB4B26F" w14:textId="6409BA14" w:rsidR="009845BB" w:rsidRDefault="009845BB" w:rsidP="003A6110">
      <w:r w:rsidRPr="009845BB">
        <w:rPr>
          <w:rFonts w:hint="cs"/>
          <w:b/>
          <w:bCs/>
          <w:cs/>
        </w:rPr>
        <w:t>เรียน</w:t>
      </w:r>
      <w:r>
        <w:rPr>
          <w:rFonts w:hint="cs"/>
          <w:cs/>
        </w:rPr>
        <w:t xml:space="preserve"> อาจารย์ประจำรายวิชา</w:t>
      </w:r>
    </w:p>
    <w:p w14:paraId="113336BC" w14:textId="77777777" w:rsidR="00225FC4" w:rsidRDefault="009845BB" w:rsidP="00225FC4">
      <w:pPr>
        <w:spacing w:line="360" w:lineRule="auto"/>
        <w:ind w:firstLine="720"/>
      </w:pPr>
      <w:r>
        <w:rPr>
          <w:rFonts w:hint="cs"/>
          <w:cs/>
        </w:rPr>
        <w:t xml:space="preserve">ด้วยข้าพระเจ้านางสาวกัญญารัตน์ กินเสน นักศึกษาสาขาวิชาเทคโนโลยีสารสนเทศ ชั้นปีที่ 1 มีความประสงค์เข้าร่วมกิจกรรมทำบุญสาขาวิชา ในวันที่ 18 กรกฎาคม 2568 เวลา 9.00 น. ซึ่งวันและเวลาดั่งกล่าวอยู่ในคาบสอนของรายวิชา </w:t>
      </w:r>
    </w:p>
    <w:p w14:paraId="4E35A256" w14:textId="1418A9B5" w:rsidR="009845BB" w:rsidRDefault="009845BB" w:rsidP="00225FC4">
      <w:pPr>
        <w:spacing w:line="360" w:lineRule="auto"/>
        <w:ind w:firstLine="720"/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792BA259" w14:textId="77777777" w:rsidR="009845BB" w:rsidRDefault="009845BB" w:rsidP="003A6110"/>
    <w:p w14:paraId="12645FC3" w14:textId="70153A39" w:rsidR="009845BB" w:rsidRDefault="00225FC4" w:rsidP="00225FC4">
      <w:pPr>
        <w:tabs>
          <w:tab w:val="center" w:pos="5760"/>
          <w:tab w:val="center" w:pos="5940"/>
        </w:tabs>
        <w:rPr>
          <w:rFonts w:hint="cs"/>
          <w:cs/>
        </w:rPr>
      </w:pPr>
      <w:r>
        <w:rPr>
          <w:cs/>
        </w:rPr>
        <w:tab/>
      </w:r>
      <w:r w:rsidR="009845BB">
        <w:rPr>
          <w:rFonts w:hint="cs"/>
          <w:cs/>
        </w:rPr>
        <w:t>นางสาวกัญญารัตน์ กินเสน</w:t>
      </w:r>
    </w:p>
    <w:p w14:paraId="170115C1" w14:textId="796789A6" w:rsidR="009845BB" w:rsidRPr="003A6110" w:rsidRDefault="00225FC4" w:rsidP="00225FC4">
      <w:pPr>
        <w:tabs>
          <w:tab w:val="center" w:pos="5760"/>
        </w:tabs>
        <w:rPr>
          <w:rFonts w:hint="cs"/>
          <w:cs/>
        </w:rPr>
      </w:pPr>
      <w:r>
        <w:rPr>
          <w:cs/>
        </w:rPr>
        <w:tab/>
      </w:r>
      <w:r w:rsidR="009845BB">
        <w:rPr>
          <w:rFonts w:hint="cs"/>
          <w:cs/>
        </w:rPr>
        <w:t>นักศึกษาสาขาวิชาเทคโนโลยีสารสนเทศ</w:t>
      </w:r>
    </w:p>
    <w:sectPr w:rsidR="009845BB" w:rsidRPr="003A6110" w:rsidSect="002160E9">
      <w:pgSz w:w="11906" w:h="16838" w:code="9"/>
      <w:pgMar w:top="1440" w:right="72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422"/>
    <w:multiLevelType w:val="multilevel"/>
    <w:tmpl w:val="052A9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8044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E9"/>
    <w:rsid w:val="002160E9"/>
    <w:rsid w:val="00225FC4"/>
    <w:rsid w:val="003A6110"/>
    <w:rsid w:val="00565309"/>
    <w:rsid w:val="007B4C60"/>
    <w:rsid w:val="007E51CC"/>
    <w:rsid w:val="009845BB"/>
    <w:rsid w:val="00A47736"/>
    <w:rsid w:val="00A6670B"/>
    <w:rsid w:val="00B9650B"/>
    <w:rsid w:val="00D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40E6"/>
  <w15:chartTrackingRefBased/>
  <w15:docId w15:val="{7B9F7762-58B6-4F93-9E75-B34BE2AC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E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E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E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E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E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E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E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E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E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E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E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160E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60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60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60E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160E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2160E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216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E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16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2025-07-14T02:59:00Z</dcterms:created>
  <dcterms:modified xsi:type="dcterms:W3CDTF">2025-07-14T04:08:00Z</dcterms:modified>
</cp:coreProperties>
</file>