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2286EC2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26AF55A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</w:t>
      </w:r>
      <w:r w:rsidR="008D3032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Recent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Industrial Automation: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Ignition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148A88DE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HTML, CSS, 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Machine Learning, Bash, Matlab</w:t>
      </w:r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19DEF2A9" w:rsidR="007E764E" w:rsidRPr="00001567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130E72E5" w14:textId="65BA5E8D" w:rsidR="00001567" w:rsidRPr="00622C3E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</w:t>
      </w:r>
      <w:r w:rsid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O.T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system.</w:t>
      </w:r>
      <w:r w:rsid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Setup alarm notifications.</w:t>
      </w:r>
    </w:p>
    <w:p w14:paraId="1EA6EF21" w14:textId="5A5D564F" w:rsidR="00622C3E" w:rsidRPr="0024707C" w:rsidRDefault="00622C3E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instruments.</w:t>
      </w:r>
    </w:p>
    <w:p w14:paraId="4608DE6C" w14:textId="694AB021" w:rsidR="0024707C" w:rsidRPr="00622C3E" w:rsidRDefault="0024707C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 with It and OT network communication protocols (TCP/IP, UDP, DNP3, Modbus, IEC, BACnet, OPC)</w:t>
      </w:r>
    </w:p>
    <w:p w14:paraId="4CEE6FF4" w14:textId="43ECCDCA" w:rsidR="00622C3E" w:rsidRPr="00622C3E" w:rsidRDefault="00622C3E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Feedback to future design considerations to enhance operational efficiency. </w:t>
      </w:r>
    </w:p>
    <w:p w14:paraId="7B605739" w14:textId="2CFAFE26" w:rsidR="00622C3E" w:rsidRPr="00622C3E" w:rsidRDefault="00622C3E" w:rsidP="0062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cybersecurity measures to protect OT system for ensuring the integrity and </w:t>
      </w:r>
      <w:r w:rsidRP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 of industrial systems.</w:t>
      </w:r>
    </w:p>
    <w:p w14:paraId="4D083311" w14:textId="740B0978" w:rsidR="00622C3E" w:rsidRPr="00622C3E" w:rsidRDefault="00622C3E" w:rsidP="0062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O.T’s hardware and software PLCs, SCADA, CNC</w:t>
      </w:r>
      <w:r w:rsidR="00256443">
        <w:rPr>
          <w:rFonts w:ascii="Times New Roman" w:eastAsia="Times New Roman" w:hAnsi="Times New Roman" w:cs="Times New Roman"/>
          <w:color w:val="000000"/>
          <w:sz w:val="20"/>
          <w:szCs w:val="20"/>
        </w:rPr>
        <w:t>, SIEM, SOAR</w:t>
      </w:r>
    </w:p>
    <w:p w14:paraId="4BDC763B" w14:textId="1FD54E69" w:rsidR="00782C21" w:rsidRPr="00782C21" w:rsidRDefault="00782C21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2C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Proficient in projects ultilizing oscilloscope, multimeter, wiring, soldering, harnessing and logic analyzer.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Familiarity with vendors Flexlink, SureKap, LDU Tension, Hydro, NPI, AutoBagger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655D5136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48BBADE7" w:rsidR="007E764E" w:rsidRPr="0024707C" w:rsidRDefault="00001567" w:rsidP="0024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AutoCAD to create 3D printing model prototypes</w:t>
      </w:r>
      <w:r w:rsid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d</w:t>
      </w:r>
      <w:r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 Jaclean,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36A0151F-7078-47C0-96C4-F4F614543F7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86E3848-AF11-4426-BEA4-ADD1546798CE}"/>
    <w:embedItalic r:id="rId3" w:fontKey="{04004E6A-45F2-4BEF-9F8B-57276360195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FEE349C-B807-431B-8031-DA3783C4EE5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4333C"/>
    <w:rsid w:val="00092A38"/>
    <w:rsid w:val="000A2229"/>
    <w:rsid w:val="00130323"/>
    <w:rsid w:val="0024707C"/>
    <w:rsid w:val="00256443"/>
    <w:rsid w:val="002B7659"/>
    <w:rsid w:val="002C6B7A"/>
    <w:rsid w:val="002F2264"/>
    <w:rsid w:val="003C469B"/>
    <w:rsid w:val="0048525D"/>
    <w:rsid w:val="004D01CA"/>
    <w:rsid w:val="004E2328"/>
    <w:rsid w:val="00501A25"/>
    <w:rsid w:val="005229AB"/>
    <w:rsid w:val="00565AAC"/>
    <w:rsid w:val="005B119E"/>
    <w:rsid w:val="00620681"/>
    <w:rsid w:val="00622C3E"/>
    <w:rsid w:val="00782C21"/>
    <w:rsid w:val="007867AC"/>
    <w:rsid w:val="007C45B7"/>
    <w:rsid w:val="007E267B"/>
    <w:rsid w:val="007E764E"/>
    <w:rsid w:val="00814A54"/>
    <w:rsid w:val="008A3F05"/>
    <w:rsid w:val="008B15F6"/>
    <w:rsid w:val="008B3BB2"/>
    <w:rsid w:val="008D3032"/>
    <w:rsid w:val="00947947"/>
    <w:rsid w:val="00971D95"/>
    <w:rsid w:val="00B637EA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15</cp:revision>
  <cp:lastPrinted>2024-09-27T15:57:00Z</cp:lastPrinted>
  <dcterms:created xsi:type="dcterms:W3CDTF">2024-09-26T00:54:00Z</dcterms:created>
  <dcterms:modified xsi:type="dcterms:W3CDTF">2024-10-02T02:40:00Z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