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dbhzlydlgjrc" w:id="0"/>
      <w:bookmarkEnd w:id="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AetherWeave 2.0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</w:rPr>
      </w:pPr>
      <w:bookmarkStart w:colFirst="0" w:colLast="0" w:name="_ydhcxgui2thf" w:id="1"/>
      <w:bookmarkEnd w:id="1"/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เอกสารสถาปัตยกรรมระบบ (Architecture Specification) v2.0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30"/>
          <w:szCs w:val="30"/>
        </w:rPr>
      </w:pPr>
      <w:bookmarkStart w:colFirst="0" w:colLast="0" w:name="_a2a7b97chzsg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sz w:val="30"/>
          <w:szCs w:val="30"/>
          <w:rtl w:val="0"/>
        </w:rPr>
        <w:t xml:space="preserve">1. บทนำ (Overview)</w:t>
      </w:r>
    </w:p>
    <w:p w:rsidR="00000000" w:rsidDel="00000000" w:rsidP="00000000" w:rsidRDefault="00000000" w:rsidRPr="00000000" w14:paraId="00000005">
      <w:pPr>
        <w:spacing w:after="240" w:before="240" w:lineRule="auto"/>
        <w:ind w:firstLine="72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AetherWeave 2.0 คือสถาปัตยกรรมเครือข่ายแบบ Adaptive Intelligent Network ที่ผสาน AI, Context-Aware Computing และ Software-Defined Networking (SDN)</w:t>
      </w:r>
    </w:p>
    <w:p w:rsidR="00000000" w:rsidDel="00000000" w:rsidP="00000000" w:rsidRDefault="00000000" w:rsidRPr="00000000" w14:paraId="00000006">
      <w:pPr>
        <w:spacing w:after="240" w:before="240" w:lineRule="auto"/>
        <w:ind w:firstLine="72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แตกต่างจากเครือข่ายแบบดั้งเดิมที่ทำหน้าที่เพียงส่ง packet ตาม routing table</w:t>
        <w:br w:type="textWrapping"/>
        <w:t xml:space="preserve">AetherWeave 2.0 ถูกออกแบบให้สามารถ: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วิเคราะห์บริบทผู้ใช้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ปรับ policy routing แบบ real-time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จัดลำดับความสำคัญของทราฟฟิกแบบอัตโนมัติ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ควบคุม privacy และ access แบบ dynamic</w:t>
      </w:r>
    </w:p>
    <w:p w:rsidR="00000000" w:rsidDel="00000000" w:rsidP="00000000" w:rsidRDefault="00000000" w:rsidRPr="00000000" w14:paraId="0000000B">
      <w:pPr>
        <w:spacing w:after="240" w:before="240" w:lineRule="auto"/>
        <w:ind w:firstLine="72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firstLine="72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ระบบนี้มุ่งเปลี่ยนเครือข่ายจากโครงสร้างเชิง static</w:t>
        <w:br w:type="textWrapping"/>
        <w:t xml:space="preserve">ให้กลายเป็นโครงสร้าง adaptive ที่ตอบสนองต่อพฤติกรรมและบริบทของผู้ใช้งาน</w:t>
      </w:r>
    </w:p>
    <w:p w:rsidR="00000000" w:rsidDel="00000000" w:rsidP="00000000" w:rsidRDefault="00000000" w:rsidRPr="00000000" w14:paraId="0000000D">
      <w:pPr>
        <w:spacing w:after="240" w:before="240" w:lineRule="auto"/>
        <w:ind w:firstLine="72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30"/>
          <w:szCs w:val="30"/>
        </w:rPr>
      </w:pPr>
      <w:bookmarkStart w:colFirst="0" w:colLast="0" w:name="_y1hstmswucfc" w:id="3"/>
      <w:bookmarkEnd w:id="3"/>
      <w:r w:rsidDel="00000000" w:rsidR="00000000" w:rsidRPr="00000000">
        <w:rPr>
          <w:rFonts w:ascii="Sarabun" w:cs="Sarabun" w:eastAsia="Sarabun" w:hAnsi="Sarabun"/>
          <w:b w:val="1"/>
          <w:bCs w:val="1"/>
          <w:sz w:val="30"/>
          <w:szCs w:val="30"/>
          <w:rtl w:val="0"/>
        </w:rPr>
        <w:t xml:space="preserve">2. วิสัยทัศน์ (Vision)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AetherWeave 2.0 มีเป้าหมายในการเป็นโครงสร้างพื้นฐานเครือข่ายยุค AI-Integrated Infrastructure โดยมุ่งเน้นที่: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Context-Aware Routing: ปรับเส้นทางตามบริบทของผู้ใช้และ workload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Predictive Traffic Management: ใช้ AI ทำนาย congestion ล่วงหน้า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Zero Trust Network Access: การเข้าถึงต้องตรวจสอบตลอดเวลา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Dynamic Policy Enforcement: policy ไม่ fix แต่ปรับตามสถานการณ์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Privacy-by-Architecture: ฝังการคุ้มครองข้อมูลไว้ในระดับสถาปัตยกรรม</w:t>
      </w:r>
    </w:p>
    <w:p w:rsidR="00000000" w:rsidDel="00000000" w:rsidP="00000000" w:rsidRDefault="00000000" w:rsidRPr="00000000" w14:paraId="00000015">
      <w:pPr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30"/>
          <w:szCs w:val="30"/>
        </w:rPr>
      </w:pPr>
      <w:bookmarkStart w:colFirst="0" w:colLast="0" w:name="_8vir0l8yv8rx" w:id="4"/>
      <w:bookmarkEnd w:id="4"/>
      <w:r w:rsidDel="00000000" w:rsidR="00000000" w:rsidRPr="00000000">
        <w:rPr>
          <w:rFonts w:ascii="Sarabun" w:cs="Sarabun" w:eastAsia="Sarabun" w:hAnsi="Sarabun"/>
          <w:b w:val="1"/>
          <w:bCs w:val="1"/>
          <w:sz w:val="30"/>
          <w:szCs w:val="30"/>
          <w:rtl w:val="0"/>
        </w:rPr>
        <w:t xml:space="preserve">3. สถาปัตยกรรมภาพรวม (High-Level Architecture)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AetherWeave 2.0 แบ่งออกเป็น 5 ชั้นหลัก: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</w:rPr>
        <w:drawing>
          <wp:inline distB="114300" distT="114300" distL="114300" distR="114300">
            <wp:extent cx="6279840" cy="4521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984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30"/>
          <w:szCs w:val="30"/>
        </w:rPr>
      </w:pPr>
      <w:bookmarkStart w:colFirst="0" w:colLast="0" w:name="_49fj39o7okk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30"/>
          <w:szCs w:val="30"/>
        </w:rPr>
      </w:pPr>
      <w:bookmarkStart w:colFirst="0" w:colLast="0" w:name="_z3vwg031t0kq" w:id="6"/>
      <w:bookmarkEnd w:id="6"/>
      <w:r w:rsidDel="00000000" w:rsidR="00000000" w:rsidRPr="00000000">
        <w:rPr>
          <w:rFonts w:ascii="Sarabun" w:cs="Sarabun" w:eastAsia="Sarabun" w:hAnsi="Sarabun"/>
          <w:b w:val="1"/>
          <w:bCs w:val="1"/>
          <w:sz w:val="30"/>
          <w:szCs w:val="30"/>
          <w:rtl w:val="0"/>
        </w:rPr>
        <w:t xml:space="preserve">4. องค์ประกอบหลักของระบบ (Core Components)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vybhv2skjn00" w:id="7"/>
      <w:bookmarkEnd w:id="7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4.1 Infrastructure Layer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หน้าที่: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Edge Nodes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Cloud Nodes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SDN Switches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Telemetry Sensors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ความสามารถ: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เก็บ Network Metrics (latency, jitter, throughput)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รองรับ Horizontal Scaling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รองรับ Edge Computing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เทคโนโลยีอ้างอิง: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Kubernetes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OpenFlow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Network Telemetry APIs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7b7v69qiyizl" w:id="8"/>
      <w:bookmarkEnd w:id="8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4.2 Secure Data Plane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หน้าที่: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ส่ง packet จริง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QoS Control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Encryption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ความสามารถ: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TLS 1.3 Encryption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Traffic Segmentation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Micro-Segmentation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Pseudo-routing example:</w:t>
      </w:r>
    </w:p>
    <w:p w:rsidR="00000000" w:rsidDel="00000000" w:rsidP="00000000" w:rsidRDefault="00000000" w:rsidRPr="00000000" w14:paraId="0000003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Sarabun Light" w:cs="Sarabun Light" w:eastAsia="Sarabun Light" w:hAnsi="Sarabun Light"/>
          <w:color w:val="37474f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route_packet(packet, policy):</w:t>
      </w:r>
    </w:p>
    <w:p w:rsidR="00000000" w:rsidDel="00000000" w:rsidP="00000000" w:rsidRDefault="00000000" w:rsidRPr="00000000" w14:paraId="0000003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policy.priority ==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"high"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3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send_via_low_latency_path(packet)</w:t>
      </w:r>
    </w:p>
    <w:p w:rsidR="00000000" w:rsidDel="00000000" w:rsidP="00000000" w:rsidRDefault="00000000" w:rsidRPr="00000000" w14:paraId="0000003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policy.bandwidth_limit:</w:t>
      </w:r>
    </w:p>
    <w:p w:rsidR="00000000" w:rsidDel="00000000" w:rsidP="00000000" w:rsidRDefault="00000000" w:rsidRPr="00000000" w14:paraId="0000003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throttle(packet)</w:t>
      </w:r>
    </w:p>
    <w:p w:rsidR="00000000" w:rsidDel="00000000" w:rsidP="00000000" w:rsidRDefault="00000000" w:rsidRPr="00000000" w14:paraId="0000003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3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send_default(packet)</w:t>
      </w:r>
    </w:p>
    <w:p w:rsidR="00000000" w:rsidDel="00000000" w:rsidP="00000000" w:rsidRDefault="00000000" w:rsidRPr="00000000" w14:paraId="0000003E">
      <w:pPr>
        <w:spacing w:after="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bo2dme39p4ak" w:id="9"/>
      <w:bookmarkEnd w:id="9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4.3 Adaptive Control Plane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ทำหน้าที่: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จัดการ policy routing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ควบคุม SDN controller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ตรวจจับ anomaly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รองรับ: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Intent-Based Networking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Policy Reconfiguration แบบ real-time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ekunoy62z8l1" w:id="10"/>
      <w:bookmarkEnd w:id="10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4.4 AI Policy Engine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เป็นหัวใจของ AetherWeave 2.0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ความสามารถ: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วิเคราะห์ traffic pattern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ตรวจจับ congestion ล่วงหน้า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ทำนาย workload spike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ปรับ resource allocation อัตโนมัติ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AI Model ตัวอย่าง: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Time-series forecasting (LSTM / Transformer)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Reinforcement Learning สำหรับ routing optimization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Pseudo-code:</w:t>
      </w:r>
    </w:p>
    <w:p w:rsidR="00000000" w:rsidDel="00000000" w:rsidP="00000000" w:rsidRDefault="00000000" w:rsidRPr="00000000" w14:paraId="0000005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Sarabun Light" w:cs="Sarabun Light" w:eastAsia="Sarabun Light" w:hAnsi="Sarabun Light"/>
          <w:color w:val="37474f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predict_congestion(traffic_history):</w:t>
      </w:r>
    </w:p>
    <w:p w:rsidR="00000000" w:rsidDel="00000000" w:rsidP="00000000" w:rsidRDefault="00000000" w:rsidRPr="00000000" w14:paraId="0000005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forecast = model.predict(traffic_history)</w:t>
      </w:r>
    </w:p>
    <w:p w:rsidR="00000000" w:rsidDel="00000000" w:rsidP="00000000" w:rsidRDefault="00000000" w:rsidRPr="00000000" w14:paraId="0000005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forecast &gt; THRESHOLD:</w:t>
      </w:r>
    </w:p>
    <w:p w:rsidR="00000000" w:rsidDel="00000000" w:rsidP="00000000" w:rsidRDefault="00000000" w:rsidRPr="00000000" w14:paraId="0000005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activate_alternative_path()</w:t>
      </w:r>
    </w:p>
    <w:p w:rsidR="00000000" w:rsidDel="00000000" w:rsidP="00000000" w:rsidRDefault="00000000" w:rsidRPr="00000000" w14:paraId="0000005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forecast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5w3glqmmovop" w:id="11"/>
      <w:bookmarkEnd w:id="11"/>
      <w:r w:rsidDel="00000000" w:rsidR="00000000" w:rsidRPr="00000000">
        <w:rPr>
          <w:rFonts w:ascii="Sarabun Light" w:cs="Sarabun Light" w:eastAsia="Sarabun Light" w:hAnsi="Sarabun Light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4.5 Context Collection Layer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ทำหน้าที่เก็บข้อมูลบริบท เช่น: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Device type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Application type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User activity state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Time-of-day pattern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Network condition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ContextProfile Structure:</w:t>
      </w:r>
    </w:p>
    <w:p w:rsidR="00000000" w:rsidDel="00000000" w:rsidP="00000000" w:rsidRDefault="00000000" w:rsidRPr="00000000" w14:paraId="0000006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Sarabun Light" w:cs="Sarabun Light" w:eastAsia="Sarabun Light" w:hAnsi="Sarabun Light"/>
          <w:color w:val="37474f"/>
          <w:sz w:val="28"/>
          <w:szCs w:val="2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interface ContextProfile {</w:t>
      </w:r>
    </w:p>
    <w:p w:rsidR="00000000" w:rsidDel="00000000" w:rsidP="00000000" w:rsidRDefault="00000000" w:rsidRPr="00000000" w14:paraId="0000006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userId: string</w:t>
      </w:r>
    </w:p>
    <w:p w:rsidR="00000000" w:rsidDel="00000000" w:rsidP="00000000" w:rsidRDefault="00000000" w:rsidRPr="00000000" w14:paraId="0000006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deviceType: string</w:t>
      </w:r>
    </w:p>
    <w:p w:rsidR="00000000" w:rsidDel="00000000" w:rsidP="00000000" w:rsidRDefault="00000000" w:rsidRPr="00000000" w14:paraId="0000006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applicationType: string</w:t>
      </w:r>
    </w:p>
    <w:p w:rsidR="00000000" w:rsidDel="00000000" w:rsidP="00000000" w:rsidRDefault="00000000" w:rsidRPr="00000000" w14:paraId="0000006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activityLevel: number</w:t>
      </w:r>
    </w:p>
    <w:p w:rsidR="00000000" w:rsidDel="00000000" w:rsidP="00000000" w:rsidRDefault="00000000" w:rsidRPr="00000000" w14:paraId="0000006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networkCondition: string</w:t>
      </w:r>
    </w:p>
    <w:p w:rsidR="00000000" w:rsidDel="00000000" w:rsidP="00000000" w:rsidRDefault="00000000" w:rsidRPr="00000000" w14:paraId="0000006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timestamp: number</w:t>
      </w:r>
    </w:p>
    <w:p w:rsidR="00000000" w:rsidDel="00000000" w:rsidP="00000000" w:rsidRDefault="00000000" w:rsidRPr="00000000" w14:paraId="0000006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ข้อมูลจะถูก anonymized ก่อนส่งเข้า AI Engine</w:t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30"/>
          <w:szCs w:val="30"/>
        </w:rPr>
      </w:pPr>
      <w:bookmarkStart w:colFirst="0" w:colLast="0" w:name="_7lda4d391io6" w:id="12"/>
      <w:bookmarkEnd w:id="12"/>
      <w:r w:rsidDel="00000000" w:rsidR="00000000" w:rsidRPr="00000000">
        <w:rPr>
          <w:rFonts w:ascii="Sarabun" w:cs="Sarabun" w:eastAsia="Sarabun" w:hAnsi="Sarabun"/>
          <w:b w:val="1"/>
          <w:bCs w:val="1"/>
          <w:sz w:val="30"/>
          <w:szCs w:val="30"/>
          <w:rtl w:val="0"/>
        </w:rPr>
        <w:t xml:space="preserve">5. โปรโตคอลการสื่อสาร (Communication Protocol)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rFonts w:ascii="Sarabun Light" w:cs="Sarabun Light" w:eastAsia="Sarabun Light" w:hAnsi="Sarabun Light"/>
          <w:sz w:val="28"/>
          <w:szCs w:val="28"/>
        </w:rPr>
      </w:pPr>
      <w:bookmarkStart w:colFirst="0" w:colLast="0" w:name="_1y6gurxrcukm" w:id="13"/>
      <w:bookmarkEnd w:id="13"/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Adaptive Context Transfer Protocol (ACTP)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ขั้นตอนการทำงาน: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เก็บ ContextProfile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วิเคราะห์ผ่าน AI Engine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สร้าง Policy Decision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Update Control Plane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ส่งข้อมูลผ่าน Data Plane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ACTP รองรับ: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Low-Latency Mode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High-Reliability Mode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Bandwidth-Saving Mode</w:t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30"/>
          <w:szCs w:val="30"/>
        </w:rPr>
      </w:pPr>
      <w:bookmarkStart w:colFirst="0" w:colLast="0" w:name="_3hmy7emeasb3" w:id="14"/>
      <w:bookmarkEnd w:id="14"/>
      <w:r w:rsidDel="00000000" w:rsidR="00000000" w:rsidRPr="00000000">
        <w:rPr>
          <w:rFonts w:ascii="Sarabun" w:cs="Sarabun" w:eastAsia="Sarabun" w:hAnsi="Sarabun"/>
          <w:b w:val="1"/>
          <w:bCs w:val="1"/>
          <w:sz w:val="30"/>
          <w:szCs w:val="30"/>
          <w:rtl w:val="0"/>
        </w:rPr>
        <w:t xml:space="preserve">6. ข้อกำหนดที่ไม่ใช่เชิงหน้าที่ (Non-Functional Requirements)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45"/>
        <w:gridCol w:w="4945"/>
        <w:tblGridChange w:id="0">
          <w:tblGrid>
            <w:gridCol w:w="4945"/>
            <w:gridCol w:w="49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Sarabun Light" w:cs="Sarabun Light" w:eastAsia="Sarabun Light" w:hAnsi="Sarabun Light"/>
                <w:sz w:val="28"/>
                <w:szCs w:val="28"/>
                <w:rtl w:val="0"/>
              </w:rPr>
              <w:t xml:space="preserve">หมวดหมู่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Sarabun Light" w:cs="Sarabun Light" w:eastAsia="Sarabun Light" w:hAnsi="Sarabun Light"/>
                <w:sz w:val="28"/>
                <w:szCs w:val="28"/>
                <w:rtl w:val="0"/>
              </w:rPr>
              <w:t xml:space="preserve">ข้อกำหนด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Sarabun Light" w:cs="Sarabun Light" w:eastAsia="Sarabun Light" w:hAnsi="Sarabun Light"/>
                <w:sz w:val="28"/>
                <w:szCs w:val="28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Sarabun Light" w:cs="Sarabun Light" w:eastAsia="Sarabun Light" w:hAnsi="Sarabun Light"/>
                <w:sz w:val="28"/>
                <w:szCs w:val="28"/>
                <w:rtl w:val="0"/>
              </w:rPr>
              <w:t xml:space="preserve">รองรับ Auto-Scaling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Sarabun Light" w:cs="Sarabun Light" w:eastAsia="Sarabun Light" w:hAnsi="Sarabun Light"/>
                <w:sz w:val="28"/>
                <w:szCs w:val="28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Sarabun Light" w:cs="Sarabun Light" w:eastAsia="Sarabun Light" w:hAnsi="Sarabun Light"/>
                <w:sz w:val="28"/>
                <w:szCs w:val="28"/>
                <w:rtl w:val="0"/>
              </w:rPr>
              <w:t xml:space="preserve">Failover &lt; 100ms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Sarabun Light" w:cs="Sarabun Light" w:eastAsia="Sarabun Light" w:hAnsi="Sarabun Light"/>
                <w:sz w:val="28"/>
                <w:szCs w:val="28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Sarabun Light" w:cs="Sarabun Light" w:eastAsia="Sarabun Light" w:hAnsi="Sarabun Light"/>
                <w:sz w:val="28"/>
                <w:szCs w:val="28"/>
                <w:rtl w:val="0"/>
              </w:rPr>
              <w:t xml:space="preserve">Zero Trust Architecture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Sarabun Light" w:cs="Sarabun Light" w:eastAsia="Sarabun Light" w:hAnsi="Sarabun Light"/>
                <w:sz w:val="28"/>
                <w:szCs w:val="28"/>
                <w:rtl w:val="0"/>
              </w:rPr>
              <w:t xml:space="preserve">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Sarabun Light" w:cs="Sarabun Light" w:eastAsia="Sarabun Light" w:hAnsi="Sarabun Light"/>
                <w:sz w:val="28"/>
                <w:szCs w:val="28"/>
                <w:rtl w:val="0"/>
              </w:rPr>
              <w:t xml:space="preserve">รองรับ Ultra-Low Latency (Edge)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Sarabun Light" w:cs="Sarabun Light" w:eastAsia="Sarabun Light" w:hAnsi="Sarabun Light"/>
                <w:sz w:val="28"/>
                <w:szCs w:val="28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Sarabun Light" w:cs="Sarabun Light" w:eastAsia="Sarabun Light" w:hAnsi="Sarabun Light"/>
                <w:sz w:val="28"/>
                <w:szCs w:val="28"/>
                <w:rtl w:val="0"/>
              </w:rPr>
              <w:t xml:space="preserve">Data Minimization &amp; Encryption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30"/>
          <w:szCs w:val="30"/>
        </w:rPr>
      </w:pPr>
      <w:bookmarkStart w:colFirst="0" w:colLast="0" w:name="_o90r1t9id2sf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30"/>
          <w:szCs w:val="30"/>
        </w:rPr>
      </w:pPr>
      <w:bookmarkStart w:colFirst="0" w:colLast="0" w:name="_9kb18klkumgk" w:id="16"/>
      <w:bookmarkEnd w:id="16"/>
      <w:r w:rsidDel="00000000" w:rsidR="00000000" w:rsidRPr="00000000">
        <w:rPr>
          <w:rFonts w:ascii="Sarabun" w:cs="Sarabun" w:eastAsia="Sarabun" w:hAnsi="Sarabun"/>
          <w:b w:val="1"/>
          <w:bCs w:val="1"/>
          <w:sz w:val="30"/>
          <w:szCs w:val="30"/>
          <w:rtl w:val="0"/>
        </w:rPr>
        <w:t xml:space="preserve">7. กรณีการใช้งาน (Use Cases)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Smart Campus Network ที่ปรับ bandwidth ตามช่วงสอบ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Remote Work Infrastructure ที่ prioritize Video Conference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AI Training Cluster ที่จัดสรร bandwidth ตาม GPU workload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IoT Network ที่แยก traffic อัตโนมัติ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Edge-AI Smart City Network</w:t>
      </w:r>
    </w:p>
    <w:p w:rsidR="00000000" w:rsidDel="00000000" w:rsidP="00000000" w:rsidRDefault="00000000" w:rsidRPr="00000000" w14:paraId="0000008D">
      <w:pPr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30"/>
          <w:szCs w:val="30"/>
        </w:rPr>
      </w:pPr>
      <w:bookmarkStart w:colFirst="0" w:colLast="0" w:name="_nxm1q2bnzl7q" w:id="17"/>
      <w:bookmarkEnd w:id="17"/>
      <w:r w:rsidDel="00000000" w:rsidR="00000000" w:rsidRPr="00000000">
        <w:rPr>
          <w:rFonts w:ascii="Sarabun" w:cs="Sarabun" w:eastAsia="Sarabun" w:hAnsi="Sarabun"/>
          <w:b w:val="1"/>
          <w:bCs w:val="1"/>
          <w:sz w:val="30"/>
          <w:szCs w:val="30"/>
          <w:rtl w:val="0"/>
        </w:rPr>
        <w:t xml:space="preserve">8. ข้อจำกัดทางเทคโนโลยี (Technological Constraints)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AI model ต้องการ training data จำนวนมาก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SDN ยังมี compatibility issue บางอุปกรณ์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Edge deployment ต้องใช้ทรัพยากรเพิ่ม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Latency prediction ไม่แม่น 100%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Privacy law (GDPR-like) จำกัดการเก็บ context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30"/>
          <w:szCs w:val="30"/>
        </w:rPr>
      </w:pPr>
      <w:bookmarkStart w:colFirst="0" w:colLast="0" w:name="_w4yel1ewvn4w" w:id="18"/>
      <w:bookmarkEnd w:id="18"/>
      <w:r w:rsidDel="00000000" w:rsidR="00000000" w:rsidRPr="00000000">
        <w:rPr>
          <w:rFonts w:ascii="Sarabun" w:cs="Sarabun" w:eastAsia="Sarabun" w:hAnsi="Sarabun"/>
          <w:b w:val="1"/>
          <w:bCs w:val="1"/>
          <w:sz w:val="30"/>
          <w:szCs w:val="30"/>
          <w:rtl w:val="0"/>
        </w:rPr>
        <w:t xml:space="preserve">9. การขยายในอนาคต (Future Extensions)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Integration กับ 6G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Federated Learning ระหว่าง Edge Nodes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Quantum-resistant encryption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Sarabun Light" w:cs="Sarabun Light" w:eastAsia="Sarabun Light" w:hAnsi="Sarabun Light"/>
          <w:sz w:val="28"/>
          <w:szCs w:val="28"/>
          <w:u w:val="none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Autonomous Network Optimization แบบเต็มรูปแบบ</w:t>
      </w:r>
    </w:p>
    <w:p w:rsidR="00000000" w:rsidDel="00000000" w:rsidP="00000000" w:rsidRDefault="00000000" w:rsidRPr="00000000" w14:paraId="0000009B">
      <w:pPr>
        <w:spacing w:after="240" w:before="240" w:lineRule="auto"/>
        <w:ind w:left="720" w:firstLine="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bkxqyq1yefns" w:id="19"/>
      <w:bookmarkEnd w:id="19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10. สรุป (Conclusion)</w:t>
      </w:r>
    </w:p>
    <w:p w:rsidR="00000000" w:rsidDel="00000000" w:rsidP="00000000" w:rsidRDefault="00000000" w:rsidRPr="00000000" w14:paraId="0000009D">
      <w:pPr>
        <w:spacing w:after="240" w:before="240" w:lineRule="auto"/>
        <w:ind w:firstLine="72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AetherWeave 2.0 คือสถาปัตยกรรมเครือข่ายแบบ AI-Driven Context-Aware Adaptive Network ที่สามารถปรับเส้นทางและนโยบายเครือข่ายตามบริบทของผู้ใช้งานแบบ real-time</w:t>
      </w:r>
    </w:p>
    <w:p w:rsidR="00000000" w:rsidDel="00000000" w:rsidP="00000000" w:rsidRDefault="00000000" w:rsidRPr="00000000" w14:paraId="0000009E">
      <w:pPr>
        <w:spacing w:after="240" w:before="240" w:lineRule="auto"/>
        <w:ind w:firstLine="72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ระบบนี้ไม่ได้แทนที่ Internet Protocol เดิม แต่ทำงานเป็น Intelligent Overlay Layer บนโครงสร้างปัจจุบัน </w:t>
      </w:r>
    </w:p>
    <w:p w:rsidR="00000000" w:rsidDel="00000000" w:rsidP="00000000" w:rsidRDefault="00000000" w:rsidRPr="00000000" w14:paraId="0000009F">
      <w:pPr>
        <w:spacing w:after="240" w:before="240" w:lineRule="auto"/>
        <w:ind w:left="0" w:firstLine="0"/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ind w:left="0" w:firstLine="0"/>
        <w:rPr>
          <w:rFonts w:ascii="Sarabun Light" w:cs="Sarabun Light" w:eastAsia="Sarabun Light" w:hAnsi="Sarabun Light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AetherWeave 2.0</w:t>
      </w:r>
      <w:r w:rsidDel="00000000" w:rsidR="00000000" w:rsidRPr="00000000">
        <w:rPr>
          <w:rFonts w:ascii="Sarabun Light" w:cs="Sarabun Light" w:eastAsia="Sarabun Light" w:hAnsi="Sarabun Light"/>
          <w:sz w:val="28"/>
          <w:szCs w:val="28"/>
          <w:rtl w:val="0"/>
        </w:rPr>
        <w:t xml:space="preserve"> คือก้าวถัดไปของเครือข่ายในยุค AI-Integrated Infrastructure</w:t>
      </w:r>
    </w:p>
    <w:sectPr>
      <w:pgSz w:h="16838" w:w="11906" w:orient="portrait"/>
      <w:pgMar w:bottom="1008" w:top="1008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arabun Ligh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11" Type="http://schemas.openxmlformats.org/officeDocument/2006/relationships/font" Target="fonts/SarabunLight-italic.ttf"/><Relationship Id="rId10" Type="http://schemas.openxmlformats.org/officeDocument/2006/relationships/font" Target="fonts/SarabunLight-bold.ttf"/><Relationship Id="rId12" Type="http://schemas.openxmlformats.org/officeDocument/2006/relationships/font" Target="fonts/SarabunLight-boldItalic.ttf"/><Relationship Id="rId9" Type="http://schemas.openxmlformats.org/officeDocument/2006/relationships/font" Target="fonts/SarabunLight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