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5.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Burp</w:t>
      </w:r>
      <w:r>
        <w:t xml:space="preserve"> </w:t>
      </w:r>
      <w:r>
        <w:t xml:space="preserve">suite</w:t>
      </w:r>
    </w:p>
    <w:p>
      <w:pPr>
        <w:pStyle w:val="Author"/>
      </w:pPr>
      <w:r>
        <w:t xml:space="preserve">Морозов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Использовать Burp suite для перехвата запросов и атак.</w:t>
      </w:r>
    </w:p>
    <w:bookmarkEnd w:id="20"/>
    <w:bookmarkStart w:id="21" w:name="теорете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Теоретеческое введение</w:t>
      </w:r>
    </w:p>
    <w:p>
      <w:pPr>
        <w:pStyle w:val="FirstParagraph"/>
      </w:pPr>
      <w:r>
        <w:t xml:space="preserve">Burp Suite — это проприетарное программное обеспечение для оценки безопасности и тестирования на проникновение веб-приложений.</w:t>
      </w:r>
      <w:r>
        <w:t xml:space="preserve"> </w:t>
      </w:r>
      <w:r>
        <w:t xml:space="preserve">Примечательные возможности этого пакета включают функции прокси-сканирования веб-страниц (Burp Proxy), регистрировать HTTP-запросы / ответы (Burp Logger и HTTP History),</w:t>
      </w:r>
      <w:r>
        <w:t xml:space="preserve"> </w:t>
      </w:r>
      <w:r>
        <w:t xml:space="preserve">захватывать / перехватывать текущие HTTP-запросы (Burp Intercept), и агрегировать отчеты, указывающие на слабые места (Burp Scanner).</w:t>
      </w:r>
      <w:r>
        <w:t xml:space="preserve"> </w:t>
      </w:r>
      <w:r>
        <w:t xml:space="preserve">Это программное обеспечение использует встроенную базу данных, содержащую заведомо небезопасные синтаксические шаблоны и ключевые слова для поиска в захваченных HTTP-запросах / ответах.</w:t>
      </w:r>
      <w:r>
        <w:t xml:space="preserve"> </w:t>
      </w:r>
      <w:r>
        <w:t xml:space="preserve">[1]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Результаты работы команд</w:t>
      </w:r>
      <w:r>
        <w:t xml:space="preserve"> </w:t>
      </w:r>
      <w:r>
        <w:t xml:space="preserve">1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</w:t>
      </w:r>
      <w:r>
        <w:t xml:space="preserve"> </w:t>
      </w:r>
      <w:bookmarkStart w:id="25" w:name="fig:007"/>
      <w:r>
        <w:drawing>
          <wp:inline>
            <wp:extent cx="3733800" cy="1891943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2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</w:t>
      </w:r>
      <w:r>
        <w:t xml:space="preserve"> </w:t>
      </w:r>
      <w:bookmarkStart w:id="29" w:name="fig:002"/>
      <w:r>
        <w:drawing>
          <wp:inline>
            <wp:extent cx="3733800" cy="1891943"/>
            <wp:effectExtent b="0" l="0" r="0" t="0"/>
            <wp:docPr descr="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3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</w:t>
      </w:r>
      <w:r>
        <w:t xml:space="preserve"> </w:t>
      </w:r>
      <w:bookmarkStart w:id="33" w:name="fig:003"/>
      <w:r>
        <w:drawing>
          <wp:inline>
            <wp:extent cx="3733800" cy="1891943"/>
            <wp:effectExtent b="0" l="0" r="0" t="0"/>
            <wp:docPr descr="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Использовали Burp suite для перехвата запросов, атаку провести не вышло тк отсутсвует необходимый раздел.</w:t>
      </w:r>
    </w:p>
    <w:bookmarkEnd w:id="35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7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Burp Suite</w:t>
      </w:r>
      <w:r>
        <w:t xml:space="preserve"> </w:t>
      </w:r>
      <w:r>
        <w:t xml:space="preserve">[Электронный ресурс]. Wikimedia Foundation, 2024. URL:</w:t>
      </w:r>
      <w:r>
        <w:t xml:space="preserve"> </w:t>
      </w:r>
      <w:hyperlink r:id="rId36">
        <w:r>
          <w:rPr>
            <w:rStyle w:val="Hyperlink"/>
          </w:rPr>
          <w:t xml:space="preserve">https://en.wikipedia.org/wiki/Burp_Suite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6" Target="https://en.wikipedia.org/wiki/Burp_Su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en.wikipedia.org/wiki/Burp_Su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Морозов Михаил Евгеньевич</dc:creator>
  <dc:language>ru-RU</dc:language>
  <cp:keywords/>
  <dcterms:created xsi:type="dcterms:W3CDTF">2024-10-12T18:23:39Z</dcterms:created>
  <dcterms:modified xsi:type="dcterms:W3CDTF">2024-10-12T18:23:39Z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5. Использование Burp suite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