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ＭＳ 明朝" w:hAnsi="ＭＳ 明朝" w:eastAsia="ＭＳ 明朝"/>
          <w:b/>
          <w:sz w:val="32"/>
        </w:rPr>
        <w:t>量子コンピューティングB 中間レポート</w:t>
      </w:r>
    </w:p>
    <w:p/>
    <w:p>
      <w:pPr>
        <w:jc w:val="center"/>
      </w:pPr>
      <w:r>
        <w:rPr>
          <w:rFonts w:ascii="ＭＳ 明朝" w:hAnsi="ＭＳ 明朝" w:eastAsia="ＭＳ 明朝"/>
          <w:b/>
          <w:sz w:val="28"/>
        </w:rPr>
        <w:t>[[5,1,3]] 自作デコーダの設計・実証と</w:t>
        <w:br/>
        <w:t>符号容量モデルによる Break-even 分析</w:t>
      </w:r>
    </w:p>
    <w:p/>
    <w:p>
      <w:pPr>
        <w:jc w:val="center"/>
      </w:pPr>
      <w:r>
        <w:rPr>
          <w:rFonts w:ascii="ＭＳ 明朝" w:hAnsi="ＭＳ 明朝" w:eastAsia="ＭＳ 明朝"/>
          <w:b/>
          <w:sz w:val="22"/>
        </w:rPr>
        <w:t>到達段階: A（必須 + 符号容量 Break-even + FT 考察）</w:t>
      </w:r>
    </w:p>
    <w:p/>
    <w:p>
      <w:pPr>
        <w:pStyle w:val="Heading1"/>
      </w:pPr>
      <w:r>
        <w:rPr>
          <w:rFonts w:ascii="ＭＳ ゴシック" w:hAnsi="ＭＳ ゴシック" w:eastAsia="ＭＳ ゴシック"/>
        </w:rPr>
        <w:t>1．目的と [[5,1,3]] 符号の概要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本課題の目的は、配布された [[5,1,3]] 量子誤り訂正符号の定義をもとに、自作の syndrome デコーダを完成させ、その動作を検証することである。さらに、符号容量モデル（code-capacity model）を用いて、物理誤り率 p を変化させたときの符号化版と非符号化版の論理誤り率を比較し、符号化が有利になる break-even 点を特定する。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[[5,1,3]] 符号は 5 個の物理量子ビットで 1 個の論理量子ビットを符号化し、最小距離 d = 3 をもつ。距離 3 の符号は任意の重み 1 の Pauli 誤りを完全に訂正できる。スタビライザ生成元は次の 4 つである。</w:t>
      </w:r>
    </w:p>
    <w:p>
      <w:pPr>
        <w:spacing w:after="120"/>
      </w:pPr>
      <w:r>
        <w:rPr>
          <w:rFonts w:ascii="ＭＳ 明朝" w:hAnsi="ＭＳ 明朝" w:eastAsia="ＭＳ 明朝"/>
          <w:sz w:val="22"/>
        </w:rPr>
        <w:t xml:space="preserve">  g₁ = XZZXI，  g₂ = IXZZX，  g₃ = XIXZZ，  g₄ = ZXIXZ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論理演算子は XL = XXXXX，ZL = ZZZZZ である。4 本のスタビライザによって syndrome は 4 ビットで表されるため、全体で 2⁴ = 16 通りの syndrome が存在する。(0,0,0,0) は「誤りなし」を表す syndrome であるから、残りの 15 通りの非ゼロ syndrome が単一誤りの検出に使われる。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単一量子ビット Pauli 誤りは、5 個の各位置に X, Y, Z のいずれかが乗るため5 × 3 = 15 通りある。この 15 通りの単一誤りと 15 通りの非ゼロ syndrome が過不足なく 1 対 1 に対応すること、すなわち [[5,1,3]] が単一誤りに対して完全符号（perfect code）であることが、デコーダを表引きで一意に作れる根拠となっている。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なお [[5,1,3]] 符号は CSS 符号ではない。CSS 符号では X 型スタビライザと Z 型スタビライザが分離しており、X 誤りと Z 誤りを独立に復号できる。しかし [[5,1,3]] の各生成元には X と Z が混在している（例: g₁ = XZZXI は qubit 0 に X，qubit 1・2 に Z が同時に現れる）。そのため Steane 符号のような X・Z 分離復号は使えず、X/Y/Z の全 15 種類の単一誤りを1 枚の syndrome 表にまとめる必要がある。</w:t>
      </w:r>
    </w:p>
    <w:p>
      <w:pPr>
        <w:pStyle w:val="Heading1"/>
      </w:pPr>
      <w:r>
        <w:rPr>
          <w:rFonts w:ascii="ＭＳ ゴシック" w:hAnsi="ＭＳ ゴシック" w:eastAsia="ＭＳ ゴシック"/>
        </w:rPr>
        <w:t>2．デコーダの設計と実装</w:t>
      </w:r>
    </w:p>
    <w:p>
      <w:pPr>
        <w:pStyle w:val="Heading2"/>
      </w:pPr>
      <w:r>
        <w:rPr>
          <w:rFonts w:ascii="ＭＳ ゴシック" w:hAnsi="ＭＳ ゴシック" w:eastAsia="ＭＳ ゴシック"/>
        </w:rPr>
        <w:t>2.1 交換関係による syndrome の計算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Syndrome の各ビットは、誤り演算子 E と各スタビライザ gᵢ の交換関係によって決まる。E と gᵢ が反可換ならば syndrome ビット = 1（gᵢ を測定すると −1 が得られる）、可換ならば 0 である。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多量子ビット Pauli 文字列の可換性は、各量子ビット位置での Pauli が反可換となる個数の偶奇で決まる。同じ位置で {X,Y}, {X,Z}, {Y,Z} の異なる Pauli が向き合うとき反可換となり、同じ Pauli 同士や I が絡む場合は可換である。反可換となる位置の数が奇数なら全体として反可換（syndrome ビット 1）、偶数なら可換（syndrome ビット 0）となる。</w:t>
      </w:r>
    </w:p>
    <w:p>
      <w:pPr>
        <w:spacing w:after="120"/>
      </w:pPr>
      <w:r>
        <w:rPr>
          <w:rFonts w:ascii="ＭＳ 明朝" w:hAnsi="ＭＳ 明朝" w:eastAsia="ＭＳ 明朝"/>
          <w:sz w:val="22"/>
        </w:rPr>
        <w:t>実装では次の関数を用いた。</w:t>
      </w:r>
    </w:p>
    <w:p>
      <w:pPr>
        <w:ind w:left="567"/>
      </w:pPr>
      <w:r>
        <w:rPr>
          <w:rFonts w:ascii="Courier New" w:hAnsi="Courier New"/>
          <w:sz w:val="20"/>
        </w:rPr>
        <w:t>def syndrome_of(error):</w:t>
        <w:br/>
        <w:t xml:space="preserve">    return tuple(commutes_bit(error, g) for g in G)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commutes_bit(a, b) は Qiskit の Pauli クラスを利用して a と b の交換関係を判定し、反可換なら 1、可換なら 0 を返す配布関数である。</w:t>
      </w:r>
    </w:p>
    <w:p>
      <w:pPr>
        <w:pStyle w:val="Heading2"/>
      </w:pPr>
      <w:r>
        <w:rPr>
          <w:rFonts w:ascii="ＭＳ ゴシック" w:hAnsi="ＭＳ ゴシック" w:eastAsia="ＭＳ ゴシック"/>
        </w:rPr>
        <w:t>2.2 15 エントリの syndrome → recovery 表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15 種類の weight-1 誤りについて syndrome_of を適用し、次の recovery 表を作成した（recovery = 誤りと同じ Pauli。Pauli は自逆元 P² = I）。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誤り (Error)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Syndrome (g₁g₂g₃g₄)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Recovery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XIIII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(0,0,0,1)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XIIII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YIIII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(1,0,1,1)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YIIII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ZIIII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(1,0,1,0)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ZIIII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IXIII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(1,0,0,0)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IXIII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IYIII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(1,1,0,1)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IYIII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IZIII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(0,1,0,1)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IZIII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IIXII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(1,1,0,0)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IIXII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IIYII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(1,1,1,0)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IIYII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IIZII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(0,0,1,0)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IIZII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IIIXI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(0,1,1,0)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IIIXI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IIIYI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(1,1,1,1)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IIIYI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IIIZI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(1,0,0,1)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IIIZI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IIIIX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(0,0,1,1)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IIIIX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IIIIY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(0,1,1,1)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IIIIY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IIIIZ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(0,1,0,0)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20"/>
              </w:rPr>
              <w:t>IIIIZ</w:t>
            </w:r>
          </w:p>
        </w:tc>
      </w:tr>
    </w:tbl>
    <w:p/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表の自己検査として、15 個の syndrome キーが重複なし・非ゼロであることを assert で確認した。完全符号の性質から、衝突がゼロであることが理論的に保証されるが、実装上も assert が通ることで誤りのないことを確認できた。</w:t>
      </w:r>
    </w:p>
    <w:p>
      <w:pPr>
        <w:pStyle w:val="Heading2"/>
      </w:pPr>
      <w:r>
        <w:rPr>
          <w:rFonts w:ascii="ＭＳ ゴシック" w:hAnsi="ＭＳ ゴシック" w:eastAsia="ＭＳ ゴシック"/>
        </w:rPr>
        <w:t>2.3 decode() 関数の実装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decode(syndrome) は 4 ビットの syndrome タプルを受け取り、対応する recovery の Pauli 文字列を返す。syndrome が (0,0,0,0) の場合（誤りなし）は 'IIIII' を返す。表にない syndrome が渡された場合は ValueError を送出するようにした。</w:t>
      </w:r>
    </w:p>
    <w:p>
      <w:pPr>
        <w:pStyle w:val="Heading1"/>
      </w:pPr>
      <w:r>
        <w:rPr>
          <w:rFonts w:ascii="ＭＳ ゴシック" w:hAnsi="ＭＳ ゴシック" w:eastAsia="ＭＳ ゴシック"/>
        </w:rPr>
        <w:t>3．単一誤り訂正の実証（15 ケース）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5 個の各量子ビット（位置 0〜4）に X, Y, Z の 3 種類を注入した合計 15 ケースについて、デコーダが正しく訂正できることを確認した。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各ケースの判定手順は次の通りである。まず誤り E の syndrome を計算し、decode で recovery R を取得する。次に残差 residual = R · E（Pauli の積）を求め、この残差がスタビライザ g₁〜g₄ および論理演算子 XL, ZL のすべてと可換かどうかを判定する。可換であれば、残差はスタビライザ群の元（符号空間内の恒等作用）であり、論理情報は保存されたとみなせる。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単一誤り E の recovery は E 自身であるため、残差 E · E = I（単位元）となり、すべての Pauli 演算子と可換になる。したがって 15 ケースすべてで訂正成功が理論的に保証され、実行結果でも 15/15 passed が確認された。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この実証は、[[5,1,3]] 符号が実際に完全符号として機能し、作成した 15 エントリの syndrome 表に誤りがないことを計算機上で確認するものである。</w:t>
      </w:r>
    </w:p>
    <w:p>
      <w:pPr>
        <w:pStyle w:val="Heading1"/>
      </w:pPr>
      <w:r>
        <w:rPr>
          <w:rFonts w:ascii="ＭＳ ゴシック" w:hAnsi="ＭＳ ゴシック" w:eastAsia="ＭＳ ゴシック"/>
        </w:rPr>
        <w:t>4．符号容量モデルでの Break-even 分析</w:t>
      </w:r>
    </w:p>
    <w:p>
      <w:pPr>
        <w:pStyle w:val="Heading2"/>
      </w:pPr>
      <w:r>
        <w:rPr>
          <w:rFonts w:ascii="ＭＳ ゴシック" w:hAnsi="ＭＳ ゴシック" w:eastAsia="ＭＳ ゴシック"/>
        </w:rPr>
        <w:t>4.1 符号容量モデルの設定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符号容量モデルでは、syndrome 抽出および測定はノイズレスと仮定し、5 個の各物理量子ビットに対して独立な depolarizing 誤りを 1 回だけ付与する。depolarizing 誤りとは、各量子ビットで確率 1−p で恒等演算 I が、確率 p/3 ずつで X, Y, Z が作用するモデルである。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このモデルの利点は、syndrome 抽出回路由来の誤りを含めないため、符号の誤り訂正能力そのものを純粋に評価できる点にある。CX ゲートのノイズや測定誤差が加わると、break-even 点は変化しうる。</w:t>
      </w:r>
    </w:p>
    <w:p>
      <w:pPr>
        <w:pStyle w:val="Heading2"/>
      </w:pPr>
      <w:r>
        <w:rPr>
          <w:rFonts w:ascii="ＭＳ ゴシック" w:hAnsi="ＭＳ ゴシック" w:eastAsia="ＭＳ ゴシック"/>
        </w:rPr>
        <w:t>4.2 完全列挙による論理誤り率の計算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5 量子ビットの全 Pauli 誤りパターン数は 4⁵ = 1024 通りである。Monte Carlo サンプリングによる推定も実装したが、本分析では全パターンを列挙する完全列挙法（exact enumeration）を採用した。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各誤りパターン E の重みを w（I でない Pauli の個数）とすると、E が生じる確率は (1−p)^(5−w) × (p/3)^w である。syndrome を計算して decode で recovery を選び、correction_ok で訂正の成否を判定し、失敗したパターンの確率を合計することで論理誤り率を求めた。</w:t>
      </w:r>
    </w:p>
    <w:p>
      <w:pPr>
        <w:pStyle w:val="Heading2"/>
      </w:pPr>
      <w:r>
        <w:rPr>
          <w:rFonts w:ascii="ＭＳ ゴシック" w:hAnsi="ＭＳ ゴシック" w:eastAsia="ＭＳ ゴシック"/>
        </w:rPr>
        <w:t>4.3 Break-even の結果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p を 0.02〜0.30 の範囲で変化させたときの論理誤り率の計算結果を以下に示す。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物理誤り率 p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符号化 論理誤り率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非符号化 (= p)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比率（非符号化/符号化）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0.003825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0.020000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5.23x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0.014623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0.040000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2.74x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0.031427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0.060000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1.91x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0.053335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0.080000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1.50x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0.079508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0.100000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1.26x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0.13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0.125079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0.130000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1.04x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0.16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0.176132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0.160000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0.91x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0.249150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0.200000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0.80x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0.342593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0.250000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0.73x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0.432480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0.300000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0.69x</w:t>
            </w:r>
          </w:p>
        </w:tc>
      </w:tr>
    </w:tbl>
    <w:p/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結果から、物理誤り率が低い領域（p ≲ 0.13）では符号化版の論理誤り率が非符号化版より小さく、符号化による利得が得られることがわかる。一方、p = 0.16 では符号化版（0.1761）が非符号化版（0.16）を上回り、符号化が不利に転じる。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p = 0.13 と p = 0.16 の間で線形補間を行うと、break-even 点は p ≈ 0.138 と推定された。これは、物理誤り率が約 13.8% を下回る範囲では [[5,1,3]] 符号が有効であることを意味する。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低 p 域では論理誤り率が p よりも小さくなる。これは距離 3 の符号が重み 1 の誤りをすべて訂正し、論理失敗には重み 2 以上の誤りが必要になるためである。重み 2 の誤りが生じる確率は O(p²) であるため、低 p 域での論理誤り率は p² に比例する振る舞いを示す。log-log プロットではこの ∝ p² の傾きが明確に現れた。</w:t>
      </w:r>
    </w:p>
    <w:p>
      <w:pPr>
        <w:pStyle w:val="Heading1"/>
      </w:pPr>
      <w:r>
        <w:rPr>
          <w:rFonts w:ascii="ＭＳ ゴシック" w:hAnsi="ＭＳ ゴシック" w:eastAsia="ＭＳ ゴシック"/>
        </w:rPr>
        <w:t>5．考察: 符号容量モデルの限界と FT 抽出の必要性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本実装の break-even 分析（p ≈ 0.138）は、syndrome 抽出をノイズレスと仮定した符号容量モデルの結果である。実際の量子回路では、各スタビライザを測定するために補助量子ビット（アンシラ）と複数の CX/CZ ゲートが必要となり、これらにも誤りが生じる。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[[5,1,3]] の各スタビライザは重み 4 であるため（例: g₁ = XZZXI）、1 つのスタビライザ測定に 4 本以上の 2 量子ビットゲートが必要となる。4 つのスタビライザを測定する際には合計 16 本以上の CX/CZ ゲートが使われる。CX ゲートに誤りが生じると、制御量子ビットと標的量子ビットの両方に影響が及ぶため、重み 1 のデータ誤りが重み 2 以上に伝播する可能性がある。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重み 2 の誤りは [[5,1,3]] 符号（距離 3）の訂正能力を超えており、syndrome が誤った情報を返す状態になりうる。その結果、CX 誤りが大きくなるほど符号化版の論理誤り率は上昇し、符号容量モデルで求めた break-even よりずっと低い p で符号化の利点が失われる可能性がある。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この問題を克服するには fault-tolerant（FT）な syndrome 抽出が必要である。代表的な手法として Shor 式 FT 測定がある。これはアンシラを Bell 状態（Shor 状態）で準備し、複数回の測定で多数決を取ることで、アンシラ側の誤りがデータ側に伝播する確率を抑える。別のアプローチとして flag qubit 法があり、伝播が起きた際にそれを検知するための追加アンシラ（flag）を回路に挿入する方法が知られている。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また、[[7,1,3]] Steane 符号のような CSS 符号は、X 型スタビライザと Z 型スタビライザが分離しており、X 誤りと Z 誤りを独立に測定できる。X/Z の分離により伝播パターンが単純化され、FT 設計が容易になる。さらに大きな符号（例: [[49,1,7]] など距離の大きな符号）を連結（concatenation）することで、論理誤り率を p^(2^L)（L: 連結レベル）の速さで低下させられる。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[[5,1,3]] 符号は理論上 5 物理量子ビットで距離 3 を達成する最小完全符号であり、符号容量モデルでの break-even は約 13.8% と比較的高い。しかし実回路での CX 誤りを考慮すると、有効な閾値は大幅に低下する。実用的な量子誤り訂正には、FT ガジェットを含む大規模な符号設計（符号選択・抽出回路の FT 化・連結の組み合わせ）が不可欠である。</w:t>
      </w:r>
    </w:p>
    <w:p>
      <w:pPr>
        <w:pStyle w:val="Heading1"/>
      </w:pPr>
      <w:r>
        <w:rPr>
          <w:rFonts w:ascii="ＭＳ ゴシック" w:hAnsi="ＭＳ ゴシック" w:eastAsia="ＭＳ ゴシック"/>
        </w:rPr>
        <w:t>6．まとめ</w:t>
      </w:r>
    </w:p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本レポートでは [[5,1,3]] 量子誤り訂正符号のデコーダを自作し、以下の項目を達成した。</w:t>
      </w:r>
    </w:p>
    <w:p>
      <w:pPr>
        <w:pStyle w:val="ListNumber"/>
      </w:pPr>
      <w:r>
        <w:rPr>
          <w:sz w:val="22"/>
        </w:rPr>
        <w:t>15 エントリの syndrome → recovery 表を、各誤りとスタビライザの交換関係を計算することで完成させた。</w:t>
      </w:r>
    </w:p>
    <w:p>
      <w:pPr>
        <w:pStyle w:val="ListNumber"/>
      </w:pPr>
      <w:r>
        <w:rPr>
          <w:sz w:val="22"/>
        </w:rPr>
        <w:t>decode() 関数と correction_ok() 関数を実装し、単一 X/Y/Z 誤り 15 ケースすべてで訂正が成功することを確認した（15/15 passed）。</w:t>
      </w:r>
    </w:p>
    <w:p>
      <w:pPr>
        <w:pStyle w:val="ListNumber"/>
      </w:pPr>
      <w:r>
        <w:rPr>
          <w:sz w:val="22"/>
        </w:rPr>
        <w:t>符号容量モデルで全 4⁵ = 1024 パターンを完全列挙し、break-even を p ≈ 0.138 と推定した。低 p 域で論理誤り率が ∝ p² となることも確認した。</w:t>
      </w:r>
    </w:p>
    <w:p>
      <w:pPr>
        <w:pStyle w:val="ListNumber"/>
      </w:pPr>
      <w:r>
        <w:rPr>
          <w:sz w:val="22"/>
        </w:rPr>
        <w:t>符号容量モデルの限界（syndrome 抽出を理想と仮定）を論じ、実回路での CX 誤り伝播が break-even を悪化させること、FT 抽出が必要なことを考察した。</w:t>
      </w:r>
    </w:p>
    <w:p/>
    <w:p>
      <w:pPr>
        <w:spacing w:after="120"/>
        <w:ind w:firstLine="440"/>
      </w:pPr>
      <w:r>
        <w:rPr>
          <w:rFonts w:ascii="ＭＳ 明朝" w:hAnsi="ＭＳ 明朝" w:eastAsia="ＭＳ 明朝"/>
          <w:sz w:val="22"/>
        </w:rPr>
        <w:t>今後の発展課題として、CX 誤り抽出回路を実際に Qiskit で組み、noise_cx(p) を用いたシミュレーションで break-even の変化を数値的に示すこと（Grade S 相当）が挙げられる。またより大きな距離の符号（[[7,1,3]] Steane 等）との比較も興味深い課題である。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