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320"/>
        <w:jc w:val="center"/>
      </w:pPr>
      <w:r>
        <w:rPr>
          <w:rFonts w:ascii="Georgia" w:hAnsi="Georgia" w:eastAsia="Georgia"/>
          <w:b/>
          <w:color w:val="064A45"/>
          <w:sz w:val="28"/>
        </w:rPr>
        <w:t>CRONOLOGIA DO CASO</w:t>
      </w:r>
    </w:p>
    <w:p>
      <w:pPr>
        <w:spacing w:before="200"/>
        <w:pBdr>
          <w:bottom w:val="single" w:sz="12" w:space="4" w:color="B87548"/>
        </w:pBdr>
      </w:pPr>
      <w:r>
        <w:rPr>
          <w:rFonts w:ascii="Georgia" w:hAnsi="Georgia" w:eastAsia="Georgia"/>
          <w:b/>
          <w:color w:val="064A45"/>
          <w:sz w:val="24"/>
        </w:rPr>
        <w:t>Datas e fontes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535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Fato</w:t>
            </w:r>
          </w:p>
        </w:tc>
        <w:tc>
          <w:tcPr>
            <w:tcW w:type="dxa" w:w="3061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12/03/2019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Contrato assinado, vigência de 36 meses</w:t>
            </w:r>
          </w:p>
        </w:tc>
        <w:tc>
          <w:tcPr>
            <w:tcW w:type="dxa" w:w="3061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contrato.pdf, cláusula terceira</w:t>
            </w:r>
          </w:p>
        </w:tc>
      </w:tr>
      <w:tr>
        <w:tc>
          <w:tcPr>
            <w:tcW w:type="dxa" w:w="1814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01/04/2021</w:t>
            </w:r>
          </w:p>
        </w:tc>
        <w:tc>
          <w:tcPr>
            <w:tcW w:type="dxa" w:w="4535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Aditivo prorroga por 12 meses, até 12/03/2023</w:t>
            </w:r>
          </w:p>
        </w:tc>
        <w:tc>
          <w:tcPr>
            <w:tcW w:type="dxa" w:w="3061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aditivo.pdf, cláusula primeira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14/02/2023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Relatório de janeiro entregue, com 9 dias de atraso</w:t>
            </w:r>
          </w:p>
        </w:tc>
        <w:tc>
          <w:tcPr>
            <w:tcW w:type="dxa" w:w="3061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notificacao.pdf, segundo parágrafo</w:t>
            </w:r>
          </w:p>
        </w:tc>
      </w:tr>
      <w:tr>
        <w:tc>
          <w:tcPr>
            <w:tcW w:type="dxa" w:w="1814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20/02/2023</w:t>
            </w:r>
          </w:p>
        </w:tc>
        <w:tc>
          <w:tcPr>
            <w:tcW w:type="dxa" w:w="4535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Multa de 2% notificada, R$ 960,00</w:t>
            </w:r>
          </w:p>
        </w:tc>
        <w:tc>
          <w:tcPr>
            <w:tcW w:type="dxa" w:w="3061"/>
            <w:shd w:val="clear" w:color="auto" w:fill="F1F1F1"/>
          </w:tcPr>
          <w:p>
            <w:r>
              <w:rPr>
                <w:rFonts w:ascii="Georgia" w:hAnsi="Georgia" w:eastAsia="Georgia"/>
                <w:sz w:val="20"/>
              </w:rPr>
              <w:t>notificacao.pdf, terceiro parágrafo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(último pagamento)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Não encontrei nos documentos</w:t>
            </w:r>
          </w:p>
        </w:tc>
        <w:tc>
          <w:tcPr>
            <w:tcW w:type="dxa" w:w="3061"/>
            <w:shd w:val="clear" w:color="auto" w:fill="FFFFFF"/>
          </w:tcPr>
          <w:p>
            <w:r>
              <w:rPr>
                <w:rFonts w:ascii="Georgia" w:hAnsi="Georgia" w:eastAsia="Georgia"/>
                <w:sz w:val="20"/>
              </w:rPr>
              <w:t>sem fonte</w:t>
            </w:r>
          </w:p>
        </w:tc>
      </w:tr>
    </w:tbl>
    <w:p>
      <w:pPr>
        <w:spacing w:before="360"/>
        <w:pBdr>
          <w:bottom w:val="single" w:sz="12" w:space="4" w:color="B87548"/>
        </w:pBdr>
      </w:pPr>
      <w:r>
        <w:rPr>
          <w:rFonts w:ascii="Georgia" w:hAnsi="Georgia" w:eastAsia="Georgia"/>
          <w:b/>
          <w:color w:val="064A45"/>
          <w:sz w:val="24"/>
        </w:rPr>
        <w:t>Pontos para conferência humana</w:t>
      </w:r>
    </w:p>
    <w:p>
      <w:r>
        <w:rPr>
          <w:rFonts w:ascii="Georgia" w:hAnsi="Georgia" w:eastAsia="Georgia"/>
          <w:sz w:val="22"/>
        </w:rPr>
        <w:t>(último pagamento): Não encontrei nos documentos. Conferir datas, prazos e valores nos documentos originais antes de usar.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</w:pPr>
    <w:r>
      <w:rPr>
        <w:rFonts w:ascii="Georgia" w:hAnsi="Georgia" w:eastAsia="Georgia"/>
        <w:color w:val="666666"/>
        <w:sz w:val="17"/>
      </w:rPr>
      <w:t>Dias &amp; Moura Advocacia · documento fictício</w:t>
      <w:tab/>
      <w:t xml:space="preserve">Página </w:t>
    </w:r>
    <w:r>
      <w:rPr>
        <w:rFonts w:ascii="Georgia" w:hAnsi="Georgia" w:eastAsia="Georgia"/>
        <w:sz w:val="17"/>
      </w:rPr>
      <w:fldChar w:fldCharType="begin"/>
    </w:r>
    <w:r>
      <w:rPr>
        <w:rFonts w:ascii="Georgia" w:hAnsi="Georgia" w:eastAsia="Georgia"/>
        <w:sz w:val="17"/>
      </w:rPr>
      <w:instrText xml:space="preserve">PAGE</w:instrText>
    </w:r>
    <w:r>
      <w:rPr>
        <w:rFonts w:ascii="Georgia" w:hAnsi="Georgia" w:eastAsia="Georgia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pBdr>
        <w:bottom w:val="single" w:sz="12" w:space="4" w:color="B87548"/>
      </w:pBdr>
    </w:pPr>
    <w:r>
      <w:drawing>
        <wp:inline xmlns:a="http://schemas.openxmlformats.org/drawingml/2006/main" xmlns:pic="http://schemas.openxmlformats.org/drawingml/2006/picture">
          <wp:extent cx="20520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2000" cy="54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color w:val="666666"/>
        <w:sz w:val="19"/>
      </w:rPr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