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4889DD" w14:textId="77777777" w:rsidR="003C42A9" w:rsidRPr="003D6E4D" w:rsidRDefault="003C42A9" w:rsidP="003C42A9">
      <w:pPr>
        <w:rPr>
          <w:rFonts w:ascii="Arial" w:hAnsi="Arial" w:cs="Arial"/>
          <w:i/>
          <w:sz w:val="24"/>
          <w:szCs w:val="24"/>
        </w:rPr>
      </w:pPr>
    </w:p>
    <w:tbl>
      <w:tblPr>
        <w:tblStyle w:val="PlainTable21"/>
        <w:tblW w:w="0" w:type="auto"/>
        <w:tblLook w:val="04A0" w:firstRow="1" w:lastRow="0" w:firstColumn="1" w:lastColumn="0" w:noHBand="0" w:noVBand="1"/>
      </w:tblPr>
      <w:tblGrid>
        <w:gridCol w:w="3256"/>
        <w:gridCol w:w="2126"/>
        <w:gridCol w:w="2126"/>
      </w:tblGrid>
      <w:tr w:rsidR="003C42A9" w:rsidRPr="003D6E4D" w14:paraId="76AC1414" w14:textId="77777777" w:rsidTr="001C6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8DDB3D5"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Characteristic</w:t>
            </w:r>
          </w:p>
        </w:tc>
        <w:tc>
          <w:tcPr>
            <w:tcW w:w="2126" w:type="dxa"/>
            <w:vAlign w:val="center"/>
          </w:tcPr>
          <w:p w14:paraId="2C48D656" w14:textId="77777777" w:rsidR="003C42A9" w:rsidRPr="003D6E4D" w:rsidRDefault="003C42A9" w:rsidP="001C67B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ADDRESS-2</w:t>
            </w:r>
          </w:p>
        </w:tc>
        <w:tc>
          <w:tcPr>
            <w:tcW w:w="2126" w:type="dxa"/>
            <w:vAlign w:val="center"/>
          </w:tcPr>
          <w:p w14:paraId="01536090" w14:textId="77777777" w:rsidR="003C42A9" w:rsidRPr="003D6E4D" w:rsidRDefault="003C42A9" w:rsidP="001C67B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StartRight</w:t>
            </w:r>
          </w:p>
        </w:tc>
      </w:tr>
      <w:tr w:rsidR="003C42A9" w:rsidRPr="003D6E4D" w14:paraId="0A87EB9F"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28B4412"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n</w:t>
            </w:r>
          </w:p>
        </w:tc>
        <w:tc>
          <w:tcPr>
            <w:tcW w:w="2126" w:type="dxa"/>
            <w:vAlign w:val="center"/>
          </w:tcPr>
          <w:p w14:paraId="73BF2ED8"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1,536</w:t>
            </w:r>
          </w:p>
        </w:tc>
        <w:tc>
          <w:tcPr>
            <w:tcW w:w="2126" w:type="dxa"/>
            <w:vAlign w:val="center"/>
          </w:tcPr>
          <w:p w14:paraId="0874F92D"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427</w:t>
            </w:r>
          </w:p>
        </w:tc>
      </w:tr>
      <w:tr w:rsidR="003C42A9" w:rsidRPr="003D6E4D" w14:paraId="1B3C7D94"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1B66F60D"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Female (%)</w:t>
            </w:r>
          </w:p>
        </w:tc>
        <w:tc>
          <w:tcPr>
            <w:tcW w:w="2126" w:type="dxa"/>
            <w:vAlign w:val="center"/>
          </w:tcPr>
          <w:p w14:paraId="57FA088B"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648 (42)</w:t>
            </w:r>
          </w:p>
        </w:tc>
        <w:tc>
          <w:tcPr>
            <w:tcW w:w="2126" w:type="dxa"/>
            <w:vAlign w:val="center"/>
          </w:tcPr>
          <w:p w14:paraId="2E26A2B3"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208 (49)</w:t>
            </w:r>
          </w:p>
        </w:tc>
      </w:tr>
      <w:tr w:rsidR="003C42A9" w:rsidRPr="003D6E4D" w14:paraId="1BDC4A22"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AAA545A"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Age of Diagnosis (years)</w:t>
            </w:r>
          </w:p>
        </w:tc>
        <w:tc>
          <w:tcPr>
            <w:tcW w:w="2126" w:type="dxa"/>
            <w:vAlign w:val="center"/>
          </w:tcPr>
          <w:p w14:paraId="73730CBC"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20.8 (13.1, 31.5)</w:t>
            </w:r>
          </w:p>
        </w:tc>
        <w:tc>
          <w:tcPr>
            <w:tcW w:w="2126" w:type="dxa"/>
            <w:vAlign w:val="center"/>
          </w:tcPr>
          <w:p w14:paraId="1FBC74DF"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34 (26, 47)</w:t>
            </w:r>
          </w:p>
        </w:tc>
      </w:tr>
      <w:tr w:rsidR="003C42A9" w:rsidRPr="003D6E4D" w14:paraId="681F9141"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6D14B9E3"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Duration of Diabetes at Antibody testing (weeks)</w:t>
            </w:r>
          </w:p>
        </w:tc>
        <w:tc>
          <w:tcPr>
            <w:tcW w:w="2126" w:type="dxa"/>
            <w:vAlign w:val="center"/>
          </w:tcPr>
          <w:p w14:paraId="4F2C3ADE"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10.1 (6.0, 16.9)</w:t>
            </w:r>
          </w:p>
        </w:tc>
        <w:tc>
          <w:tcPr>
            <w:tcW w:w="2126" w:type="dxa"/>
            <w:vAlign w:val="center"/>
          </w:tcPr>
          <w:p w14:paraId="6EDB24CC"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14.9 (6.1, 31.7)</w:t>
            </w:r>
          </w:p>
        </w:tc>
      </w:tr>
      <w:tr w:rsidR="003C42A9" w:rsidRPr="003D6E4D" w14:paraId="10217FBB"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E14613A"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Hospital Admission (%)</w:t>
            </w:r>
          </w:p>
        </w:tc>
        <w:tc>
          <w:tcPr>
            <w:tcW w:w="2126" w:type="dxa"/>
            <w:vAlign w:val="center"/>
          </w:tcPr>
          <w:p w14:paraId="0EE2B628"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1,158 (76)</w:t>
            </w:r>
          </w:p>
        </w:tc>
        <w:tc>
          <w:tcPr>
            <w:tcW w:w="2126" w:type="dxa"/>
            <w:vAlign w:val="center"/>
          </w:tcPr>
          <w:p w14:paraId="2A72C5F8"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253 (59)</w:t>
            </w:r>
          </w:p>
        </w:tc>
      </w:tr>
      <w:tr w:rsidR="003C42A9" w:rsidRPr="003D6E4D" w14:paraId="7842B922"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702DEB18"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DKA (%)</w:t>
            </w:r>
          </w:p>
        </w:tc>
        <w:tc>
          <w:tcPr>
            <w:tcW w:w="2126" w:type="dxa"/>
            <w:vAlign w:val="center"/>
          </w:tcPr>
          <w:p w14:paraId="2CA0E078"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636 (42)</w:t>
            </w:r>
          </w:p>
        </w:tc>
        <w:tc>
          <w:tcPr>
            <w:tcW w:w="2126" w:type="dxa"/>
            <w:vAlign w:val="center"/>
          </w:tcPr>
          <w:p w14:paraId="32D03309"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149 (35)</w:t>
            </w:r>
          </w:p>
        </w:tc>
      </w:tr>
      <w:tr w:rsidR="003C42A9" w:rsidRPr="003D6E4D" w14:paraId="314AFDA7"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2C53787"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Polyuria (%)</w:t>
            </w:r>
          </w:p>
        </w:tc>
        <w:tc>
          <w:tcPr>
            <w:tcW w:w="2126" w:type="dxa"/>
            <w:vAlign w:val="center"/>
          </w:tcPr>
          <w:p w14:paraId="52EFF85B"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1,458 (96)</w:t>
            </w:r>
          </w:p>
        </w:tc>
        <w:tc>
          <w:tcPr>
            <w:tcW w:w="2126" w:type="dxa"/>
            <w:vAlign w:val="center"/>
          </w:tcPr>
          <w:p w14:paraId="5B178B61"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389 (91)</w:t>
            </w:r>
          </w:p>
        </w:tc>
      </w:tr>
      <w:tr w:rsidR="003C42A9" w:rsidRPr="003D6E4D" w14:paraId="332284D1"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24F1BB59"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Weight Loss (%)</w:t>
            </w:r>
          </w:p>
        </w:tc>
        <w:tc>
          <w:tcPr>
            <w:tcW w:w="2126" w:type="dxa"/>
            <w:vAlign w:val="center"/>
          </w:tcPr>
          <w:p w14:paraId="68AD0A57"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1,296 (86)</w:t>
            </w:r>
          </w:p>
        </w:tc>
        <w:tc>
          <w:tcPr>
            <w:tcW w:w="2126" w:type="dxa"/>
            <w:vAlign w:val="center"/>
          </w:tcPr>
          <w:p w14:paraId="5172909C"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368 (86)</w:t>
            </w:r>
          </w:p>
        </w:tc>
      </w:tr>
      <w:tr w:rsidR="003C42A9" w:rsidRPr="003D6E4D" w14:paraId="2762289B"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E4E1F17"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HbA1c (mmol/mol)</w:t>
            </w:r>
          </w:p>
        </w:tc>
        <w:tc>
          <w:tcPr>
            <w:tcW w:w="2126" w:type="dxa"/>
            <w:vAlign w:val="center"/>
          </w:tcPr>
          <w:p w14:paraId="260B950A"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81 (59, 107)</w:t>
            </w:r>
          </w:p>
        </w:tc>
        <w:tc>
          <w:tcPr>
            <w:tcW w:w="2126" w:type="dxa"/>
            <w:vAlign w:val="center"/>
          </w:tcPr>
          <w:p w14:paraId="256178C0"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64 (50, 87)</w:t>
            </w:r>
          </w:p>
        </w:tc>
      </w:tr>
      <w:tr w:rsidR="003C42A9" w:rsidRPr="003D6E4D" w14:paraId="049C100D"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7BBC8764"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BMI (kg/m</w:t>
            </w:r>
            <w:r w:rsidRPr="003D6E4D">
              <w:rPr>
                <w:rFonts w:ascii="Arial" w:hAnsi="Arial" w:cs="Arial"/>
                <w:sz w:val="24"/>
                <w:szCs w:val="24"/>
                <w:vertAlign w:val="superscript"/>
              </w:rPr>
              <w:t>2</w:t>
            </w:r>
            <w:r w:rsidRPr="003D6E4D">
              <w:rPr>
                <w:rFonts w:ascii="Arial" w:hAnsi="Arial" w:cs="Arial"/>
                <w:sz w:val="24"/>
                <w:szCs w:val="24"/>
              </w:rPr>
              <w:t>)</w:t>
            </w:r>
          </w:p>
        </w:tc>
        <w:tc>
          <w:tcPr>
            <w:tcW w:w="2126" w:type="dxa"/>
            <w:vAlign w:val="center"/>
          </w:tcPr>
          <w:p w14:paraId="0AA2F34E"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23.4 (21.2, 56.2)</w:t>
            </w:r>
          </w:p>
        </w:tc>
        <w:tc>
          <w:tcPr>
            <w:tcW w:w="2126" w:type="dxa"/>
            <w:vAlign w:val="center"/>
          </w:tcPr>
          <w:p w14:paraId="285CA113"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24.5 (21.8, 27.2)</w:t>
            </w:r>
          </w:p>
        </w:tc>
      </w:tr>
      <w:tr w:rsidR="003C42A9" w:rsidRPr="003D6E4D" w14:paraId="6E0E9D78"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2207466"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C-Peptide (picomol/L)</w:t>
            </w:r>
          </w:p>
        </w:tc>
        <w:tc>
          <w:tcPr>
            <w:tcW w:w="2126" w:type="dxa"/>
            <w:vAlign w:val="center"/>
          </w:tcPr>
          <w:p w14:paraId="621E574D"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w:t>
            </w:r>
          </w:p>
        </w:tc>
        <w:tc>
          <w:tcPr>
            <w:tcW w:w="2126" w:type="dxa"/>
            <w:vAlign w:val="center"/>
          </w:tcPr>
          <w:p w14:paraId="410814B1"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458 (273, 673)</w:t>
            </w:r>
          </w:p>
        </w:tc>
      </w:tr>
      <w:tr w:rsidR="003C42A9" w:rsidRPr="003D6E4D" w14:paraId="752E5623"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41BBF643"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Parent with Diabetes (%)</w:t>
            </w:r>
          </w:p>
        </w:tc>
        <w:tc>
          <w:tcPr>
            <w:tcW w:w="2126" w:type="dxa"/>
            <w:vAlign w:val="center"/>
          </w:tcPr>
          <w:p w14:paraId="62E330F2"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239 (16)</w:t>
            </w:r>
          </w:p>
        </w:tc>
        <w:tc>
          <w:tcPr>
            <w:tcW w:w="2126" w:type="dxa"/>
            <w:vAlign w:val="center"/>
          </w:tcPr>
          <w:p w14:paraId="40D98E21"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85 (20)</w:t>
            </w:r>
          </w:p>
        </w:tc>
      </w:tr>
      <w:tr w:rsidR="003C42A9" w:rsidRPr="003D6E4D" w14:paraId="4B980EFE"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DAB67DE"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Other autoimmune condition (%)</w:t>
            </w:r>
          </w:p>
        </w:tc>
        <w:tc>
          <w:tcPr>
            <w:tcW w:w="2126" w:type="dxa"/>
            <w:vAlign w:val="center"/>
          </w:tcPr>
          <w:p w14:paraId="03BC598A"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116 (8)</w:t>
            </w:r>
          </w:p>
        </w:tc>
        <w:tc>
          <w:tcPr>
            <w:tcW w:w="2126" w:type="dxa"/>
            <w:vAlign w:val="center"/>
          </w:tcPr>
          <w:p w14:paraId="6BC3A4D9"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64 (15)</w:t>
            </w:r>
          </w:p>
        </w:tc>
      </w:tr>
      <w:tr w:rsidR="003C42A9" w:rsidRPr="003D6E4D" w14:paraId="124EF2CE"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23841159"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T1D-GRS</w:t>
            </w:r>
          </w:p>
        </w:tc>
        <w:tc>
          <w:tcPr>
            <w:tcW w:w="2126" w:type="dxa"/>
            <w:vAlign w:val="center"/>
          </w:tcPr>
          <w:p w14:paraId="1C9A4C77"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0.275 (0.256, 0.293)</w:t>
            </w:r>
          </w:p>
        </w:tc>
        <w:tc>
          <w:tcPr>
            <w:tcW w:w="2126" w:type="dxa"/>
            <w:vAlign w:val="center"/>
          </w:tcPr>
          <w:p w14:paraId="66742F7E"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w:t>
            </w:r>
          </w:p>
        </w:tc>
      </w:tr>
      <w:tr w:rsidR="003C42A9" w:rsidRPr="003D6E4D" w14:paraId="23627F1A"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9C5903D" w14:textId="77777777" w:rsidR="003C42A9" w:rsidRPr="003D6E4D" w:rsidRDefault="003C42A9" w:rsidP="001C67B1">
            <w:pPr>
              <w:jc w:val="center"/>
              <w:rPr>
                <w:rFonts w:ascii="Arial" w:hAnsi="Arial" w:cs="Arial"/>
                <w:sz w:val="24"/>
                <w:szCs w:val="24"/>
              </w:rPr>
            </w:pPr>
            <w:r w:rsidRPr="003D6E4D">
              <w:rPr>
                <w:rFonts w:ascii="Arial" w:hAnsi="Arial" w:cs="Arial"/>
                <w:i/>
                <w:sz w:val="24"/>
                <w:szCs w:val="24"/>
              </w:rPr>
              <w:t>HLA-DR3-DQ2</w:t>
            </w:r>
            <w:r w:rsidRPr="003D6E4D">
              <w:rPr>
                <w:rFonts w:ascii="Arial" w:hAnsi="Arial" w:cs="Arial"/>
                <w:sz w:val="24"/>
                <w:szCs w:val="24"/>
              </w:rPr>
              <w:t xml:space="preserve"> (%)</w:t>
            </w:r>
          </w:p>
        </w:tc>
        <w:tc>
          <w:tcPr>
            <w:tcW w:w="2126" w:type="dxa"/>
            <w:vAlign w:val="center"/>
          </w:tcPr>
          <w:p w14:paraId="2B3B7856"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800 (52)</w:t>
            </w:r>
          </w:p>
        </w:tc>
        <w:tc>
          <w:tcPr>
            <w:tcW w:w="2126" w:type="dxa"/>
            <w:vAlign w:val="center"/>
          </w:tcPr>
          <w:p w14:paraId="23843E9B"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w:t>
            </w:r>
          </w:p>
        </w:tc>
      </w:tr>
      <w:tr w:rsidR="003C42A9" w:rsidRPr="003D6E4D" w14:paraId="3EC9BD84"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14B2C42B" w14:textId="77777777" w:rsidR="003C42A9" w:rsidRPr="003D6E4D" w:rsidRDefault="003C42A9" w:rsidP="001C67B1">
            <w:pPr>
              <w:jc w:val="center"/>
              <w:rPr>
                <w:rFonts w:ascii="Arial" w:hAnsi="Arial" w:cs="Arial"/>
                <w:sz w:val="24"/>
                <w:szCs w:val="24"/>
              </w:rPr>
            </w:pPr>
            <w:r w:rsidRPr="003D6E4D">
              <w:rPr>
                <w:rFonts w:ascii="Arial" w:hAnsi="Arial" w:cs="Arial"/>
                <w:i/>
                <w:sz w:val="24"/>
                <w:szCs w:val="24"/>
              </w:rPr>
              <w:t>HLA-DR4-DQ8</w:t>
            </w:r>
            <w:r w:rsidRPr="003D6E4D">
              <w:rPr>
                <w:rFonts w:ascii="Arial" w:hAnsi="Arial" w:cs="Arial"/>
                <w:sz w:val="24"/>
                <w:szCs w:val="24"/>
              </w:rPr>
              <w:t xml:space="preserve"> (%)</w:t>
            </w:r>
          </w:p>
        </w:tc>
        <w:tc>
          <w:tcPr>
            <w:tcW w:w="2126" w:type="dxa"/>
            <w:vAlign w:val="center"/>
          </w:tcPr>
          <w:p w14:paraId="291C502F"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839 (55)</w:t>
            </w:r>
          </w:p>
        </w:tc>
        <w:tc>
          <w:tcPr>
            <w:tcW w:w="2126" w:type="dxa"/>
            <w:vAlign w:val="center"/>
          </w:tcPr>
          <w:p w14:paraId="3E3CD525"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w:t>
            </w:r>
          </w:p>
        </w:tc>
      </w:tr>
      <w:tr w:rsidR="003C42A9" w:rsidRPr="003D6E4D" w14:paraId="3753B94F"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C7838F5" w14:textId="77777777" w:rsidR="003C42A9" w:rsidRPr="003D6E4D" w:rsidRDefault="003C42A9" w:rsidP="001C67B1">
            <w:pPr>
              <w:jc w:val="center"/>
              <w:rPr>
                <w:rFonts w:ascii="Arial" w:hAnsi="Arial" w:cs="Arial"/>
                <w:sz w:val="24"/>
                <w:szCs w:val="24"/>
                <w:u w:val="single"/>
              </w:rPr>
            </w:pPr>
            <w:r w:rsidRPr="003D6E4D">
              <w:rPr>
                <w:rFonts w:ascii="Arial" w:hAnsi="Arial" w:cs="Arial"/>
                <w:sz w:val="24"/>
                <w:szCs w:val="24"/>
                <w:u w:val="single"/>
              </w:rPr>
              <w:t>Number of positive autoantibodies</w:t>
            </w:r>
          </w:p>
        </w:tc>
        <w:tc>
          <w:tcPr>
            <w:tcW w:w="2126" w:type="dxa"/>
            <w:vAlign w:val="center"/>
          </w:tcPr>
          <w:p w14:paraId="0B2DFE33"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126" w:type="dxa"/>
            <w:vAlign w:val="center"/>
          </w:tcPr>
          <w:p w14:paraId="7E7DB347"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C42A9" w:rsidRPr="003D6E4D" w14:paraId="3568D1C4"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21F8D1C2" w14:textId="77777777" w:rsidR="003C42A9" w:rsidRPr="003D6E4D" w:rsidRDefault="003C42A9" w:rsidP="001C67B1">
            <w:pPr>
              <w:jc w:val="center"/>
              <w:rPr>
                <w:rFonts w:ascii="Arial" w:hAnsi="Arial" w:cs="Arial"/>
                <w:b w:val="0"/>
                <w:i/>
                <w:sz w:val="24"/>
                <w:szCs w:val="24"/>
              </w:rPr>
            </w:pPr>
            <w:r w:rsidRPr="003D6E4D">
              <w:rPr>
                <w:rFonts w:ascii="Arial" w:hAnsi="Arial" w:cs="Arial"/>
                <w:b w:val="0"/>
                <w:i/>
                <w:sz w:val="24"/>
                <w:szCs w:val="24"/>
              </w:rPr>
              <w:t>One (%)</w:t>
            </w:r>
          </w:p>
        </w:tc>
        <w:tc>
          <w:tcPr>
            <w:tcW w:w="2126" w:type="dxa"/>
            <w:vAlign w:val="center"/>
          </w:tcPr>
          <w:p w14:paraId="6193D2F2"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434 (28)</w:t>
            </w:r>
          </w:p>
        </w:tc>
        <w:tc>
          <w:tcPr>
            <w:tcW w:w="2126" w:type="dxa"/>
            <w:vAlign w:val="center"/>
          </w:tcPr>
          <w:p w14:paraId="7F107516"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148 (35)</w:t>
            </w:r>
          </w:p>
        </w:tc>
      </w:tr>
      <w:tr w:rsidR="003C42A9" w:rsidRPr="003D6E4D" w14:paraId="6906441A"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14420F3" w14:textId="77777777" w:rsidR="003C42A9" w:rsidRPr="003D6E4D" w:rsidRDefault="003C42A9" w:rsidP="001C67B1">
            <w:pPr>
              <w:jc w:val="center"/>
              <w:rPr>
                <w:rFonts w:ascii="Arial" w:hAnsi="Arial" w:cs="Arial"/>
                <w:b w:val="0"/>
                <w:i/>
                <w:sz w:val="24"/>
                <w:szCs w:val="24"/>
              </w:rPr>
            </w:pPr>
            <w:r w:rsidRPr="003D6E4D">
              <w:rPr>
                <w:rFonts w:ascii="Arial" w:hAnsi="Arial" w:cs="Arial"/>
                <w:b w:val="0"/>
                <w:i/>
                <w:sz w:val="24"/>
                <w:szCs w:val="24"/>
              </w:rPr>
              <w:t>Two (%)</w:t>
            </w:r>
          </w:p>
        </w:tc>
        <w:tc>
          <w:tcPr>
            <w:tcW w:w="2126" w:type="dxa"/>
            <w:vAlign w:val="center"/>
          </w:tcPr>
          <w:p w14:paraId="7DB0CE75"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532 (35)</w:t>
            </w:r>
          </w:p>
        </w:tc>
        <w:tc>
          <w:tcPr>
            <w:tcW w:w="2126" w:type="dxa"/>
            <w:vAlign w:val="center"/>
          </w:tcPr>
          <w:p w14:paraId="02ED69F3"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124 (29)</w:t>
            </w:r>
          </w:p>
        </w:tc>
      </w:tr>
      <w:tr w:rsidR="003C42A9" w:rsidRPr="003D6E4D" w14:paraId="69AC9656"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306F7576" w14:textId="77777777" w:rsidR="003C42A9" w:rsidRPr="003D6E4D" w:rsidRDefault="003C42A9" w:rsidP="001C67B1">
            <w:pPr>
              <w:jc w:val="center"/>
              <w:rPr>
                <w:rFonts w:ascii="Arial" w:hAnsi="Arial" w:cs="Arial"/>
                <w:b w:val="0"/>
                <w:i/>
                <w:sz w:val="24"/>
                <w:szCs w:val="24"/>
              </w:rPr>
            </w:pPr>
            <w:r w:rsidRPr="003D6E4D">
              <w:rPr>
                <w:rFonts w:ascii="Arial" w:hAnsi="Arial" w:cs="Arial"/>
                <w:b w:val="0"/>
                <w:i/>
                <w:sz w:val="24"/>
                <w:szCs w:val="24"/>
              </w:rPr>
              <w:t>Three (%)</w:t>
            </w:r>
          </w:p>
        </w:tc>
        <w:tc>
          <w:tcPr>
            <w:tcW w:w="2126" w:type="dxa"/>
            <w:vAlign w:val="center"/>
          </w:tcPr>
          <w:p w14:paraId="3EF9FC72"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570 (37)</w:t>
            </w:r>
          </w:p>
        </w:tc>
        <w:tc>
          <w:tcPr>
            <w:tcW w:w="2126" w:type="dxa"/>
            <w:vAlign w:val="center"/>
          </w:tcPr>
          <w:p w14:paraId="17566D52"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155 (36)</w:t>
            </w:r>
          </w:p>
        </w:tc>
      </w:tr>
      <w:tr w:rsidR="003C42A9" w:rsidRPr="003D6E4D" w14:paraId="27D12F96"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D106040"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GADA positive (%)</w:t>
            </w:r>
          </w:p>
        </w:tc>
        <w:tc>
          <w:tcPr>
            <w:tcW w:w="2126" w:type="dxa"/>
            <w:vAlign w:val="center"/>
          </w:tcPr>
          <w:p w14:paraId="18492628"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1,268 (83)</w:t>
            </w:r>
          </w:p>
        </w:tc>
        <w:tc>
          <w:tcPr>
            <w:tcW w:w="2126" w:type="dxa"/>
            <w:vAlign w:val="center"/>
          </w:tcPr>
          <w:p w14:paraId="49499B21"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383 (90)</w:t>
            </w:r>
          </w:p>
        </w:tc>
      </w:tr>
      <w:tr w:rsidR="003C42A9" w:rsidRPr="003D6E4D" w14:paraId="145F8B11"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1F1B44DE"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IA-2A positive (%)</w:t>
            </w:r>
          </w:p>
        </w:tc>
        <w:tc>
          <w:tcPr>
            <w:tcW w:w="2126" w:type="dxa"/>
            <w:vAlign w:val="center"/>
          </w:tcPr>
          <w:p w14:paraId="742DB50A"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1,034 (67)</w:t>
            </w:r>
          </w:p>
        </w:tc>
        <w:tc>
          <w:tcPr>
            <w:tcW w:w="2126" w:type="dxa"/>
            <w:vAlign w:val="center"/>
          </w:tcPr>
          <w:p w14:paraId="188729E9"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227 (53)</w:t>
            </w:r>
          </w:p>
        </w:tc>
      </w:tr>
      <w:tr w:rsidR="003C42A9" w:rsidRPr="003D6E4D" w14:paraId="4A090145"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066C03A"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ZnT8A positive (%)</w:t>
            </w:r>
          </w:p>
        </w:tc>
        <w:tc>
          <w:tcPr>
            <w:tcW w:w="2126" w:type="dxa"/>
            <w:vAlign w:val="center"/>
          </w:tcPr>
          <w:p w14:paraId="70E93B9F"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906 (59)</w:t>
            </w:r>
          </w:p>
        </w:tc>
        <w:tc>
          <w:tcPr>
            <w:tcW w:w="2126" w:type="dxa"/>
            <w:vAlign w:val="center"/>
          </w:tcPr>
          <w:p w14:paraId="3EA138B3"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251 (59)</w:t>
            </w:r>
          </w:p>
        </w:tc>
      </w:tr>
    </w:tbl>
    <w:p w14:paraId="56829087" w14:textId="77777777" w:rsidR="003C42A9" w:rsidRPr="003D6E4D" w:rsidRDefault="003C42A9" w:rsidP="003C42A9">
      <w:pPr>
        <w:rPr>
          <w:rFonts w:ascii="Arial" w:hAnsi="Arial" w:cs="Arial"/>
          <w:bCs/>
          <w:sz w:val="24"/>
          <w:szCs w:val="24"/>
        </w:rPr>
      </w:pPr>
      <w:r w:rsidRPr="003D6E4D">
        <w:rPr>
          <w:rFonts w:ascii="Arial" w:hAnsi="Arial" w:cs="Arial"/>
          <w:b/>
          <w:sz w:val="24"/>
          <w:szCs w:val="24"/>
        </w:rPr>
        <w:t>ESM Table 1: Clinical characteristics for the study cohorts. ‘-‘</w:t>
      </w:r>
      <w:r w:rsidRPr="003D6E4D">
        <w:rPr>
          <w:rFonts w:ascii="Arial" w:hAnsi="Arial" w:cs="Arial"/>
          <w:bCs/>
          <w:sz w:val="24"/>
          <w:szCs w:val="24"/>
        </w:rPr>
        <w:t xml:space="preserve"> indicates unavailable data for this cohort. Values expressed as median (interquartile range) unless stated. </w:t>
      </w:r>
    </w:p>
    <w:p w14:paraId="69EF6A6D" w14:textId="77777777" w:rsidR="003C42A9" w:rsidRPr="003D6E4D" w:rsidRDefault="003C42A9" w:rsidP="003C42A9">
      <w:pPr>
        <w:rPr>
          <w:rFonts w:ascii="Arial" w:hAnsi="Arial" w:cs="Arial"/>
          <w:bCs/>
          <w:sz w:val="24"/>
          <w:szCs w:val="24"/>
        </w:rPr>
      </w:pPr>
      <w:r w:rsidRPr="003D6E4D">
        <w:rPr>
          <w:rFonts w:ascii="Arial" w:hAnsi="Arial" w:cs="Arial"/>
          <w:bCs/>
          <w:sz w:val="24"/>
          <w:szCs w:val="24"/>
        </w:rPr>
        <w:br w:type="page"/>
      </w:r>
    </w:p>
    <w:p w14:paraId="20D2BA35" w14:textId="77777777" w:rsidR="003C42A9" w:rsidRPr="003D6E4D" w:rsidRDefault="003C42A9" w:rsidP="003C42A9">
      <w:pPr>
        <w:rPr>
          <w:rFonts w:ascii="Arial" w:hAnsi="Arial" w:cs="Arial"/>
          <w:bCs/>
          <w:sz w:val="24"/>
          <w:szCs w:val="24"/>
        </w:rPr>
      </w:pPr>
    </w:p>
    <w:tbl>
      <w:tblPr>
        <w:tblStyle w:val="PlainTable21"/>
        <w:tblW w:w="0" w:type="auto"/>
        <w:tblLook w:val="04A0" w:firstRow="1" w:lastRow="0" w:firstColumn="1" w:lastColumn="0" w:noHBand="0" w:noVBand="1"/>
      </w:tblPr>
      <w:tblGrid>
        <w:gridCol w:w="1502"/>
        <w:gridCol w:w="1503"/>
        <w:gridCol w:w="1630"/>
        <w:gridCol w:w="1630"/>
        <w:gridCol w:w="1503"/>
      </w:tblGrid>
      <w:tr w:rsidR="003C42A9" w:rsidRPr="003D6E4D" w14:paraId="403D2E41" w14:textId="77777777" w:rsidTr="001C6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3E383A" w14:textId="77777777" w:rsidR="003C42A9" w:rsidRPr="003D6E4D" w:rsidRDefault="003C42A9" w:rsidP="001C67B1">
            <w:pPr>
              <w:rPr>
                <w:rFonts w:ascii="Arial" w:hAnsi="Arial" w:cs="Arial"/>
                <w:bCs w:val="0"/>
                <w:sz w:val="24"/>
                <w:szCs w:val="24"/>
              </w:rPr>
            </w:pPr>
            <w:r w:rsidRPr="003D6E4D">
              <w:rPr>
                <w:rFonts w:ascii="Arial" w:hAnsi="Arial" w:cs="Arial"/>
                <w:bCs w:val="0"/>
                <w:sz w:val="24"/>
                <w:szCs w:val="24"/>
              </w:rPr>
              <w:t>Method</w:t>
            </w:r>
          </w:p>
        </w:tc>
        <w:tc>
          <w:tcPr>
            <w:tcW w:w="1503" w:type="dxa"/>
          </w:tcPr>
          <w:p w14:paraId="20FFF305" w14:textId="77777777" w:rsidR="003C42A9" w:rsidRPr="003D6E4D" w:rsidRDefault="003C42A9" w:rsidP="001C67B1">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3D6E4D">
              <w:rPr>
                <w:rFonts w:ascii="Arial" w:hAnsi="Arial" w:cs="Arial"/>
                <w:bCs w:val="0"/>
                <w:sz w:val="24"/>
                <w:szCs w:val="24"/>
              </w:rPr>
              <w:t>Antibody</w:t>
            </w:r>
          </w:p>
        </w:tc>
        <w:tc>
          <w:tcPr>
            <w:tcW w:w="1503" w:type="dxa"/>
          </w:tcPr>
          <w:p w14:paraId="161ADA84" w14:textId="77777777" w:rsidR="003C42A9" w:rsidRPr="003D6E4D" w:rsidRDefault="003C42A9" w:rsidP="001C67B1">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3D6E4D">
              <w:rPr>
                <w:rFonts w:ascii="Arial" w:hAnsi="Arial" w:cs="Arial"/>
                <w:bCs w:val="0"/>
                <w:sz w:val="24"/>
                <w:szCs w:val="24"/>
              </w:rPr>
              <w:t>%Sensitivity</w:t>
            </w:r>
          </w:p>
        </w:tc>
        <w:tc>
          <w:tcPr>
            <w:tcW w:w="1503" w:type="dxa"/>
          </w:tcPr>
          <w:p w14:paraId="1F3DA94F" w14:textId="77777777" w:rsidR="003C42A9" w:rsidRPr="003D6E4D" w:rsidRDefault="003C42A9" w:rsidP="001C67B1">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3D6E4D">
              <w:rPr>
                <w:rFonts w:ascii="Arial" w:hAnsi="Arial" w:cs="Arial"/>
                <w:bCs w:val="0"/>
                <w:sz w:val="24"/>
                <w:szCs w:val="24"/>
              </w:rPr>
              <w:t>%Specificity</w:t>
            </w:r>
          </w:p>
        </w:tc>
        <w:tc>
          <w:tcPr>
            <w:tcW w:w="1503" w:type="dxa"/>
          </w:tcPr>
          <w:p w14:paraId="1B950DC0" w14:textId="77777777" w:rsidR="003C42A9" w:rsidRPr="003D6E4D" w:rsidRDefault="003C42A9" w:rsidP="001C67B1">
            <w:pP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3D6E4D">
              <w:rPr>
                <w:rFonts w:ascii="Arial" w:hAnsi="Arial" w:cs="Arial"/>
                <w:bCs w:val="0"/>
                <w:sz w:val="24"/>
                <w:szCs w:val="24"/>
              </w:rPr>
              <w:t>IASP Workshop</w:t>
            </w:r>
          </w:p>
        </w:tc>
      </w:tr>
      <w:tr w:rsidR="003C42A9" w:rsidRPr="003D6E4D" w14:paraId="7F7247B8"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624539A" w14:textId="77777777" w:rsidR="003C42A9" w:rsidRPr="003D6E4D" w:rsidRDefault="003C42A9" w:rsidP="001C67B1">
            <w:pPr>
              <w:rPr>
                <w:rFonts w:ascii="Arial" w:hAnsi="Arial" w:cs="Arial"/>
                <w:bCs w:val="0"/>
                <w:sz w:val="24"/>
                <w:szCs w:val="24"/>
              </w:rPr>
            </w:pPr>
            <w:r w:rsidRPr="003D6E4D">
              <w:rPr>
                <w:rFonts w:ascii="Arial" w:hAnsi="Arial" w:cs="Arial"/>
                <w:bCs w:val="0"/>
                <w:sz w:val="24"/>
                <w:szCs w:val="24"/>
              </w:rPr>
              <w:t>RBA</w:t>
            </w:r>
          </w:p>
        </w:tc>
        <w:tc>
          <w:tcPr>
            <w:tcW w:w="1503" w:type="dxa"/>
          </w:tcPr>
          <w:p w14:paraId="3AA7E235" w14:textId="77777777" w:rsidR="003C42A9" w:rsidRPr="003D6E4D" w:rsidRDefault="003C42A9" w:rsidP="001C67B1">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GADA</w:t>
            </w:r>
          </w:p>
        </w:tc>
        <w:tc>
          <w:tcPr>
            <w:tcW w:w="1503" w:type="dxa"/>
          </w:tcPr>
          <w:p w14:paraId="559DEBFC" w14:textId="77777777" w:rsidR="003C42A9" w:rsidRPr="003D6E4D" w:rsidRDefault="003C42A9" w:rsidP="001C67B1">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74</w:t>
            </w:r>
          </w:p>
        </w:tc>
        <w:tc>
          <w:tcPr>
            <w:tcW w:w="1503" w:type="dxa"/>
          </w:tcPr>
          <w:p w14:paraId="26730F7F" w14:textId="77777777" w:rsidR="003C42A9" w:rsidRPr="003D6E4D" w:rsidRDefault="003C42A9" w:rsidP="001C67B1">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96.7</w:t>
            </w:r>
          </w:p>
        </w:tc>
        <w:tc>
          <w:tcPr>
            <w:tcW w:w="1503" w:type="dxa"/>
          </w:tcPr>
          <w:p w14:paraId="272632A9" w14:textId="77777777" w:rsidR="003C42A9" w:rsidRPr="003D6E4D" w:rsidRDefault="003C42A9" w:rsidP="001C67B1">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2015</w:t>
            </w:r>
          </w:p>
        </w:tc>
      </w:tr>
      <w:tr w:rsidR="003C42A9" w:rsidRPr="003D6E4D" w14:paraId="27E3C481" w14:textId="77777777" w:rsidTr="001C67B1">
        <w:tc>
          <w:tcPr>
            <w:cnfStyle w:val="001000000000" w:firstRow="0" w:lastRow="0" w:firstColumn="1" w:lastColumn="0" w:oddVBand="0" w:evenVBand="0" w:oddHBand="0" w:evenHBand="0" w:firstRowFirstColumn="0" w:firstRowLastColumn="0" w:lastRowFirstColumn="0" w:lastRowLastColumn="0"/>
            <w:tcW w:w="1502" w:type="dxa"/>
          </w:tcPr>
          <w:p w14:paraId="5E36653D" w14:textId="77777777" w:rsidR="003C42A9" w:rsidRPr="003D6E4D" w:rsidRDefault="003C42A9" w:rsidP="001C67B1">
            <w:pPr>
              <w:rPr>
                <w:rFonts w:ascii="Arial" w:hAnsi="Arial" w:cs="Arial"/>
                <w:bCs w:val="0"/>
                <w:sz w:val="24"/>
                <w:szCs w:val="24"/>
              </w:rPr>
            </w:pPr>
            <w:r w:rsidRPr="003D6E4D">
              <w:rPr>
                <w:rFonts w:ascii="Arial" w:hAnsi="Arial" w:cs="Arial"/>
                <w:bCs w:val="0"/>
                <w:sz w:val="24"/>
                <w:szCs w:val="24"/>
              </w:rPr>
              <w:t>RBA</w:t>
            </w:r>
          </w:p>
        </w:tc>
        <w:tc>
          <w:tcPr>
            <w:tcW w:w="1503" w:type="dxa"/>
          </w:tcPr>
          <w:p w14:paraId="67D6B7B0" w14:textId="77777777" w:rsidR="003C42A9" w:rsidRPr="003D6E4D" w:rsidRDefault="003C42A9" w:rsidP="001C67B1">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IA-2A</w:t>
            </w:r>
          </w:p>
        </w:tc>
        <w:tc>
          <w:tcPr>
            <w:tcW w:w="1503" w:type="dxa"/>
          </w:tcPr>
          <w:p w14:paraId="3351D5AC" w14:textId="77777777" w:rsidR="003C42A9" w:rsidRPr="003D6E4D" w:rsidRDefault="003C42A9" w:rsidP="001C67B1">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72</w:t>
            </w:r>
          </w:p>
        </w:tc>
        <w:tc>
          <w:tcPr>
            <w:tcW w:w="1503" w:type="dxa"/>
          </w:tcPr>
          <w:p w14:paraId="657EEF30" w14:textId="77777777" w:rsidR="003C42A9" w:rsidRPr="003D6E4D" w:rsidRDefault="003C42A9" w:rsidP="001C67B1">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100</w:t>
            </w:r>
          </w:p>
        </w:tc>
        <w:tc>
          <w:tcPr>
            <w:tcW w:w="1503" w:type="dxa"/>
          </w:tcPr>
          <w:p w14:paraId="51AAFE1F" w14:textId="77777777" w:rsidR="003C42A9" w:rsidRPr="003D6E4D" w:rsidRDefault="003C42A9" w:rsidP="001C67B1">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2015</w:t>
            </w:r>
          </w:p>
        </w:tc>
      </w:tr>
      <w:tr w:rsidR="003C42A9" w:rsidRPr="003D6E4D" w14:paraId="6712668C"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7F64926" w14:textId="77777777" w:rsidR="003C42A9" w:rsidRPr="003D6E4D" w:rsidRDefault="003C42A9" w:rsidP="001C67B1">
            <w:pPr>
              <w:rPr>
                <w:rFonts w:ascii="Arial" w:hAnsi="Arial" w:cs="Arial"/>
                <w:bCs w:val="0"/>
                <w:sz w:val="24"/>
                <w:szCs w:val="24"/>
              </w:rPr>
            </w:pPr>
            <w:r w:rsidRPr="003D6E4D">
              <w:rPr>
                <w:rFonts w:ascii="Arial" w:hAnsi="Arial" w:cs="Arial"/>
                <w:bCs w:val="0"/>
                <w:sz w:val="24"/>
                <w:szCs w:val="24"/>
              </w:rPr>
              <w:t>RBA</w:t>
            </w:r>
          </w:p>
        </w:tc>
        <w:tc>
          <w:tcPr>
            <w:tcW w:w="1503" w:type="dxa"/>
          </w:tcPr>
          <w:p w14:paraId="6E613129" w14:textId="77777777" w:rsidR="003C42A9" w:rsidRPr="003D6E4D" w:rsidRDefault="003C42A9" w:rsidP="001C67B1">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ZnT8RA</w:t>
            </w:r>
          </w:p>
        </w:tc>
        <w:tc>
          <w:tcPr>
            <w:tcW w:w="1503" w:type="dxa"/>
          </w:tcPr>
          <w:p w14:paraId="21A7E37D" w14:textId="77777777" w:rsidR="003C42A9" w:rsidRPr="003D6E4D" w:rsidRDefault="003C42A9" w:rsidP="001C67B1">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60</w:t>
            </w:r>
          </w:p>
        </w:tc>
        <w:tc>
          <w:tcPr>
            <w:tcW w:w="1503" w:type="dxa"/>
          </w:tcPr>
          <w:p w14:paraId="40CEF3F9" w14:textId="77777777" w:rsidR="003C42A9" w:rsidRPr="003D6E4D" w:rsidRDefault="003C42A9" w:rsidP="001C67B1">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100</w:t>
            </w:r>
          </w:p>
        </w:tc>
        <w:tc>
          <w:tcPr>
            <w:tcW w:w="1503" w:type="dxa"/>
          </w:tcPr>
          <w:p w14:paraId="5E726ED2" w14:textId="77777777" w:rsidR="003C42A9" w:rsidRPr="003D6E4D" w:rsidRDefault="003C42A9" w:rsidP="001C67B1">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2015</w:t>
            </w:r>
          </w:p>
        </w:tc>
      </w:tr>
      <w:tr w:rsidR="003C42A9" w:rsidRPr="003D6E4D" w14:paraId="0F44A22E" w14:textId="77777777" w:rsidTr="001C67B1">
        <w:tc>
          <w:tcPr>
            <w:cnfStyle w:val="001000000000" w:firstRow="0" w:lastRow="0" w:firstColumn="1" w:lastColumn="0" w:oddVBand="0" w:evenVBand="0" w:oddHBand="0" w:evenHBand="0" w:firstRowFirstColumn="0" w:firstRowLastColumn="0" w:lastRowFirstColumn="0" w:lastRowLastColumn="0"/>
            <w:tcW w:w="1502" w:type="dxa"/>
          </w:tcPr>
          <w:p w14:paraId="47F4F727" w14:textId="77777777" w:rsidR="003C42A9" w:rsidRPr="003D6E4D" w:rsidRDefault="003C42A9" w:rsidP="001C67B1">
            <w:pPr>
              <w:rPr>
                <w:rFonts w:ascii="Arial" w:hAnsi="Arial" w:cs="Arial"/>
                <w:bCs w:val="0"/>
                <w:sz w:val="24"/>
                <w:szCs w:val="24"/>
              </w:rPr>
            </w:pPr>
            <w:r w:rsidRPr="003D6E4D">
              <w:rPr>
                <w:rFonts w:ascii="Arial" w:hAnsi="Arial" w:cs="Arial"/>
                <w:bCs w:val="0"/>
                <w:sz w:val="24"/>
                <w:szCs w:val="24"/>
              </w:rPr>
              <w:t>RBA</w:t>
            </w:r>
          </w:p>
        </w:tc>
        <w:tc>
          <w:tcPr>
            <w:tcW w:w="1503" w:type="dxa"/>
          </w:tcPr>
          <w:p w14:paraId="1BBA7B65" w14:textId="77777777" w:rsidR="003C42A9" w:rsidRPr="003D6E4D" w:rsidRDefault="003C42A9" w:rsidP="001C67B1">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ZnT8WA</w:t>
            </w:r>
          </w:p>
        </w:tc>
        <w:tc>
          <w:tcPr>
            <w:tcW w:w="1503" w:type="dxa"/>
          </w:tcPr>
          <w:p w14:paraId="5C1C9E91" w14:textId="77777777" w:rsidR="003C42A9" w:rsidRPr="003D6E4D" w:rsidRDefault="003C42A9" w:rsidP="001C67B1">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46</w:t>
            </w:r>
          </w:p>
        </w:tc>
        <w:tc>
          <w:tcPr>
            <w:tcW w:w="1503" w:type="dxa"/>
          </w:tcPr>
          <w:p w14:paraId="50FC0873" w14:textId="77777777" w:rsidR="003C42A9" w:rsidRPr="003D6E4D" w:rsidRDefault="003C42A9" w:rsidP="001C67B1">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100</w:t>
            </w:r>
          </w:p>
        </w:tc>
        <w:tc>
          <w:tcPr>
            <w:tcW w:w="1503" w:type="dxa"/>
          </w:tcPr>
          <w:p w14:paraId="6FDD1391" w14:textId="77777777" w:rsidR="003C42A9" w:rsidRPr="003D6E4D" w:rsidRDefault="003C42A9" w:rsidP="001C67B1">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2015</w:t>
            </w:r>
          </w:p>
        </w:tc>
      </w:tr>
      <w:tr w:rsidR="003C42A9" w:rsidRPr="003D6E4D" w14:paraId="07ABEABF"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70E85F7" w14:textId="77777777" w:rsidR="003C42A9" w:rsidRPr="003D6E4D" w:rsidRDefault="003C42A9" w:rsidP="001C67B1">
            <w:pPr>
              <w:rPr>
                <w:rFonts w:ascii="Arial" w:hAnsi="Arial" w:cs="Arial"/>
                <w:bCs w:val="0"/>
                <w:sz w:val="24"/>
                <w:szCs w:val="24"/>
              </w:rPr>
            </w:pPr>
            <w:r w:rsidRPr="003D6E4D">
              <w:rPr>
                <w:rFonts w:ascii="Arial" w:hAnsi="Arial" w:cs="Arial"/>
                <w:bCs w:val="0"/>
                <w:sz w:val="24"/>
                <w:szCs w:val="24"/>
              </w:rPr>
              <w:t>RSR ELISA</w:t>
            </w:r>
          </w:p>
        </w:tc>
        <w:tc>
          <w:tcPr>
            <w:tcW w:w="1503" w:type="dxa"/>
          </w:tcPr>
          <w:p w14:paraId="63364AF7" w14:textId="77777777" w:rsidR="003C42A9" w:rsidRPr="003D6E4D" w:rsidRDefault="003C42A9" w:rsidP="001C67B1">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GADA</w:t>
            </w:r>
          </w:p>
        </w:tc>
        <w:tc>
          <w:tcPr>
            <w:tcW w:w="1503" w:type="dxa"/>
          </w:tcPr>
          <w:p w14:paraId="34E6D7B3" w14:textId="77777777" w:rsidR="003C42A9" w:rsidRPr="003D6E4D" w:rsidRDefault="003C42A9" w:rsidP="001C67B1">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74.0</w:t>
            </w:r>
          </w:p>
        </w:tc>
        <w:tc>
          <w:tcPr>
            <w:tcW w:w="1503" w:type="dxa"/>
          </w:tcPr>
          <w:p w14:paraId="16EDAC12" w14:textId="77777777" w:rsidR="003C42A9" w:rsidRPr="003D6E4D" w:rsidRDefault="003C42A9" w:rsidP="001C67B1">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98.9</w:t>
            </w:r>
          </w:p>
        </w:tc>
        <w:tc>
          <w:tcPr>
            <w:tcW w:w="1503" w:type="dxa"/>
          </w:tcPr>
          <w:p w14:paraId="36EEF14D" w14:textId="77777777" w:rsidR="003C42A9" w:rsidRPr="003D6E4D" w:rsidRDefault="003C42A9" w:rsidP="001C67B1">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2020</w:t>
            </w:r>
          </w:p>
        </w:tc>
      </w:tr>
      <w:tr w:rsidR="003C42A9" w:rsidRPr="003D6E4D" w14:paraId="09C5CBAA" w14:textId="77777777" w:rsidTr="001C67B1">
        <w:tc>
          <w:tcPr>
            <w:cnfStyle w:val="001000000000" w:firstRow="0" w:lastRow="0" w:firstColumn="1" w:lastColumn="0" w:oddVBand="0" w:evenVBand="0" w:oddHBand="0" w:evenHBand="0" w:firstRowFirstColumn="0" w:firstRowLastColumn="0" w:lastRowFirstColumn="0" w:lastRowLastColumn="0"/>
            <w:tcW w:w="1502" w:type="dxa"/>
          </w:tcPr>
          <w:p w14:paraId="695957B5" w14:textId="77777777" w:rsidR="003C42A9" w:rsidRPr="003D6E4D" w:rsidRDefault="003C42A9" w:rsidP="001C67B1">
            <w:pPr>
              <w:rPr>
                <w:rFonts w:ascii="Arial" w:hAnsi="Arial" w:cs="Arial"/>
                <w:bCs w:val="0"/>
                <w:sz w:val="24"/>
                <w:szCs w:val="24"/>
              </w:rPr>
            </w:pPr>
            <w:r w:rsidRPr="003D6E4D">
              <w:rPr>
                <w:rFonts w:ascii="Arial" w:hAnsi="Arial" w:cs="Arial"/>
                <w:bCs w:val="0"/>
                <w:sz w:val="24"/>
                <w:szCs w:val="24"/>
              </w:rPr>
              <w:t>RSR ELISA</w:t>
            </w:r>
          </w:p>
        </w:tc>
        <w:tc>
          <w:tcPr>
            <w:tcW w:w="1503" w:type="dxa"/>
          </w:tcPr>
          <w:p w14:paraId="2386AF0B" w14:textId="77777777" w:rsidR="003C42A9" w:rsidRPr="003D6E4D" w:rsidRDefault="003C42A9" w:rsidP="001C67B1">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IA-2A</w:t>
            </w:r>
          </w:p>
        </w:tc>
        <w:tc>
          <w:tcPr>
            <w:tcW w:w="1503" w:type="dxa"/>
          </w:tcPr>
          <w:p w14:paraId="00F60F3E" w14:textId="77777777" w:rsidR="003C42A9" w:rsidRPr="003D6E4D" w:rsidRDefault="003C42A9" w:rsidP="001C67B1">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72.0</w:t>
            </w:r>
          </w:p>
        </w:tc>
        <w:tc>
          <w:tcPr>
            <w:tcW w:w="1503" w:type="dxa"/>
          </w:tcPr>
          <w:p w14:paraId="7AB3739E" w14:textId="77777777" w:rsidR="003C42A9" w:rsidRPr="003D6E4D" w:rsidRDefault="003C42A9" w:rsidP="001C67B1">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98.9</w:t>
            </w:r>
          </w:p>
        </w:tc>
        <w:tc>
          <w:tcPr>
            <w:tcW w:w="1503" w:type="dxa"/>
          </w:tcPr>
          <w:p w14:paraId="51677A25" w14:textId="77777777" w:rsidR="003C42A9" w:rsidRPr="003D6E4D" w:rsidRDefault="003C42A9" w:rsidP="001C67B1">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2020</w:t>
            </w:r>
          </w:p>
        </w:tc>
      </w:tr>
      <w:tr w:rsidR="003C42A9" w:rsidRPr="003D6E4D" w14:paraId="2383783D"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422F3A8" w14:textId="77777777" w:rsidR="003C42A9" w:rsidRPr="003D6E4D" w:rsidRDefault="003C42A9" w:rsidP="001C67B1">
            <w:pPr>
              <w:rPr>
                <w:rFonts w:ascii="Arial" w:hAnsi="Arial" w:cs="Arial"/>
                <w:bCs w:val="0"/>
                <w:sz w:val="24"/>
                <w:szCs w:val="24"/>
              </w:rPr>
            </w:pPr>
            <w:r w:rsidRPr="003D6E4D">
              <w:rPr>
                <w:rFonts w:ascii="Arial" w:hAnsi="Arial" w:cs="Arial"/>
                <w:bCs w:val="0"/>
                <w:sz w:val="24"/>
                <w:szCs w:val="24"/>
              </w:rPr>
              <w:t>RSR ELISA</w:t>
            </w:r>
          </w:p>
        </w:tc>
        <w:tc>
          <w:tcPr>
            <w:tcW w:w="1503" w:type="dxa"/>
          </w:tcPr>
          <w:p w14:paraId="4BEA1EAA" w14:textId="77777777" w:rsidR="003C42A9" w:rsidRPr="003D6E4D" w:rsidRDefault="003C42A9" w:rsidP="001C67B1">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ZnT8A</w:t>
            </w:r>
          </w:p>
        </w:tc>
        <w:tc>
          <w:tcPr>
            <w:tcW w:w="1503" w:type="dxa"/>
          </w:tcPr>
          <w:p w14:paraId="6FA74728" w14:textId="77777777" w:rsidR="003C42A9" w:rsidRPr="003D6E4D" w:rsidRDefault="003C42A9" w:rsidP="001C67B1">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74.0</w:t>
            </w:r>
          </w:p>
        </w:tc>
        <w:tc>
          <w:tcPr>
            <w:tcW w:w="1503" w:type="dxa"/>
          </w:tcPr>
          <w:p w14:paraId="7F61BCD8" w14:textId="77777777" w:rsidR="003C42A9" w:rsidRPr="003D6E4D" w:rsidRDefault="003C42A9" w:rsidP="001C67B1">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98.9</w:t>
            </w:r>
          </w:p>
        </w:tc>
        <w:tc>
          <w:tcPr>
            <w:tcW w:w="1503" w:type="dxa"/>
          </w:tcPr>
          <w:p w14:paraId="63969949" w14:textId="77777777" w:rsidR="003C42A9" w:rsidRPr="003D6E4D" w:rsidRDefault="003C42A9" w:rsidP="001C67B1">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D6E4D">
              <w:rPr>
                <w:rFonts w:ascii="Arial" w:hAnsi="Arial" w:cs="Arial"/>
                <w:bCs/>
                <w:sz w:val="24"/>
                <w:szCs w:val="24"/>
              </w:rPr>
              <w:t>2020</w:t>
            </w:r>
          </w:p>
        </w:tc>
      </w:tr>
    </w:tbl>
    <w:p w14:paraId="05A87329" w14:textId="77777777" w:rsidR="003C42A9" w:rsidRPr="003D6E4D" w:rsidRDefault="003C42A9" w:rsidP="003C42A9">
      <w:pPr>
        <w:rPr>
          <w:rFonts w:ascii="Arial" w:hAnsi="Arial" w:cs="Arial"/>
          <w:bCs/>
          <w:sz w:val="24"/>
          <w:szCs w:val="24"/>
        </w:rPr>
      </w:pPr>
      <w:r w:rsidRPr="003D6E4D">
        <w:rPr>
          <w:rFonts w:ascii="Arial" w:hAnsi="Arial" w:cs="Arial"/>
          <w:b/>
          <w:bCs/>
          <w:sz w:val="24"/>
          <w:szCs w:val="24"/>
        </w:rPr>
        <w:t xml:space="preserve">ESM Table 2: IASP Workshop performance for each islet autoantibody assay. </w:t>
      </w:r>
      <w:r w:rsidRPr="003D6E4D">
        <w:rPr>
          <w:rFonts w:ascii="Arial" w:hAnsi="Arial" w:cs="Arial"/>
          <w:bCs/>
          <w:sz w:val="24"/>
          <w:szCs w:val="24"/>
        </w:rPr>
        <w:t>The radiobinding assays were all conducted centrally in Bristol (U.K.) by the Diabetes and Metabolism Group. The RSR ELISA assays were all conducted centrally by the Academic Department of Clinical Biochemistry (Royal Devon and Exeter NHS Trust) in Exeter (U.K.). RBA: Radiobinding immunoassay; ELISA: Enzyme-linked immunosorbent assay.</w:t>
      </w:r>
    </w:p>
    <w:p w14:paraId="2A56ABCF" w14:textId="77777777" w:rsidR="003C42A9" w:rsidRPr="003D6E4D" w:rsidRDefault="003C42A9" w:rsidP="003C42A9">
      <w:pPr>
        <w:rPr>
          <w:rFonts w:ascii="Arial" w:hAnsi="Arial" w:cs="Arial"/>
          <w:bCs/>
          <w:sz w:val="24"/>
          <w:szCs w:val="24"/>
        </w:rPr>
      </w:pPr>
      <w:r w:rsidRPr="003D6E4D">
        <w:rPr>
          <w:rFonts w:ascii="Arial" w:hAnsi="Arial" w:cs="Arial"/>
          <w:bCs/>
          <w:sz w:val="24"/>
          <w:szCs w:val="24"/>
        </w:rPr>
        <w:br w:type="page"/>
      </w:r>
    </w:p>
    <w:tbl>
      <w:tblPr>
        <w:tblStyle w:val="PlainTable21"/>
        <w:tblW w:w="0" w:type="auto"/>
        <w:tblLook w:val="04A0" w:firstRow="1" w:lastRow="0" w:firstColumn="1" w:lastColumn="0" w:noHBand="0" w:noVBand="1"/>
      </w:tblPr>
      <w:tblGrid>
        <w:gridCol w:w="3256"/>
        <w:gridCol w:w="2126"/>
        <w:gridCol w:w="2126"/>
        <w:gridCol w:w="1508"/>
      </w:tblGrid>
      <w:tr w:rsidR="003C42A9" w:rsidRPr="003D6E4D" w14:paraId="1078A66D" w14:textId="77777777" w:rsidTr="001C6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A09FBB7"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lastRenderedPageBreak/>
              <w:t>Characteristic</w:t>
            </w:r>
          </w:p>
        </w:tc>
        <w:tc>
          <w:tcPr>
            <w:tcW w:w="2126" w:type="dxa"/>
            <w:vAlign w:val="center"/>
          </w:tcPr>
          <w:p w14:paraId="4C0A7B50" w14:textId="77777777" w:rsidR="003C42A9" w:rsidRPr="003D6E4D" w:rsidRDefault="003C42A9" w:rsidP="001C67B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Low Level ZnT8A</w:t>
            </w:r>
          </w:p>
        </w:tc>
        <w:tc>
          <w:tcPr>
            <w:tcW w:w="2126" w:type="dxa"/>
            <w:vAlign w:val="center"/>
          </w:tcPr>
          <w:p w14:paraId="4929921D" w14:textId="77777777" w:rsidR="003C42A9" w:rsidRPr="003D6E4D" w:rsidRDefault="003C42A9" w:rsidP="001C67B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High Level ZnT8A</w:t>
            </w:r>
          </w:p>
        </w:tc>
        <w:tc>
          <w:tcPr>
            <w:tcW w:w="1508" w:type="dxa"/>
            <w:vAlign w:val="center"/>
          </w:tcPr>
          <w:p w14:paraId="5AD74B82" w14:textId="77777777" w:rsidR="003C42A9" w:rsidRPr="003D6E4D" w:rsidRDefault="003C42A9" w:rsidP="001C67B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i/>
                <w:sz w:val="24"/>
                <w:szCs w:val="24"/>
              </w:rPr>
              <w:t>P</w:t>
            </w:r>
            <w:r w:rsidRPr="003D6E4D">
              <w:rPr>
                <w:rFonts w:ascii="Arial" w:hAnsi="Arial" w:cs="Arial"/>
                <w:sz w:val="24"/>
                <w:szCs w:val="24"/>
              </w:rPr>
              <w:t xml:space="preserve"> value</w:t>
            </w:r>
          </w:p>
        </w:tc>
      </w:tr>
      <w:tr w:rsidR="003C42A9" w:rsidRPr="003D6E4D" w14:paraId="44B2609A"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F956229"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n (%)</w:t>
            </w:r>
          </w:p>
        </w:tc>
        <w:tc>
          <w:tcPr>
            <w:tcW w:w="2126" w:type="dxa"/>
            <w:vAlign w:val="center"/>
          </w:tcPr>
          <w:p w14:paraId="20E3B270"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453 (50)</w:t>
            </w:r>
          </w:p>
        </w:tc>
        <w:tc>
          <w:tcPr>
            <w:tcW w:w="2126" w:type="dxa"/>
            <w:vAlign w:val="center"/>
          </w:tcPr>
          <w:p w14:paraId="5A4129C2"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453 (50)</w:t>
            </w:r>
          </w:p>
        </w:tc>
        <w:tc>
          <w:tcPr>
            <w:tcW w:w="1508" w:type="dxa"/>
            <w:vAlign w:val="center"/>
          </w:tcPr>
          <w:p w14:paraId="10EBE4BA"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C42A9" w:rsidRPr="003D6E4D" w14:paraId="3DFFB13C"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0A30D428"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ZnT8A level (AU/ml)</w:t>
            </w:r>
          </w:p>
        </w:tc>
        <w:tc>
          <w:tcPr>
            <w:tcW w:w="2126" w:type="dxa"/>
            <w:vAlign w:val="center"/>
          </w:tcPr>
          <w:p w14:paraId="0E47BEB4"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11.0 (5.0, 20.3)</w:t>
            </w:r>
          </w:p>
        </w:tc>
        <w:tc>
          <w:tcPr>
            <w:tcW w:w="2126" w:type="dxa"/>
            <w:vAlign w:val="center"/>
          </w:tcPr>
          <w:p w14:paraId="716BAD65"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78.4 (54.1, 111.8)</w:t>
            </w:r>
          </w:p>
        </w:tc>
        <w:tc>
          <w:tcPr>
            <w:tcW w:w="1508" w:type="dxa"/>
            <w:vAlign w:val="center"/>
          </w:tcPr>
          <w:p w14:paraId="4AE7E9C3"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C42A9" w:rsidRPr="003D6E4D" w14:paraId="41E64F23"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153F2B02"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Female (%)</w:t>
            </w:r>
          </w:p>
        </w:tc>
        <w:tc>
          <w:tcPr>
            <w:tcW w:w="2126" w:type="dxa"/>
            <w:vAlign w:val="center"/>
          </w:tcPr>
          <w:p w14:paraId="3361A7E5"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182 (40)</w:t>
            </w:r>
          </w:p>
        </w:tc>
        <w:tc>
          <w:tcPr>
            <w:tcW w:w="2126" w:type="dxa"/>
            <w:vAlign w:val="center"/>
          </w:tcPr>
          <w:p w14:paraId="4472D090"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196 (43)</w:t>
            </w:r>
          </w:p>
        </w:tc>
        <w:tc>
          <w:tcPr>
            <w:tcW w:w="1508" w:type="dxa"/>
            <w:vAlign w:val="center"/>
          </w:tcPr>
          <w:p w14:paraId="03B7EC06"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0.44</w:t>
            </w:r>
          </w:p>
        </w:tc>
      </w:tr>
      <w:tr w:rsidR="003C42A9" w:rsidRPr="003D6E4D" w14:paraId="4BEFE4AD"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3B76CAF4"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Age of Diagnosis (years)</w:t>
            </w:r>
          </w:p>
        </w:tc>
        <w:tc>
          <w:tcPr>
            <w:tcW w:w="2126" w:type="dxa"/>
            <w:vAlign w:val="center"/>
          </w:tcPr>
          <w:p w14:paraId="5754D94B"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19.0 (12.3, 30.1)</w:t>
            </w:r>
          </w:p>
        </w:tc>
        <w:tc>
          <w:tcPr>
            <w:tcW w:w="2126" w:type="dxa"/>
            <w:vAlign w:val="center"/>
          </w:tcPr>
          <w:p w14:paraId="6D20E63D"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17.4 (12.2, 26.4)</w:t>
            </w:r>
          </w:p>
        </w:tc>
        <w:tc>
          <w:tcPr>
            <w:tcW w:w="1508" w:type="dxa"/>
            <w:vAlign w:val="center"/>
          </w:tcPr>
          <w:p w14:paraId="222DA3C1"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0.07</w:t>
            </w:r>
          </w:p>
        </w:tc>
      </w:tr>
      <w:tr w:rsidR="003C42A9" w:rsidRPr="003D6E4D" w14:paraId="28B7A536"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D249837"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Duration of Diabetes (weeks)</w:t>
            </w:r>
          </w:p>
        </w:tc>
        <w:tc>
          <w:tcPr>
            <w:tcW w:w="2126" w:type="dxa"/>
            <w:vAlign w:val="center"/>
          </w:tcPr>
          <w:p w14:paraId="0FF047E1"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10.3 (5.9, 17.0)</w:t>
            </w:r>
          </w:p>
        </w:tc>
        <w:tc>
          <w:tcPr>
            <w:tcW w:w="2126" w:type="dxa"/>
            <w:vAlign w:val="center"/>
          </w:tcPr>
          <w:p w14:paraId="10024AAC"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10.1 (6.1, 16.9)</w:t>
            </w:r>
          </w:p>
        </w:tc>
        <w:tc>
          <w:tcPr>
            <w:tcW w:w="1508" w:type="dxa"/>
            <w:vAlign w:val="center"/>
          </w:tcPr>
          <w:p w14:paraId="42F76A59"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0.97</w:t>
            </w:r>
          </w:p>
        </w:tc>
      </w:tr>
      <w:tr w:rsidR="003C42A9" w:rsidRPr="003D6E4D" w14:paraId="4F1100ED"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2849CA08"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Hospital Admission (%)</w:t>
            </w:r>
          </w:p>
        </w:tc>
        <w:tc>
          <w:tcPr>
            <w:tcW w:w="2126" w:type="dxa"/>
            <w:vAlign w:val="center"/>
          </w:tcPr>
          <w:p w14:paraId="31D85E56"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368 (81)</w:t>
            </w:r>
          </w:p>
        </w:tc>
        <w:tc>
          <w:tcPr>
            <w:tcW w:w="2126" w:type="dxa"/>
            <w:vAlign w:val="center"/>
          </w:tcPr>
          <w:p w14:paraId="54A7E361"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351 (78)</w:t>
            </w:r>
          </w:p>
        </w:tc>
        <w:tc>
          <w:tcPr>
            <w:tcW w:w="1508" w:type="dxa"/>
            <w:vAlign w:val="center"/>
          </w:tcPr>
          <w:p w14:paraId="47CAEDC9"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0.20</w:t>
            </w:r>
          </w:p>
        </w:tc>
      </w:tr>
      <w:tr w:rsidR="003C42A9" w:rsidRPr="003D6E4D" w14:paraId="2E87FCD3"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A5D53D2"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DKA (%)</w:t>
            </w:r>
          </w:p>
        </w:tc>
        <w:tc>
          <w:tcPr>
            <w:tcW w:w="2126" w:type="dxa"/>
            <w:vAlign w:val="center"/>
          </w:tcPr>
          <w:p w14:paraId="49658351"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210 (47)</w:t>
            </w:r>
          </w:p>
        </w:tc>
        <w:tc>
          <w:tcPr>
            <w:tcW w:w="2126" w:type="dxa"/>
            <w:vAlign w:val="center"/>
          </w:tcPr>
          <w:p w14:paraId="566BA712"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184 (41)</w:t>
            </w:r>
          </w:p>
        </w:tc>
        <w:tc>
          <w:tcPr>
            <w:tcW w:w="1508" w:type="dxa"/>
            <w:vAlign w:val="center"/>
          </w:tcPr>
          <w:p w14:paraId="7AF545E9"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0.09</w:t>
            </w:r>
          </w:p>
        </w:tc>
      </w:tr>
      <w:tr w:rsidR="003C42A9" w:rsidRPr="003D6E4D" w14:paraId="41E2EA26"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31FAE3D3"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Polyuria (%)</w:t>
            </w:r>
          </w:p>
        </w:tc>
        <w:tc>
          <w:tcPr>
            <w:tcW w:w="2126" w:type="dxa"/>
            <w:vAlign w:val="center"/>
          </w:tcPr>
          <w:p w14:paraId="0102DFD6"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433 (97)</w:t>
            </w:r>
          </w:p>
        </w:tc>
        <w:tc>
          <w:tcPr>
            <w:tcW w:w="2126" w:type="dxa"/>
            <w:vAlign w:val="center"/>
          </w:tcPr>
          <w:p w14:paraId="6651C179"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438 (98)</w:t>
            </w:r>
          </w:p>
        </w:tc>
        <w:tc>
          <w:tcPr>
            <w:tcW w:w="1508" w:type="dxa"/>
            <w:vAlign w:val="center"/>
          </w:tcPr>
          <w:p w14:paraId="697829A7"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0.29</w:t>
            </w:r>
          </w:p>
        </w:tc>
      </w:tr>
      <w:tr w:rsidR="003C42A9" w:rsidRPr="003D6E4D" w14:paraId="710A139A"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93D7EA9"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Weight Loss (%)</w:t>
            </w:r>
          </w:p>
        </w:tc>
        <w:tc>
          <w:tcPr>
            <w:tcW w:w="2126" w:type="dxa"/>
            <w:vAlign w:val="center"/>
          </w:tcPr>
          <w:p w14:paraId="0730DE7B"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387 (87)</w:t>
            </w:r>
          </w:p>
        </w:tc>
        <w:tc>
          <w:tcPr>
            <w:tcW w:w="2126" w:type="dxa"/>
            <w:vAlign w:val="center"/>
          </w:tcPr>
          <w:p w14:paraId="78D3DA4A"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379 (85)</w:t>
            </w:r>
          </w:p>
        </w:tc>
        <w:tc>
          <w:tcPr>
            <w:tcW w:w="1508" w:type="dxa"/>
            <w:vAlign w:val="center"/>
          </w:tcPr>
          <w:p w14:paraId="726A3F44"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0.44</w:t>
            </w:r>
          </w:p>
        </w:tc>
      </w:tr>
      <w:tr w:rsidR="003C42A9" w:rsidRPr="003D6E4D" w14:paraId="4252DEBB"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2A9EFD8C"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HbA1c (mmol/mol)</w:t>
            </w:r>
          </w:p>
        </w:tc>
        <w:tc>
          <w:tcPr>
            <w:tcW w:w="2126" w:type="dxa"/>
            <w:vAlign w:val="center"/>
          </w:tcPr>
          <w:p w14:paraId="3071AE6A"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80 (58, 113)</w:t>
            </w:r>
          </w:p>
        </w:tc>
        <w:tc>
          <w:tcPr>
            <w:tcW w:w="2126" w:type="dxa"/>
            <w:vAlign w:val="center"/>
          </w:tcPr>
          <w:p w14:paraId="143CE816"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78 (58, 102)</w:t>
            </w:r>
          </w:p>
        </w:tc>
        <w:tc>
          <w:tcPr>
            <w:tcW w:w="1508" w:type="dxa"/>
            <w:vAlign w:val="center"/>
          </w:tcPr>
          <w:p w14:paraId="7FA043B8"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0.38</w:t>
            </w:r>
          </w:p>
        </w:tc>
      </w:tr>
      <w:tr w:rsidR="003C42A9" w:rsidRPr="003D6E4D" w14:paraId="1600C25C"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0379390"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BMI</w:t>
            </w:r>
          </w:p>
        </w:tc>
        <w:tc>
          <w:tcPr>
            <w:tcW w:w="2126" w:type="dxa"/>
            <w:vAlign w:val="center"/>
          </w:tcPr>
          <w:p w14:paraId="6F24B6CE"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23.3 (21.0, 25.5)</w:t>
            </w:r>
          </w:p>
        </w:tc>
        <w:tc>
          <w:tcPr>
            <w:tcW w:w="2126" w:type="dxa"/>
            <w:vAlign w:val="center"/>
          </w:tcPr>
          <w:p w14:paraId="6E85DF37"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23.3 (21.3, 26.5)</w:t>
            </w:r>
          </w:p>
        </w:tc>
        <w:tc>
          <w:tcPr>
            <w:tcW w:w="1508" w:type="dxa"/>
            <w:vAlign w:val="center"/>
          </w:tcPr>
          <w:p w14:paraId="20D13C3D"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0.23</w:t>
            </w:r>
          </w:p>
        </w:tc>
      </w:tr>
      <w:tr w:rsidR="003C42A9" w:rsidRPr="003D6E4D" w14:paraId="43B60E4A"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362D00DD"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Parent with Diabetes (%)</w:t>
            </w:r>
          </w:p>
        </w:tc>
        <w:tc>
          <w:tcPr>
            <w:tcW w:w="2126" w:type="dxa"/>
            <w:vAlign w:val="center"/>
          </w:tcPr>
          <w:p w14:paraId="7786F606"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67 (15)</w:t>
            </w:r>
          </w:p>
        </w:tc>
        <w:tc>
          <w:tcPr>
            <w:tcW w:w="2126" w:type="dxa"/>
            <w:vAlign w:val="center"/>
          </w:tcPr>
          <w:p w14:paraId="0F9938EC"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56 (13)</w:t>
            </w:r>
          </w:p>
        </w:tc>
        <w:tc>
          <w:tcPr>
            <w:tcW w:w="1508" w:type="dxa"/>
            <w:vAlign w:val="center"/>
          </w:tcPr>
          <w:p w14:paraId="04296937"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0.31</w:t>
            </w:r>
          </w:p>
        </w:tc>
      </w:tr>
      <w:tr w:rsidR="003C42A9" w:rsidRPr="003D6E4D" w14:paraId="6A682E85"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A4F0646"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Other autoimmune condition (%)</w:t>
            </w:r>
          </w:p>
        </w:tc>
        <w:tc>
          <w:tcPr>
            <w:tcW w:w="2126" w:type="dxa"/>
            <w:vAlign w:val="center"/>
          </w:tcPr>
          <w:p w14:paraId="04B079A9"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31 (7)</w:t>
            </w:r>
          </w:p>
        </w:tc>
        <w:tc>
          <w:tcPr>
            <w:tcW w:w="2126" w:type="dxa"/>
            <w:vAlign w:val="center"/>
          </w:tcPr>
          <w:p w14:paraId="0137EDCA"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35 (8)</w:t>
            </w:r>
          </w:p>
        </w:tc>
        <w:tc>
          <w:tcPr>
            <w:tcW w:w="1508" w:type="dxa"/>
            <w:vAlign w:val="center"/>
          </w:tcPr>
          <w:p w14:paraId="59AA03FF"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0.61</w:t>
            </w:r>
          </w:p>
        </w:tc>
      </w:tr>
      <w:tr w:rsidR="003C42A9" w:rsidRPr="003D6E4D" w14:paraId="375F619D"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39CD844D"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T1D-GRS</w:t>
            </w:r>
          </w:p>
        </w:tc>
        <w:tc>
          <w:tcPr>
            <w:tcW w:w="2126" w:type="dxa"/>
            <w:vAlign w:val="center"/>
          </w:tcPr>
          <w:p w14:paraId="1C594B9A"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0.274 (0.256, 0.294)</w:t>
            </w:r>
          </w:p>
        </w:tc>
        <w:tc>
          <w:tcPr>
            <w:tcW w:w="2126" w:type="dxa"/>
            <w:vAlign w:val="center"/>
          </w:tcPr>
          <w:p w14:paraId="28B60D51"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0.276 (0.258, 0.293)</w:t>
            </w:r>
          </w:p>
        </w:tc>
        <w:tc>
          <w:tcPr>
            <w:tcW w:w="1508" w:type="dxa"/>
            <w:vAlign w:val="center"/>
          </w:tcPr>
          <w:p w14:paraId="6B29A302"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0.61</w:t>
            </w:r>
          </w:p>
        </w:tc>
      </w:tr>
      <w:tr w:rsidR="003C42A9" w:rsidRPr="003D6E4D" w14:paraId="5F1D04B5"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1308E70" w14:textId="77777777" w:rsidR="003C42A9" w:rsidRPr="003D6E4D" w:rsidRDefault="003C42A9" w:rsidP="001C67B1">
            <w:pPr>
              <w:jc w:val="center"/>
              <w:rPr>
                <w:rFonts w:ascii="Arial" w:hAnsi="Arial" w:cs="Arial"/>
                <w:sz w:val="24"/>
                <w:szCs w:val="24"/>
              </w:rPr>
            </w:pPr>
            <w:r w:rsidRPr="003D6E4D">
              <w:rPr>
                <w:rFonts w:ascii="Arial" w:hAnsi="Arial" w:cs="Arial"/>
                <w:i/>
                <w:sz w:val="24"/>
                <w:szCs w:val="24"/>
              </w:rPr>
              <w:t>HLA-DR3-DQ2</w:t>
            </w:r>
            <w:r w:rsidRPr="003D6E4D">
              <w:rPr>
                <w:rFonts w:ascii="Arial" w:hAnsi="Arial" w:cs="Arial"/>
                <w:sz w:val="24"/>
                <w:szCs w:val="24"/>
              </w:rPr>
              <w:t xml:space="preserve"> (%)</w:t>
            </w:r>
          </w:p>
        </w:tc>
        <w:tc>
          <w:tcPr>
            <w:tcW w:w="2126" w:type="dxa"/>
            <w:vAlign w:val="center"/>
          </w:tcPr>
          <w:p w14:paraId="1ED546B1"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222 (49)</w:t>
            </w:r>
          </w:p>
        </w:tc>
        <w:tc>
          <w:tcPr>
            <w:tcW w:w="2126" w:type="dxa"/>
            <w:vAlign w:val="center"/>
          </w:tcPr>
          <w:p w14:paraId="7705AC45"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243 (54)</w:t>
            </w:r>
          </w:p>
        </w:tc>
        <w:tc>
          <w:tcPr>
            <w:tcW w:w="1508" w:type="dxa"/>
            <w:vAlign w:val="center"/>
          </w:tcPr>
          <w:p w14:paraId="2FAEC735"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0.16</w:t>
            </w:r>
          </w:p>
        </w:tc>
      </w:tr>
      <w:tr w:rsidR="003C42A9" w:rsidRPr="003D6E4D" w14:paraId="356CDC49"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774A8664" w14:textId="77777777" w:rsidR="003C42A9" w:rsidRPr="003D6E4D" w:rsidRDefault="003C42A9" w:rsidP="001C67B1">
            <w:pPr>
              <w:jc w:val="center"/>
              <w:rPr>
                <w:rFonts w:ascii="Arial" w:hAnsi="Arial" w:cs="Arial"/>
                <w:sz w:val="24"/>
                <w:szCs w:val="24"/>
              </w:rPr>
            </w:pPr>
            <w:r w:rsidRPr="003D6E4D">
              <w:rPr>
                <w:rFonts w:ascii="Arial" w:hAnsi="Arial" w:cs="Arial"/>
                <w:i/>
                <w:sz w:val="24"/>
                <w:szCs w:val="24"/>
              </w:rPr>
              <w:t>HLA-DR4-DQ8</w:t>
            </w:r>
            <w:r w:rsidRPr="003D6E4D">
              <w:rPr>
                <w:rFonts w:ascii="Arial" w:hAnsi="Arial" w:cs="Arial"/>
                <w:sz w:val="24"/>
                <w:szCs w:val="24"/>
              </w:rPr>
              <w:t xml:space="preserve"> (%)</w:t>
            </w:r>
          </w:p>
        </w:tc>
        <w:tc>
          <w:tcPr>
            <w:tcW w:w="2126" w:type="dxa"/>
            <w:vAlign w:val="center"/>
          </w:tcPr>
          <w:p w14:paraId="0112A717"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271 (60)</w:t>
            </w:r>
          </w:p>
        </w:tc>
        <w:tc>
          <w:tcPr>
            <w:tcW w:w="2126" w:type="dxa"/>
            <w:vAlign w:val="center"/>
          </w:tcPr>
          <w:p w14:paraId="43A0BB1A"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254 (56)</w:t>
            </w:r>
          </w:p>
        </w:tc>
        <w:tc>
          <w:tcPr>
            <w:tcW w:w="1508" w:type="dxa"/>
            <w:vAlign w:val="center"/>
          </w:tcPr>
          <w:p w14:paraId="0836B28F"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0.25</w:t>
            </w:r>
          </w:p>
        </w:tc>
      </w:tr>
      <w:tr w:rsidR="003C42A9" w:rsidRPr="003D6E4D" w14:paraId="4B7202BC"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C4BA92C"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Number of positive autoantibodies</w:t>
            </w:r>
          </w:p>
        </w:tc>
        <w:tc>
          <w:tcPr>
            <w:tcW w:w="2126" w:type="dxa"/>
            <w:vAlign w:val="center"/>
          </w:tcPr>
          <w:p w14:paraId="6DA5CFDA"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126" w:type="dxa"/>
            <w:vAlign w:val="center"/>
          </w:tcPr>
          <w:p w14:paraId="0D23DA5B"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08" w:type="dxa"/>
            <w:vAlign w:val="center"/>
          </w:tcPr>
          <w:p w14:paraId="337C87C9"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4x10</w:t>
            </w:r>
            <w:r w:rsidRPr="003D6E4D">
              <w:rPr>
                <w:rFonts w:ascii="Arial" w:hAnsi="Arial" w:cs="Arial"/>
                <w:sz w:val="24"/>
                <w:szCs w:val="24"/>
                <w:vertAlign w:val="superscript"/>
              </w:rPr>
              <w:t>-6</w:t>
            </w:r>
            <w:r w:rsidRPr="003D6E4D">
              <w:rPr>
                <w:rFonts w:ascii="Arial" w:hAnsi="Arial" w:cs="Arial"/>
                <w:sz w:val="24"/>
                <w:szCs w:val="24"/>
              </w:rPr>
              <w:t>*</w:t>
            </w:r>
          </w:p>
        </w:tc>
      </w:tr>
      <w:tr w:rsidR="003C42A9" w:rsidRPr="003D6E4D" w14:paraId="0AD8DFBC"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6FDFC288" w14:textId="77777777" w:rsidR="003C42A9" w:rsidRPr="003D6E4D" w:rsidRDefault="003C42A9" w:rsidP="001C67B1">
            <w:pPr>
              <w:jc w:val="center"/>
              <w:rPr>
                <w:rFonts w:ascii="Arial" w:hAnsi="Arial" w:cs="Arial"/>
                <w:sz w:val="24"/>
                <w:szCs w:val="24"/>
              </w:rPr>
            </w:pPr>
            <w:r w:rsidRPr="003D6E4D">
              <w:rPr>
                <w:rFonts w:ascii="Arial" w:hAnsi="Arial" w:cs="Arial"/>
                <w:b w:val="0"/>
                <w:bCs w:val="0"/>
                <w:i/>
                <w:iCs/>
                <w:sz w:val="24"/>
                <w:szCs w:val="24"/>
              </w:rPr>
              <w:t>One (%)</w:t>
            </w:r>
          </w:p>
        </w:tc>
        <w:tc>
          <w:tcPr>
            <w:tcW w:w="2126" w:type="dxa"/>
            <w:vAlign w:val="center"/>
          </w:tcPr>
          <w:p w14:paraId="7636CC3F"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23 (5)</w:t>
            </w:r>
          </w:p>
        </w:tc>
        <w:tc>
          <w:tcPr>
            <w:tcW w:w="2126" w:type="dxa"/>
            <w:vAlign w:val="center"/>
          </w:tcPr>
          <w:p w14:paraId="2F467C02"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10 (2)</w:t>
            </w:r>
          </w:p>
        </w:tc>
        <w:tc>
          <w:tcPr>
            <w:tcW w:w="1508" w:type="dxa"/>
            <w:vMerge w:val="restart"/>
            <w:vAlign w:val="center"/>
          </w:tcPr>
          <w:p w14:paraId="3E101A97"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C42A9" w:rsidRPr="003D6E4D" w14:paraId="5BE296FA"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3D0BF0B6" w14:textId="77777777" w:rsidR="003C42A9" w:rsidRPr="003D6E4D" w:rsidRDefault="003C42A9" w:rsidP="001C67B1">
            <w:pPr>
              <w:jc w:val="center"/>
              <w:rPr>
                <w:rFonts w:ascii="Arial" w:hAnsi="Arial" w:cs="Arial"/>
                <w:sz w:val="24"/>
                <w:szCs w:val="24"/>
              </w:rPr>
            </w:pPr>
            <w:r w:rsidRPr="003D6E4D">
              <w:rPr>
                <w:rFonts w:ascii="Arial" w:hAnsi="Arial" w:cs="Arial"/>
                <w:b w:val="0"/>
                <w:bCs w:val="0"/>
                <w:i/>
                <w:iCs/>
                <w:sz w:val="24"/>
                <w:szCs w:val="24"/>
              </w:rPr>
              <w:t>Two (%)</w:t>
            </w:r>
          </w:p>
        </w:tc>
        <w:tc>
          <w:tcPr>
            <w:tcW w:w="2126" w:type="dxa"/>
            <w:vAlign w:val="center"/>
          </w:tcPr>
          <w:p w14:paraId="0E1E3F8D"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180 (40)</w:t>
            </w:r>
          </w:p>
        </w:tc>
        <w:tc>
          <w:tcPr>
            <w:tcW w:w="2126" w:type="dxa"/>
            <w:vAlign w:val="center"/>
          </w:tcPr>
          <w:p w14:paraId="3978B800"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123 (27)</w:t>
            </w:r>
          </w:p>
        </w:tc>
        <w:tc>
          <w:tcPr>
            <w:tcW w:w="1508" w:type="dxa"/>
            <w:vMerge/>
            <w:vAlign w:val="center"/>
          </w:tcPr>
          <w:p w14:paraId="67379F2E"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C42A9" w:rsidRPr="003D6E4D" w14:paraId="02462FC9"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1EC6EAE9" w14:textId="77777777" w:rsidR="003C42A9" w:rsidRPr="003D6E4D" w:rsidRDefault="003C42A9" w:rsidP="001C67B1">
            <w:pPr>
              <w:jc w:val="center"/>
              <w:rPr>
                <w:rFonts w:ascii="Arial" w:hAnsi="Arial" w:cs="Arial"/>
                <w:sz w:val="24"/>
                <w:szCs w:val="24"/>
              </w:rPr>
            </w:pPr>
            <w:r w:rsidRPr="003D6E4D">
              <w:rPr>
                <w:rFonts w:ascii="Arial" w:hAnsi="Arial" w:cs="Arial"/>
                <w:b w:val="0"/>
                <w:bCs w:val="0"/>
                <w:i/>
                <w:iCs/>
                <w:sz w:val="24"/>
                <w:szCs w:val="24"/>
              </w:rPr>
              <w:t>Three (%)</w:t>
            </w:r>
          </w:p>
        </w:tc>
        <w:tc>
          <w:tcPr>
            <w:tcW w:w="2126" w:type="dxa"/>
            <w:vAlign w:val="center"/>
          </w:tcPr>
          <w:p w14:paraId="502EAA4F"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250 (55)</w:t>
            </w:r>
          </w:p>
        </w:tc>
        <w:tc>
          <w:tcPr>
            <w:tcW w:w="2126" w:type="dxa"/>
            <w:vAlign w:val="center"/>
          </w:tcPr>
          <w:p w14:paraId="29488559"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320 (71)</w:t>
            </w:r>
          </w:p>
        </w:tc>
        <w:tc>
          <w:tcPr>
            <w:tcW w:w="1508" w:type="dxa"/>
            <w:vMerge/>
            <w:vAlign w:val="center"/>
          </w:tcPr>
          <w:p w14:paraId="5E306958"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C42A9" w:rsidRPr="003D6E4D" w14:paraId="4E09BC5C"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9A3EB30"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IA-2A (%)</w:t>
            </w:r>
          </w:p>
        </w:tc>
        <w:tc>
          <w:tcPr>
            <w:tcW w:w="2126" w:type="dxa"/>
            <w:vAlign w:val="center"/>
          </w:tcPr>
          <w:p w14:paraId="008280FD"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343 (76)</w:t>
            </w:r>
          </w:p>
        </w:tc>
        <w:tc>
          <w:tcPr>
            <w:tcW w:w="2126" w:type="dxa"/>
            <w:vAlign w:val="center"/>
          </w:tcPr>
          <w:p w14:paraId="299B0749"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388 (86)</w:t>
            </w:r>
          </w:p>
        </w:tc>
        <w:tc>
          <w:tcPr>
            <w:tcW w:w="1508" w:type="dxa"/>
            <w:vAlign w:val="center"/>
          </w:tcPr>
          <w:p w14:paraId="3B7336CA"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1.5x10</w:t>
            </w:r>
            <w:r w:rsidRPr="003D6E4D">
              <w:rPr>
                <w:rFonts w:ascii="Arial" w:hAnsi="Arial" w:cs="Arial"/>
                <w:sz w:val="24"/>
                <w:szCs w:val="24"/>
                <w:vertAlign w:val="superscript"/>
              </w:rPr>
              <w:t>-4</w:t>
            </w:r>
            <w:r w:rsidRPr="003D6E4D">
              <w:rPr>
                <w:rFonts w:ascii="Arial" w:hAnsi="Arial" w:cs="Arial"/>
                <w:sz w:val="24"/>
                <w:szCs w:val="24"/>
              </w:rPr>
              <w:t>*</w:t>
            </w:r>
          </w:p>
        </w:tc>
      </w:tr>
      <w:tr w:rsidR="003C42A9" w:rsidRPr="003D6E4D" w14:paraId="152B91BE"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668BF6D4" w14:textId="77777777" w:rsidR="003C42A9" w:rsidRPr="003D6E4D" w:rsidRDefault="003C42A9" w:rsidP="001C67B1">
            <w:pPr>
              <w:jc w:val="center"/>
              <w:rPr>
                <w:rFonts w:ascii="Arial" w:hAnsi="Arial" w:cs="Arial"/>
                <w:sz w:val="24"/>
                <w:szCs w:val="24"/>
                <w:lang w:val="pt-BR"/>
              </w:rPr>
            </w:pPr>
            <w:r w:rsidRPr="003D6E4D">
              <w:rPr>
                <w:rFonts w:ascii="Arial" w:hAnsi="Arial" w:cs="Arial"/>
                <w:sz w:val="24"/>
                <w:szCs w:val="24"/>
                <w:lang w:val="pt-BR"/>
              </w:rPr>
              <w:t>IA-2A level (DK U/ml)</w:t>
            </w:r>
            <w:r w:rsidRPr="003D6E4D">
              <w:rPr>
                <w:rFonts w:ascii="Arial" w:hAnsi="Arial" w:cs="Arial"/>
                <w:sz w:val="24"/>
                <w:szCs w:val="24"/>
                <w:vertAlign w:val="superscript"/>
                <w:lang w:val="pt-BR"/>
              </w:rPr>
              <w:t>#</w:t>
            </w:r>
          </w:p>
        </w:tc>
        <w:tc>
          <w:tcPr>
            <w:tcW w:w="2126" w:type="dxa"/>
            <w:vAlign w:val="center"/>
          </w:tcPr>
          <w:p w14:paraId="228901F4"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3D6E4D">
              <w:rPr>
                <w:rFonts w:ascii="Arial" w:hAnsi="Arial" w:cs="Arial"/>
                <w:sz w:val="24"/>
                <w:szCs w:val="24"/>
                <w:lang w:val="pt-BR"/>
              </w:rPr>
              <w:t>248 (124, 326)</w:t>
            </w:r>
          </w:p>
        </w:tc>
        <w:tc>
          <w:tcPr>
            <w:tcW w:w="2126" w:type="dxa"/>
            <w:vAlign w:val="center"/>
          </w:tcPr>
          <w:p w14:paraId="7D1CA66F"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3D6E4D">
              <w:rPr>
                <w:rFonts w:ascii="Arial" w:hAnsi="Arial" w:cs="Arial"/>
                <w:sz w:val="24"/>
                <w:szCs w:val="24"/>
                <w:lang w:val="pt-BR"/>
              </w:rPr>
              <w:t>286 (214, 358)</w:t>
            </w:r>
          </w:p>
        </w:tc>
        <w:tc>
          <w:tcPr>
            <w:tcW w:w="1508" w:type="dxa"/>
            <w:vAlign w:val="center"/>
          </w:tcPr>
          <w:p w14:paraId="4F29E463"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3D6E4D">
              <w:rPr>
                <w:rFonts w:ascii="Arial" w:hAnsi="Arial" w:cs="Arial"/>
                <w:sz w:val="24"/>
                <w:szCs w:val="24"/>
                <w:lang w:val="pt-BR"/>
              </w:rPr>
              <w:t>7x10</w:t>
            </w:r>
            <w:r w:rsidRPr="003D6E4D">
              <w:rPr>
                <w:rFonts w:ascii="Arial" w:hAnsi="Arial" w:cs="Arial"/>
                <w:sz w:val="24"/>
                <w:szCs w:val="24"/>
                <w:vertAlign w:val="superscript"/>
                <w:lang w:val="pt-BR"/>
              </w:rPr>
              <w:t>-5</w:t>
            </w:r>
            <w:r w:rsidRPr="003D6E4D">
              <w:rPr>
                <w:rFonts w:ascii="Arial" w:hAnsi="Arial" w:cs="Arial"/>
                <w:sz w:val="24"/>
                <w:szCs w:val="24"/>
                <w:lang w:val="pt-BR"/>
              </w:rPr>
              <w:t>*</w:t>
            </w:r>
          </w:p>
        </w:tc>
      </w:tr>
      <w:tr w:rsidR="003C42A9" w:rsidRPr="003D6E4D" w14:paraId="69C0DF63"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382EF74" w14:textId="77777777" w:rsidR="003C42A9" w:rsidRPr="003D6E4D" w:rsidRDefault="003C42A9" w:rsidP="001C67B1">
            <w:pPr>
              <w:jc w:val="center"/>
              <w:rPr>
                <w:rFonts w:ascii="Arial" w:hAnsi="Arial" w:cs="Arial"/>
                <w:sz w:val="24"/>
                <w:szCs w:val="24"/>
              </w:rPr>
            </w:pPr>
            <w:r w:rsidRPr="003D6E4D">
              <w:rPr>
                <w:rFonts w:ascii="Arial" w:hAnsi="Arial" w:cs="Arial"/>
                <w:sz w:val="24"/>
                <w:szCs w:val="24"/>
                <w:lang w:val="pt-BR"/>
              </w:rPr>
              <w:t>GADA (%)</w:t>
            </w:r>
          </w:p>
        </w:tc>
        <w:tc>
          <w:tcPr>
            <w:tcW w:w="2126" w:type="dxa"/>
            <w:vAlign w:val="center"/>
          </w:tcPr>
          <w:p w14:paraId="11290F48"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337 (74)</w:t>
            </w:r>
          </w:p>
        </w:tc>
        <w:tc>
          <w:tcPr>
            <w:tcW w:w="2126" w:type="dxa"/>
            <w:vAlign w:val="center"/>
          </w:tcPr>
          <w:p w14:paraId="6F3C0456"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375 (83)</w:t>
            </w:r>
          </w:p>
        </w:tc>
        <w:tc>
          <w:tcPr>
            <w:tcW w:w="1508" w:type="dxa"/>
            <w:vAlign w:val="center"/>
          </w:tcPr>
          <w:p w14:paraId="6C7F4682"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2x10</w:t>
            </w:r>
            <w:r w:rsidRPr="003D6E4D">
              <w:rPr>
                <w:rFonts w:ascii="Arial" w:hAnsi="Arial" w:cs="Arial"/>
                <w:sz w:val="24"/>
                <w:szCs w:val="24"/>
                <w:vertAlign w:val="superscript"/>
              </w:rPr>
              <w:t>-3</w:t>
            </w:r>
            <w:r w:rsidRPr="003D6E4D">
              <w:rPr>
                <w:rFonts w:ascii="Arial" w:hAnsi="Arial" w:cs="Arial"/>
                <w:sz w:val="24"/>
                <w:szCs w:val="24"/>
              </w:rPr>
              <w:t>*</w:t>
            </w:r>
          </w:p>
        </w:tc>
      </w:tr>
      <w:tr w:rsidR="003C42A9" w:rsidRPr="003D6E4D" w14:paraId="283EA9C0" w14:textId="77777777" w:rsidTr="001C67B1">
        <w:tc>
          <w:tcPr>
            <w:cnfStyle w:val="001000000000" w:firstRow="0" w:lastRow="0" w:firstColumn="1" w:lastColumn="0" w:oddVBand="0" w:evenVBand="0" w:oddHBand="0" w:evenHBand="0" w:firstRowFirstColumn="0" w:firstRowLastColumn="0" w:lastRowFirstColumn="0" w:lastRowLastColumn="0"/>
            <w:tcW w:w="3256" w:type="dxa"/>
            <w:vAlign w:val="center"/>
          </w:tcPr>
          <w:p w14:paraId="2746C40A" w14:textId="77777777" w:rsidR="003C42A9" w:rsidRPr="00A27E07" w:rsidRDefault="003C42A9" w:rsidP="001C67B1">
            <w:pPr>
              <w:jc w:val="center"/>
              <w:rPr>
                <w:rFonts w:ascii="Arial" w:hAnsi="Arial" w:cs="Arial"/>
                <w:sz w:val="24"/>
                <w:szCs w:val="24"/>
                <w:lang w:val="es-ES"/>
              </w:rPr>
            </w:pPr>
            <w:r w:rsidRPr="00A27E07">
              <w:rPr>
                <w:rFonts w:ascii="Arial" w:hAnsi="Arial" w:cs="Arial"/>
                <w:sz w:val="24"/>
                <w:szCs w:val="24"/>
                <w:lang w:val="es-ES"/>
              </w:rPr>
              <w:t>GADA level (DK U/ml)</w:t>
            </w:r>
            <w:r w:rsidRPr="00A27E07">
              <w:rPr>
                <w:rFonts w:ascii="Arial" w:hAnsi="Arial" w:cs="Arial"/>
                <w:sz w:val="24"/>
                <w:szCs w:val="24"/>
                <w:vertAlign w:val="superscript"/>
                <w:lang w:val="es-ES"/>
              </w:rPr>
              <w:t xml:space="preserve"> #</w:t>
            </w:r>
          </w:p>
        </w:tc>
        <w:tc>
          <w:tcPr>
            <w:tcW w:w="2126" w:type="dxa"/>
            <w:vAlign w:val="center"/>
          </w:tcPr>
          <w:p w14:paraId="60DB7CC3"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298 (111, 675)</w:t>
            </w:r>
          </w:p>
        </w:tc>
        <w:tc>
          <w:tcPr>
            <w:tcW w:w="2126" w:type="dxa"/>
            <w:vAlign w:val="center"/>
          </w:tcPr>
          <w:p w14:paraId="5F4E2978"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361 (141, 722)</w:t>
            </w:r>
          </w:p>
        </w:tc>
        <w:tc>
          <w:tcPr>
            <w:tcW w:w="1508" w:type="dxa"/>
            <w:vAlign w:val="center"/>
          </w:tcPr>
          <w:p w14:paraId="5499B842"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0.05</w:t>
            </w:r>
          </w:p>
        </w:tc>
      </w:tr>
    </w:tbl>
    <w:p w14:paraId="0702E233" w14:textId="77777777" w:rsidR="003C42A9" w:rsidRPr="003D6E4D" w:rsidRDefault="003C42A9" w:rsidP="003C42A9">
      <w:pPr>
        <w:rPr>
          <w:rFonts w:ascii="Arial" w:hAnsi="Arial" w:cs="Arial"/>
          <w:b/>
          <w:sz w:val="24"/>
          <w:szCs w:val="24"/>
        </w:rPr>
      </w:pPr>
      <w:r w:rsidRPr="003D6E4D">
        <w:rPr>
          <w:rFonts w:ascii="Arial" w:hAnsi="Arial" w:cs="Arial"/>
          <w:b/>
          <w:sz w:val="24"/>
          <w:szCs w:val="24"/>
        </w:rPr>
        <w:t xml:space="preserve">ESM Table 3: Comparison of clinical characteristics between high and low level ZnT8A groups for positive ZnT8A type 1 diabetes cases. </w:t>
      </w:r>
      <w:r w:rsidRPr="003D6E4D">
        <w:rPr>
          <w:rFonts w:ascii="Arial" w:hAnsi="Arial" w:cs="Arial"/>
          <w:bCs/>
          <w:sz w:val="24"/>
          <w:szCs w:val="24"/>
        </w:rPr>
        <w:t xml:space="preserve">ZnT8A level distribution was divided into two groups using the median of the distribution at 35.4 AU/ml. Values expressed as median (interquartile range) unless stated. </w:t>
      </w:r>
      <w:r w:rsidRPr="003D6E4D">
        <w:rPr>
          <w:rFonts w:ascii="Arial" w:hAnsi="Arial" w:cs="Arial"/>
          <w:bCs/>
          <w:sz w:val="24"/>
          <w:szCs w:val="24"/>
          <w:vertAlign w:val="superscript"/>
        </w:rPr>
        <w:t xml:space="preserve"># </w:t>
      </w:r>
      <w:r w:rsidRPr="003D6E4D">
        <w:rPr>
          <w:rFonts w:ascii="Arial" w:hAnsi="Arial" w:cs="Arial"/>
          <w:bCs/>
          <w:sz w:val="24"/>
          <w:szCs w:val="24"/>
        </w:rPr>
        <w:t xml:space="preserve">only for people who were positive for that antibody * indicates a p value lower than threshold the p value for multiple comparisons (0.05/19 =0.0026) </w:t>
      </w:r>
    </w:p>
    <w:p w14:paraId="14AC81E4" w14:textId="77777777" w:rsidR="003C42A9" w:rsidRPr="003D6E4D" w:rsidRDefault="003C42A9" w:rsidP="003C42A9">
      <w:pPr>
        <w:rPr>
          <w:rFonts w:ascii="Arial" w:hAnsi="Arial" w:cs="Arial"/>
          <w:b/>
          <w:sz w:val="24"/>
          <w:szCs w:val="24"/>
        </w:rPr>
      </w:pPr>
      <w:r w:rsidRPr="003D6E4D">
        <w:rPr>
          <w:rFonts w:ascii="Arial" w:hAnsi="Arial" w:cs="Arial"/>
          <w:b/>
          <w:sz w:val="24"/>
          <w:szCs w:val="24"/>
        </w:rPr>
        <w:br w:type="page"/>
      </w:r>
    </w:p>
    <w:p w14:paraId="38FFC69E" w14:textId="77777777" w:rsidR="003C42A9" w:rsidRPr="003D6E4D" w:rsidRDefault="003C42A9" w:rsidP="003C42A9">
      <w:pPr>
        <w:rPr>
          <w:rFonts w:ascii="Arial" w:hAnsi="Arial" w:cs="Arial"/>
          <w:b/>
          <w:sz w:val="24"/>
          <w:szCs w:val="24"/>
        </w:rPr>
      </w:pPr>
    </w:p>
    <w:tbl>
      <w:tblPr>
        <w:tblStyle w:val="PlainTable21"/>
        <w:tblW w:w="0" w:type="auto"/>
        <w:tblLook w:val="04A0" w:firstRow="1" w:lastRow="0" w:firstColumn="1" w:lastColumn="0" w:noHBand="0" w:noVBand="1"/>
      </w:tblPr>
      <w:tblGrid>
        <w:gridCol w:w="3110"/>
        <w:gridCol w:w="1972"/>
        <w:gridCol w:w="1972"/>
        <w:gridCol w:w="1972"/>
      </w:tblGrid>
      <w:tr w:rsidR="003C42A9" w:rsidRPr="003D6E4D" w14:paraId="40FF1B17" w14:textId="77777777" w:rsidTr="001C6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47737D7B"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Characteristic</w:t>
            </w:r>
          </w:p>
        </w:tc>
        <w:tc>
          <w:tcPr>
            <w:tcW w:w="1972" w:type="dxa"/>
            <w:vAlign w:val="center"/>
          </w:tcPr>
          <w:p w14:paraId="34A1A89B" w14:textId="77777777" w:rsidR="003C42A9" w:rsidRPr="003D6E4D" w:rsidRDefault="003C42A9" w:rsidP="001C67B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Low Level GADA</w:t>
            </w:r>
          </w:p>
        </w:tc>
        <w:tc>
          <w:tcPr>
            <w:tcW w:w="1972" w:type="dxa"/>
            <w:vAlign w:val="center"/>
          </w:tcPr>
          <w:p w14:paraId="38CE22BE" w14:textId="77777777" w:rsidR="003C42A9" w:rsidRPr="003D6E4D" w:rsidRDefault="003C42A9" w:rsidP="001C67B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High Level GADA</w:t>
            </w:r>
          </w:p>
        </w:tc>
        <w:tc>
          <w:tcPr>
            <w:tcW w:w="1972" w:type="dxa"/>
            <w:vAlign w:val="center"/>
          </w:tcPr>
          <w:p w14:paraId="5717A418" w14:textId="77777777" w:rsidR="003C42A9" w:rsidRPr="003D6E4D" w:rsidRDefault="003C42A9" w:rsidP="001C67B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i/>
                <w:sz w:val="24"/>
                <w:szCs w:val="24"/>
              </w:rPr>
              <w:t xml:space="preserve">P </w:t>
            </w:r>
            <w:r w:rsidRPr="003D6E4D">
              <w:rPr>
                <w:rFonts w:ascii="Arial" w:hAnsi="Arial" w:cs="Arial"/>
                <w:sz w:val="24"/>
                <w:szCs w:val="24"/>
              </w:rPr>
              <w:t>value</w:t>
            </w:r>
          </w:p>
        </w:tc>
      </w:tr>
      <w:tr w:rsidR="003C42A9" w:rsidRPr="003D6E4D" w14:paraId="13EBA7D6"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15BF0A30"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n (%)</w:t>
            </w:r>
          </w:p>
        </w:tc>
        <w:tc>
          <w:tcPr>
            <w:tcW w:w="1972" w:type="dxa"/>
            <w:vAlign w:val="center"/>
          </w:tcPr>
          <w:p w14:paraId="5CF69C31"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205 (54)</w:t>
            </w:r>
          </w:p>
        </w:tc>
        <w:tc>
          <w:tcPr>
            <w:tcW w:w="1972" w:type="dxa"/>
            <w:vAlign w:val="center"/>
          </w:tcPr>
          <w:p w14:paraId="7BD2EBF3"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178 (46)</w:t>
            </w:r>
          </w:p>
        </w:tc>
        <w:tc>
          <w:tcPr>
            <w:tcW w:w="1972" w:type="dxa"/>
            <w:vAlign w:val="center"/>
          </w:tcPr>
          <w:p w14:paraId="65B2B58C"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C42A9" w:rsidRPr="003D6E4D" w14:paraId="73BA3F13" w14:textId="77777777" w:rsidTr="001C67B1">
        <w:tc>
          <w:tcPr>
            <w:cnfStyle w:val="001000000000" w:firstRow="0" w:lastRow="0" w:firstColumn="1" w:lastColumn="0" w:oddVBand="0" w:evenVBand="0" w:oddHBand="0" w:evenHBand="0" w:firstRowFirstColumn="0" w:firstRowLastColumn="0" w:lastRowFirstColumn="0" w:lastRowLastColumn="0"/>
            <w:tcW w:w="3110" w:type="dxa"/>
            <w:vAlign w:val="center"/>
          </w:tcPr>
          <w:p w14:paraId="52926667"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GADA level (U/ml)</w:t>
            </w:r>
          </w:p>
        </w:tc>
        <w:tc>
          <w:tcPr>
            <w:tcW w:w="1972" w:type="dxa"/>
            <w:vAlign w:val="center"/>
          </w:tcPr>
          <w:p w14:paraId="556F56F5"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93.6 (44.3, 319.6)</w:t>
            </w:r>
          </w:p>
        </w:tc>
        <w:tc>
          <w:tcPr>
            <w:tcW w:w="1972" w:type="dxa"/>
            <w:vAlign w:val="center"/>
          </w:tcPr>
          <w:p w14:paraId="2B67D12B"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2001 (1849, 2001)</w:t>
            </w:r>
          </w:p>
        </w:tc>
        <w:tc>
          <w:tcPr>
            <w:tcW w:w="1972" w:type="dxa"/>
            <w:vAlign w:val="center"/>
          </w:tcPr>
          <w:p w14:paraId="48D02222"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C42A9" w:rsidRPr="003D6E4D" w14:paraId="107B0E06"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4B12BC1B"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Female (%)</w:t>
            </w:r>
          </w:p>
        </w:tc>
        <w:tc>
          <w:tcPr>
            <w:tcW w:w="1972" w:type="dxa"/>
            <w:vAlign w:val="center"/>
          </w:tcPr>
          <w:p w14:paraId="28C7298F"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119 (42)</w:t>
            </w:r>
          </w:p>
        </w:tc>
        <w:tc>
          <w:tcPr>
            <w:tcW w:w="1972" w:type="dxa"/>
            <w:vAlign w:val="center"/>
          </w:tcPr>
          <w:p w14:paraId="7B920CF1"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70 (61)</w:t>
            </w:r>
          </w:p>
        </w:tc>
        <w:tc>
          <w:tcPr>
            <w:tcW w:w="1972" w:type="dxa"/>
            <w:vAlign w:val="center"/>
          </w:tcPr>
          <w:p w14:paraId="2D076A05"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2x10</w:t>
            </w:r>
            <w:r w:rsidRPr="003D6E4D">
              <w:rPr>
                <w:rFonts w:ascii="Arial" w:hAnsi="Arial" w:cs="Arial"/>
                <w:sz w:val="24"/>
                <w:szCs w:val="24"/>
                <w:vertAlign w:val="superscript"/>
              </w:rPr>
              <w:t>-4</w:t>
            </w:r>
            <w:r w:rsidRPr="003D6E4D">
              <w:rPr>
                <w:rFonts w:ascii="Arial" w:hAnsi="Arial" w:cs="Arial"/>
                <w:sz w:val="24"/>
                <w:szCs w:val="24"/>
              </w:rPr>
              <w:t>*</w:t>
            </w:r>
          </w:p>
        </w:tc>
      </w:tr>
      <w:tr w:rsidR="003C42A9" w:rsidRPr="003D6E4D" w14:paraId="03205E91" w14:textId="77777777" w:rsidTr="001C67B1">
        <w:tc>
          <w:tcPr>
            <w:cnfStyle w:val="001000000000" w:firstRow="0" w:lastRow="0" w:firstColumn="1" w:lastColumn="0" w:oddVBand="0" w:evenVBand="0" w:oddHBand="0" w:evenHBand="0" w:firstRowFirstColumn="0" w:firstRowLastColumn="0" w:lastRowFirstColumn="0" w:lastRowLastColumn="0"/>
            <w:tcW w:w="3110" w:type="dxa"/>
            <w:vAlign w:val="center"/>
          </w:tcPr>
          <w:p w14:paraId="5BD5A53D"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Age of Diagnosis (years)</w:t>
            </w:r>
          </w:p>
        </w:tc>
        <w:tc>
          <w:tcPr>
            <w:tcW w:w="1972" w:type="dxa"/>
            <w:vAlign w:val="center"/>
          </w:tcPr>
          <w:p w14:paraId="2E3103AE"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30 (24, 38)</w:t>
            </w:r>
          </w:p>
        </w:tc>
        <w:tc>
          <w:tcPr>
            <w:tcW w:w="1972" w:type="dxa"/>
            <w:vAlign w:val="center"/>
          </w:tcPr>
          <w:p w14:paraId="296700FB"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41 (32, 53)</w:t>
            </w:r>
          </w:p>
        </w:tc>
        <w:tc>
          <w:tcPr>
            <w:tcW w:w="1972" w:type="dxa"/>
            <w:vAlign w:val="center"/>
          </w:tcPr>
          <w:p w14:paraId="6F9D5DB2"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7x10</w:t>
            </w:r>
            <w:r w:rsidRPr="003D6E4D">
              <w:rPr>
                <w:rFonts w:ascii="Arial" w:hAnsi="Arial" w:cs="Arial"/>
                <w:sz w:val="24"/>
                <w:szCs w:val="24"/>
                <w:vertAlign w:val="superscript"/>
              </w:rPr>
              <w:t>-13</w:t>
            </w:r>
            <w:r w:rsidRPr="003D6E4D">
              <w:rPr>
                <w:rFonts w:ascii="Arial" w:hAnsi="Arial" w:cs="Arial"/>
                <w:sz w:val="24"/>
                <w:szCs w:val="24"/>
              </w:rPr>
              <w:t>*</w:t>
            </w:r>
          </w:p>
        </w:tc>
      </w:tr>
      <w:tr w:rsidR="003C42A9" w:rsidRPr="003D6E4D" w14:paraId="50495EC5"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0BD89F8B"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Duration of Diabetes (weeks)</w:t>
            </w:r>
          </w:p>
        </w:tc>
        <w:tc>
          <w:tcPr>
            <w:tcW w:w="1972" w:type="dxa"/>
            <w:vAlign w:val="center"/>
          </w:tcPr>
          <w:p w14:paraId="106D5A30"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14.4 (5.7, 31.6)</w:t>
            </w:r>
          </w:p>
        </w:tc>
        <w:tc>
          <w:tcPr>
            <w:tcW w:w="1972" w:type="dxa"/>
            <w:vAlign w:val="center"/>
          </w:tcPr>
          <w:p w14:paraId="4E29A0DE"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14.9 (7, 30.7)</w:t>
            </w:r>
          </w:p>
        </w:tc>
        <w:tc>
          <w:tcPr>
            <w:tcW w:w="1972" w:type="dxa"/>
            <w:vAlign w:val="center"/>
          </w:tcPr>
          <w:p w14:paraId="2E0D5382"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0.53</w:t>
            </w:r>
          </w:p>
        </w:tc>
      </w:tr>
      <w:tr w:rsidR="003C42A9" w:rsidRPr="003D6E4D" w14:paraId="38DE1C53" w14:textId="77777777" w:rsidTr="001C67B1">
        <w:tc>
          <w:tcPr>
            <w:cnfStyle w:val="001000000000" w:firstRow="0" w:lastRow="0" w:firstColumn="1" w:lastColumn="0" w:oddVBand="0" w:evenVBand="0" w:oddHBand="0" w:evenHBand="0" w:firstRowFirstColumn="0" w:firstRowLastColumn="0" w:lastRowFirstColumn="0" w:lastRowLastColumn="0"/>
            <w:tcW w:w="3110" w:type="dxa"/>
            <w:vAlign w:val="center"/>
          </w:tcPr>
          <w:p w14:paraId="29C57C6A"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Hospital Admission (%)</w:t>
            </w:r>
          </w:p>
        </w:tc>
        <w:tc>
          <w:tcPr>
            <w:tcW w:w="1972" w:type="dxa"/>
            <w:vAlign w:val="center"/>
          </w:tcPr>
          <w:p w14:paraId="1842C7FA"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128 (63)</w:t>
            </w:r>
          </w:p>
        </w:tc>
        <w:tc>
          <w:tcPr>
            <w:tcW w:w="1972" w:type="dxa"/>
            <w:vAlign w:val="center"/>
          </w:tcPr>
          <w:p w14:paraId="54FE70A6"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101 (57)</w:t>
            </w:r>
          </w:p>
        </w:tc>
        <w:tc>
          <w:tcPr>
            <w:tcW w:w="1972" w:type="dxa"/>
            <w:vAlign w:val="center"/>
          </w:tcPr>
          <w:p w14:paraId="40347E4D"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0.23</w:t>
            </w:r>
          </w:p>
        </w:tc>
      </w:tr>
      <w:tr w:rsidR="003C42A9" w:rsidRPr="003D6E4D" w14:paraId="7D365F68"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3BF17983"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DKA (%)</w:t>
            </w:r>
          </w:p>
        </w:tc>
        <w:tc>
          <w:tcPr>
            <w:tcW w:w="1972" w:type="dxa"/>
            <w:vAlign w:val="center"/>
          </w:tcPr>
          <w:p w14:paraId="39CF7CDE"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72 (35)</w:t>
            </w:r>
          </w:p>
        </w:tc>
        <w:tc>
          <w:tcPr>
            <w:tcW w:w="1972" w:type="dxa"/>
            <w:vAlign w:val="center"/>
          </w:tcPr>
          <w:p w14:paraId="67F6282A"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63 (35)</w:t>
            </w:r>
          </w:p>
        </w:tc>
        <w:tc>
          <w:tcPr>
            <w:tcW w:w="1972" w:type="dxa"/>
            <w:vAlign w:val="center"/>
          </w:tcPr>
          <w:p w14:paraId="696FB317"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0.98</w:t>
            </w:r>
          </w:p>
        </w:tc>
      </w:tr>
      <w:tr w:rsidR="003C42A9" w:rsidRPr="003D6E4D" w14:paraId="08249C40" w14:textId="77777777" w:rsidTr="001C67B1">
        <w:tc>
          <w:tcPr>
            <w:cnfStyle w:val="001000000000" w:firstRow="0" w:lastRow="0" w:firstColumn="1" w:lastColumn="0" w:oddVBand="0" w:evenVBand="0" w:oddHBand="0" w:evenHBand="0" w:firstRowFirstColumn="0" w:firstRowLastColumn="0" w:lastRowFirstColumn="0" w:lastRowLastColumn="0"/>
            <w:tcW w:w="3110" w:type="dxa"/>
            <w:vAlign w:val="center"/>
          </w:tcPr>
          <w:p w14:paraId="29F701C2"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Polyuria (%)</w:t>
            </w:r>
          </w:p>
        </w:tc>
        <w:tc>
          <w:tcPr>
            <w:tcW w:w="1972" w:type="dxa"/>
            <w:vAlign w:val="center"/>
          </w:tcPr>
          <w:p w14:paraId="040B3563"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190 (93)</w:t>
            </w:r>
          </w:p>
        </w:tc>
        <w:tc>
          <w:tcPr>
            <w:tcW w:w="1972" w:type="dxa"/>
            <w:vAlign w:val="center"/>
          </w:tcPr>
          <w:p w14:paraId="3D0BDC80"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159 (89)</w:t>
            </w:r>
          </w:p>
        </w:tc>
        <w:tc>
          <w:tcPr>
            <w:tcW w:w="1972" w:type="dxa"/>
            <w:vAlign w:val="center"/>
          </w:tcPr>
          <w:p w14:paraId="0B16E38F"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0.25</w:t>
            </w:r>
          </w:p>
        </w:tc>
      </w:tr>
      <w:tr w:rsidR="003C42A9" w:rsidRPr="003D6E4D" w14:paraId="7AA2724A"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7F8AF8AC"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Weight Loss (%)</w:t>
            </w:r>
          </w:p>
        </w:tc>
        <w:tc>
          <w:tcPr>
            <w:tcW w:w="1972" w:type="dxa"/>
            <w:vAlign w:val="center"/>
          </w:tcPr>
          <w:p w14:paraId="1172CBE2"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169 (82)</w:t>
            </w:r>
          </w:p>
        </w:tc>
        <w:tc>
          <w:tcPr>
            <w:tcW w:w="1972" w:type="dxa"/>
            <w:vAlign w:val="center"/>
          </w:tcPr>
          <w:p w14:paraId="7C045811"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161 (90)</w:t>
            </w:r>
          </w:p>
        </w:tc>
        <w:tc>
          <w:tcPr>
            <w:tcW w:w="1972" w:type="dxa"/>
            <w:vAlign w:val="center"/>
          </w:tcPr>
          <w:p w14:paraId="4DB38281"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0.02</w:t>
            </w:r>
          </w:p>
        </w:tc>
      </w:tr>
      <w:tr w:rsidR="003C42A9" w:rsidRPr="003D6E4D" w14:paraId="42AD2826" w14:textId="77777777" w:rsidTr="001C67B1">
        <w:tc>
          <w:tcPr>
            <w:cnfStyle w:val="001000000000" w:firstRow="0" w:lastRow="0" w:firstColumn="1" w:lastColumn="0" w:oddVBand="0" w:evenVBand="0" w:oddHBand="0" w:evenHBand="0" w:firstRowFirstColumn="0" w:firstRowLastColumn="0" w:lastRowFirstColumn="0" w:lastRowLastColumn="0"/>
            <w:tcW w:w="3110" w:type="dxa"/>
            <w:vAlign w:val="center"/>
          </w:tcPr>
          <w:p w14:paraId="45078282"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HbA1c (mmol/mol)</w:t>
            </w:r>
          </w:p>
        </w:tc>
        <w:tc>
          <w:tcPr>
            <w:tcW w:w="1972" w:type="dxa"/>
            <w:vAlign w:val="center"/>
          </w:tcPr>
          <w:p w14:paraId="4C26985B"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65 (50, 87)</w:t>
            </w:r>
          </w:p>
        </w:tc>
        <w:tc>
          <w:tcPr>
            <w:tcW w:w="1972" w:type="dxa"/>
            <w:vAlign w:val="center"/>
          </w:tcPr>
          <w:p w14:paraId="7FAFC0CF"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63.5 (50.5, 88)</w:t>
            </w:r>
          </w:p>
        </w:tc>
        <w:tc>
          <w:tcPr>
            <w:tcW w:w="1972" w:type="dxa"/>
            <w:vAlign w:val="center"/>
          </w:tcPr>
          <w:p w14:paraId="1484B8AB"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0.77</w:t>
            </w:r>
          </w:p>
        </w:tc>
      </w:tr>
      <w:tr w:rsidR="003C42A9" w:rsidRPr="003D6E4D" w14:paraId="3C4FA807"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07EA2435"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BMI (kg/m</w:t>
            </w:r>
            <w:r w:rsidRPr="003D6E4D">
              <w:rPr>
                <w:rFonts w:ascii="Arial" w:hAnsi="Arial" w:cs="Arial"/>
                <w:sz w:val="24"/>
                <w:szCs w:val="24"/>
                <w:vertAlign w:val="superscript"/>
              </w:rPr>
              <w:t>2</w:t>
            </w:r>
            <w:r w:rsidRPr="003D6E4D">
              <w:rPr>
                <w:rFonts w:ascii="Arial" w:hAnsi="Arial" w:cs="Arial"/>
                <w:sz w:val="24"/>
                <w:szCs w:val="24"/>
              </w:rPr>
              <w:t>)</w:t>
            </w:r>
          </w:p>
        </w:tc>
        <w:tc>
          <w:tcPr>
            <w:tcW w:w="1972" w:type="dxa"/>
            <w:vAlign w:val="center"/>
          </w:tcPr>
          <w:p w14:paraId="3C7BB608"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24.2 (21.5, 26.8)</w:t>
            </w:r>
          </w:p>
        </w:tc>
        <w:tc>
          <w:tcPr>
            <w:tcW w:w="1972" w:type="dxa"/>
            <w:vAlign w:val="center"/>
          </w:tcPr>
          <w:p w14:paraId="71033442"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24.8 (21.9, 27.5)</w:t>
            </w:r>
          </w:p>
        </w:tc>
        <w:tc>
          <w:tcPr>
            <w:tcW w:w="1972" w:type="dxa"/>
            <w:vAlign w:val="center"/>
          </w:tcPr>
          <w:p w14:paraId="22F8C2A3"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0.18</w:t>
            </w:r>
          </w:p>
        </w:tc>
      </w:tr>
      <w:tr w:rsidR="003C42A9" w:rsidRPr="003D6E4D" w14:paraId="1510B7AE" w14:textId="77777777" w:rsidTr="001C67B1">
        <w:tc>
          <w:tcPr>
            <w:cnfStyle w:val="001000000000" w:firstRow="0" w:lastRow="0" w:firstColumn="1" w:lastColumn="0" w:oddVBand="0" w:evenVBand="0" w:oddHBand="0" w:evenHBand="0" w:firstRowFirstColumn="0" w:firstRowLastColumn="0" w:lastRowFirstColumn="0" w:lastRowLastColumn="0"/>
            <w:tcW w:w="3110" w:type="dxa"/>
            <w:vAlign w:val="center"/>
          </w:tcPr>
          <w:p w14:paraId="56EDF2F4"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C-Peptide (picomol/L)</w:t>
            </w:r>
          </w:p>
        </w:tc>
        <w:tc>
          <w:tcPr>
            <w:tcW w:w="1972" w:type="dxa"/>
            <w:vAlign w:val="center"/>
          </w:tcPr>
          <w:p w14:paraId="018E4F63"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473 (273, 683)</w:t>
            </w:r>
          </w:p>
        </w:tc>
        <w:tc>
          <w:tcPr>
            <w:tcW w:w="1972" w:type="dxa"/>
            <w:vAlign w:val="center"/>
          </w:tcPr>
          <w:p w14:paraId="4B884D26"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435 (266, 642)</w:t>
            </w:r>
          </w:p>
        </w:tc>
        <w:tc>
          <w:tcPr>
            <w:tcW w:w="1972" w:type="dxa"/>
            <w:vAlign w:val="center"/>
          </w:tcPr>
          <w:p w14:paraId="47048FE2"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0.62</w:t>
            </w:r>
          </w:p>
        </w:tc>
      </w:tr>
      <w:tr w:rsidR="003C42A9" w:rsidRPr="003D6E4D" w14:paraId="1009A037"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3D635B3D"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Parent with Diabetes (%)</w:t>
            </w:r>
          </w:p>
        </w:tc>
        <w:tc>
          <w:tcPr>
            <w:tcW w:w="1972" w:type="dxa"/>
            <w:vAlign w:val="center"/>
          </w:tcPr>
          <w:p w14:paraId="27B00283"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37 (18)</w:t>
            </w:r>
          </w:p>
        </w:tc>
        <w:tc>
          <w:tcPr>
            <w:tcW w:w="1972" w:type="dxa"/>
            <w:vAlign w:val="center"/>
          </w:tcPr>
          <w:p w14:paraId="265D1CC8"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40 (22)</w:t>
            </w:r>
          </w:p>
        </w:tc>
        <w:tc>
          <w:tcPr>
            <w:tcW w:w="1972" w:type="dxa"/>
            <w:vAlign w:val="center"/>
          </w:tcPr>
          <w:p w14:paraId="5D25D92E"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0.28</w:t>
            </w:r>
          </w:p>
        </w:tc>
      </w:tr>
      <w:tr w:rsidR="003C42A9" w:rsidRPr="003D6E4D" w14:paraId="20ED45BB" w14:textId="77777777" w:rsidTr="001C67B1">
        <w:tc>
          <w:tcPr>
            <w:cnfStyle w:val="001000000000" w:firstRow="0" w:lastRow="0" w:firstColumn="1" w:lastColumn="0" w:oddVBand="0" w:evenVBand="0" w:oddHBand="0" w:evenHBand="0" w:firstRowFirstColumn="0" w:firstRowLastColumn="0" w:lastRowFirstColumn="0" w:lastRowLastColumn="0"/>
            <w:tcW w:w="3110" w:type="dxa"/>
            <w:vAlign w:val="center"/>
          </w:tcPr>
          <w:p w14:paraId="5C542409"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Other autoimmune condition (%)</w:t>
            </w:r>
          </w:p>
        </w:tc>
        <w:tc>
          <w:tcPr>
            <w:tcW w:w="1972" w:type="dxa"/>
            <w:vAlign w:val="center"/>
          </w:tcPr>
          <w:p w14:paraId="22F7671B"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22 (11)</w:t>
            </w:r>
          </w:p>
        </w:tc>
        <w:tc>
          <w:tcPr>
            <w:tcW w:w="1972" w:type="dxa"/>
            <w:vAlign w:val="center"/>
          </w:tcPr>
          <w:p w14:paraId="083B37A0"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39 (22)</w:t>
            </w:r>
          </w:p>
        </w:tc>
        <w:tc>
          <w:tcPr>
            <w:tcW w:w="1972" w:type="dxa"/>
            <w:vAlign w:val="center"/>
          </w:tcPr>
          <w:p w14:paraId="62D1AD2B"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2x10</w:t>
            </w:r>
            <w:r w:rsidRPr="003D6E4D">
              <w:rPr>
                <w:rFonts w:ascii="Arial" w:hAnsi="Arial" w:cs="Arial"/>
                <w:sz w:val="24"/>
                <w:szCs w:val="24"/>
                <w:vertAlign w:val="superscript"/>
              </w:rPr>
              <w:t>-3</w:t>
            </w:r>
            <w:r w:rsidRPr="003D6E4D">
              <w:rPr>
                <w:rFonts w:ascii="Arial" w:hAnsi="Arial" w:cs="Arial"/>
                <w:sz w:val="24"/>
                <w:szCs w:val="24"/>
              </w:rPr>
              <w:t>*</w:t>
            </w:r>
          </w:p>
        </w:tc>
      </w:tr>
      <w:tr w:rsidR="003C42A9" w:rsidRPr="003D6E4D" w14:paraId="4F3D68B5"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4998DB1E" w14:textId="77777777" w:rsidR="003C42A9" w:rsidRPr="003D6E4D" w:rsidRDefault="003C42A9" w:rsidP="001C67B1">
            <w:pPr>
              <w:jc w:val="center"/>
              <w:rPr>
                <w:rFonts w:ascii="Arial" w:hAnsi="Arial" w:cs="Arial"/>
                <w:sz w:val="24"/>
                <w:szCs w:val="24"/>
              </w:rPr>
            </w:pPr>
            <w:r w:rsidRPr="003D6E4D">
              <w:rPr>
                <w:rFonts w:ascii="Arial" w:hAnsi="Arial" w:cs="Arial"/>
                <w:sz w:val="24"/>
                <w:szCs w:val="24"/>
                <w:u w:val="single"/>
              </w:rPr>
              <w:t>Number of positive autoantibodies</w:t>
            </w:r>
          </w:p>
        </w:tc>
        <w:tc>
          <w:tcPr>
            <w:tcW w:w="1972" w:type="dxa"/>
            <w:vAlign w:val="center"/>
          </w:tcPr>
          <w:p w14:paraId="081AF2FB"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972" w:type="dxa"/>
            <w:vAlign w:val="center"/>
          </w:tcPr>
          <w:p w14:paraId="0CE83BF0"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972" w:type="dxa"/>
            <w:vAlign w:val="center"/>
          </w:tcPr>
          <w:p w14:paraId="445014DE"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0.94</w:t>
            </w:r>
          </w:p>
        </w:tc>
      </w:tr>
      <w:tr w:rsidR="003C42A9" w:rsidRPr="003D6E4D" w14:paraId="7813BC52" w14:textId="77777777" w:rsidTr="001C67B1">
        <w:tc>
          <w:tcPr>
            <w:cnfStyle w:val="001000000000" w:firstRow="0" w:lastRow="0" w:firstColumn="1" w:lastColumn="0" w:oddVBand="0" w:evenVBand="0" w:oddHBand="0" w:evenHBand="0" w:firstRowFirstColumn="0" w:firstRowLastColumn="0" w:lastRowFirstColumn="0" w:lastRowLastColumn="0"/>
            <w:tcW w:w="3110" w:type="dxa"/>
            <w:vAlign w:val="center"/>
          </w:tcPr>
          <w:p w14:paraId="01E6BC5A" w14:textId="77777777" w:rsidR="003C42A9" w:rsidRPr="003D6E4D" w:rsidRDefault="003C42A9" w:rsidP="001C67B1">
            <w:pPr>
              <w:jc w:val="center"/>
              <w:rPr>
                <w:rFonts w:ascii="Arial" w:hAnsi="Arial" w:cs="Arial"/>
                <w:b w:val="0"/>
                <w:i/>
                <w:sz w:val="24"/>
                <w:szCs w:val="24"/>
              </w:rPr>
            </w:pPr>
            <w:r w:rsidRPr="003D6E4D">
              <w:rPr>
                <w:rFonts w:ascii="Arial" w:hAnsi="Arial" w:cs="Arial"/>
                <w:b w:val="0"/>
                <w:i/>
                <w:sz w:val="24"/>
                <w:szCs w:val="24"/>
              </w:rPr>
              <w:t>One (%)</w:t>
            </w:r>
          </w:p>
        </w:tc>
        <w:tc>
          <w:tcPr>
            <w:tcW w:w="1972" w:type="dxa"/>
            <w:vAlign w:val="center"/>
          </w:tcPr>
          <w:p w14:paraId="0BD47EF2"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61 (30)</w:t>
            </w:r>
          </w:p>
        </w:tc>
        <w:tc>
          <w:tcPr>
            <w:tcW w:w="1972" w:type="dxa"/>
            <w:vAlign w:val="center"/>
          </w:tcPr>
          <w:p w14:paraId="7216D0DF"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54 (30)</w:t>
            </w:r>
          </w:p>
        </w:tc>
        <w:tc>
          <w:tcPr>
            <w:tcW w:w="1972" w:type="dxa"/>
            <w:vMerge w:val="restart"/>
            <w:vAlign w:val="center"/>
          </w:tcPr>
          <w:p w14:paraId="7057EC5E"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C42A9" w:rsidRPr="003D6E4D" w14:paraId="4DD81B67"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282C7E77" w14:textId="77777777" w:rsidR="003C42A9" w:rsidRPr="003D6E4D" w:rsidRDefault="003C42A9" w:rsidP="001C67B1">
            <w:pPr>
              <w:jc w:val="center"/>
              <w:rPr>
                <w:rFonts w:ascii="Arial" w:hAnsi="Arial" w:cs="Arial"/>
                <w:b w:val="0"/>
                <w:i/>
                <w:sz w:val="24"/>
                <w:szCs w:val="24"/>
              </w:rPr>
            </w:pPr>
            <w:r w:rsidRPr="003D6E4D">
              <w:rPr>
                <w:rFonts w:ascii="Arial" w:hAnsi="Arial" w:cs="Arial"/>
                <w:b w:val="0"/>
                <w:i/>
                <w:sz w:val="24"/>
                <w:szCs w:val="24"/>
              </w:rPr>
              <w:t>Two (%)</w:t>
            </w:r>
          </w:p>
        </w:tc>
        <w:tc>
          <w:tcPr>
            <w:tcW w:w="1972" w:type="dxa"/>
            <w:vAlign w:val="center"/>
          </w:tcPr>
          <w:p w14:paraId="4DFC6BA1"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62 (30)</w:t>
            </w:r>
          </w:p>
        </w:tc>
        <w:tc>
          <w:tcPr>
            <w:tcW w:w="1972" w:type="dxa"/>
            <w:vAlign w:val="center"/>
          </w:tcPr>
          <w:p w14:paraId="67B9D581"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51 (29)</w:t>
            </w:r>
          </w:p>
        </w:tc>
        <w:tc>
          <w:tcPr>
            <w:tcW w:w="1972" w:type="dxa"/>
            <w:vMerge/>
            <w:vAlign w:val="center"/>
          </w:tcPr>
          <w:p w14:paraId="5F40A3C8"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C42A9" w:rsidRPr="003D6E4D" w14:paraId="60235A2A" w14:textId="77777777" w:rsidTr="001C67B1">
        <w:tc>
          <w:tcPr>
            <w:cnfStyle w:val="001000000000" w:firstRow="0" w:lastRow="0" w:firstColumn="1" w:lastColumn="0" w:oddVBand="0" w:evenVBand="0" w:oddHBand="0" w:evenHBand="0" w:firstRowFirstColumn="0" w:firstRowLastColumn="0" w:lastRowFirstColumn="0" w:lastRowLastColumn="0"/>
            <w:tcW w:w="3110" w:type="dxa"/>
            <w:vAlign w:val="center"/>
          </w:tcPr>
          <w:p w14:paraId="76A01FE6" w14:textId="77777777" w:rsidR="003C42A9" w:rsidRPr="003D6E4D" w:rsidRDefault="003C42A9" w:rsidP="001C67B1">
            <w:pPr>
              <w:jc w:val="center"/>
              <w:rPr>
                <w:rFonts w:ascii="Arial" w:hAnsi="Arial" w:cs="Arial"/>
                <w:b w:val="0"/>
                <w:i/>
                <w:sz w:val="24"/>
                <w:szCs w:val="24"/>
              </w:rPr>
            </w:pPr>
            <w:r w:rsidRPr="003D6E4D">
              <w:rPr>
                <w:rFonts w:ascii="Arial" w:hAnsi="Arial" w:cs="Arial"/>
                <w:b w:val="0"/>
                <w:i/>
                <w:sz w:val="24"/>
                <w:szCs w:val="24"/>
              </w:rPr>
              <w:t>Three (%)</w:t>
            </w:r>
          </w:p>
        </w:tc>
        <w:tc>
          <w:tcPr>
            <w:tcW w:w="1972" w:type="dxa"/>
            <w:vAlign w:val="center"/>
          </w:tcPr>
          <w:p w14:paraId="77F4A074"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82 (40)</w:t>
            </w:r>
          </w:p>
        </w:tc>
        <w:tc>
          <w:tcPr>
            <w:tcW w:w="1972" w:type="dxa"/>
            <w:vAlign w:val="center"/>
          </w:tcPr>
          <w:p w14:paraId="7EBC838A"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73 (41)</w:t>
            </w:r>
          </w:p>
        </w:tc>
        <w:tc>
          <w:tcPr>
            <w:tcW w:w="1972" w:type="dxa"/>
            <w:vMerge/>
            <w:vAlign w:val="center"/>
          </w:tcPr>
          <w:p w14:paraId="210F39A6"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C42A9" w:rsidRPr="003D6E4D" w14:paraId="2415EF76"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4746D453"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IA-2A (%)</w:t>
            </w:r>
          </w:p>
        </w:tc>
        <w:tc>
          <w:tcPr>
            <w:tcW w:w="1972" w:type="dxa"/>
            <w:vAlign w:val="center"/>
          </w:tcPr>
          <w:p w14:paraId="034C508B"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106 (52)</w:t>
            </w:r>
          </w:p>
        </w:tc>
        <w:tc>
          <w:tcPr>
            <w:tcW w:w="1972" w:type="dxa"/>
            <w:vAlign w:val="center"/>
          </w:tcPr>
          <w:p w14:paraId="21BA968D"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90 (51)</w:t>
            </w:r>
          </w:p>
        </w:tc>
        <w:tc>
          <w:tcPr>
            <w:tcW w:w="1972" w:type="dxa"/>
            <w:vAlign w:val="center"/>
          </w:tcPr>
          <w:p w14:paraId="0E2E5F97"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0.82</w:t>
            </w:r>
          </w:p>
        </w:tc>
      </w:tr>
      <w:tr w:rsidR="003C42A9" w:rsidRPr="003D6E4D" w14:paraId="3F634C76" w14:textId="77777777" w:rsidTr="001C67B1">
        <w:tc>
          <w:tcPr>
            <w:cnfStyle w:val="001000000000" w:firstRow="0" w:lastRow="0" w:firstColumn="1" w:lastColumn="0" w:oddVBand="0" w:evenVBand="0" w:oddHBand="0" w:evenHBand="0" w:firstRowFirstColumn="0" w:firstRowLastColumn="0" w:lastRowFirstColumn="0" w:lastRowLastColumn="0"/>
            <w:tcW w:w="3110" w:type="dxa"/>
            <w:vAlign w:val="center"/>
          </w:tcPr>
          <w:p w14:paraId="78903FE8" w14:textId="77777777" w:rsidR="003C42A9" w:rsidRPr="003D6E4D" w:rsidRDefault="003C42A9" w:rsidP="001C67B1">
            <w:pPr>
              <w:jc w:val="center"/>
              <w:rPr>
                <w:rFonts w:ascii="Arial" w:hAnsi="Arial" w:cs="Arial"/>
                <w:sz w:val="24"/>
                <w:szCs w:val="24"/>
                <w:lang w:val="pt-BR"/>
              </w:rPr>
            </w:pPr>
            <w:r w:rsidRPr="003D6E4D">
              <w:rPr>
                <w:rFonts w:ascii="Arial" w:hAnsi="Arial" w:cs="Arial"/>
                <w:sz w:val="24"/>
                <w:szCs w:val="24"/>
                <w:lang w:val="pt-BR"/>
              </w:rPr>
              <w:t>IA-2A level (DK U/ml)</w:t>
            </w:r>
            <w:r w:rsidRPr="003D6E4D">
              <w:rPr>
                <w:rFonts w:ascii="Arial" w:hAnsi="Arial" w:cs="Arial"/>
                <w:sz w:val="24"/>
                <w:szCs w:val="24"/>
                <w:vertAlign w:val="superscript"/>
                <w:lang w:val="pt-BR"/>
              </w:rPr>
              <w:t>#</w:t>
            </w:r>
          </w:p>
        </w:tc>
        <w:tc>
          <w:tcPr>
            <w:tcW w:w="1972" w:type="dxa"/>
            <w:vAlign w:val="center"/>
          </w:tcPr>
          <w:p w14:paraId="50F09068"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3D6E4D">
              <w:rPr>
                <w:rFonts w:ascii="Arial" w:hAnsi="Arial" w:cs="Arial"/>
                <w:sz w:val="24"/>
                <w:szCs w:val="24"/>
              </w:rPr>
              <w:t>328 (84, 1900)</w:t>
            </w:r>
          </w:p>
        </w:tc>
        <w:tc>
          <w:tcPr>
            <w:tcW w:w="1972" w:type="dxa"/>
            <w:vAlign w:val="center"/>
          </w:tcPr>
          <w:p w14:paraId="37E0B9A0"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3D6E4D">
              <w:rPr>
                <w:rFonts w:ascii="Arial" w:hAnsi="Arial" w:cs="Arial"/>
                <w:sz w:val="24"/>
                <w:szCs w:val="24"/>
              </w:rPr>
              <w:t>245 (40, 1575)</w:t>
            </w:r>
          </w:p>
        </w:tc>
        <w:tc>
          <w:tcPr>
            <w:tcW w:w="1972" w:type="dxa"/>
            <w:vAlign w:val="center"/>
          </w:tcPr>
          <w:p w14:paraId="433E12C8"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3D6E4D">
              <w:rPr>
                <w:rFonts w:ascii="Arial" w:hAnsi="Arial" w:cs="Arial"/>
                <w:sz w:val="24"/>
                <w:szCs w:val="24"/>
              </w:rPr>
              <w:t>0.22</w:t>
            </w:r>
          </w:p>
        </w:tc>
      </w:tr>
      <w:tr w:rsidR="003C42A9" w:rsidRPr="003D6E4D" w14:paraId="1C1BEC9A"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5F79217C" w14:textId="77777777" w:rsidR="003C42A9" w:rsidRPr="003D6E4D" w:rsidRDefault="003C42A9" w:rsidP="001C67B1">
            <w:pPr>
              <w:jc w:val="center"/>
              <w:rPr>
                <w:rFonts w:ascii="Arial" w:hAnsi="Arial" w:cs="Arial"/>
                <w:sz w:val="24"/>
                <w:szCs w:val="24"/>
              </w:rPr>
            </w:pPr>
            <w:r w:rsidRPr="003D6E4D">
              <w:rPr>
                <w:rFonts w:ascii="Arial" w:hAnsi="Arial" w:cs="Arial"/>
                <w:sz w:val="24"/>
                <w:szCs w:val="24"/>
                <w:lang w:val="pt-BR"/>
              </w:rPr>
              <w:t>ZnT8A (%)</w:t>
            </w:r>
          </w:p>
        </w:tc>
        <w:tc>
          <w:tcPr>
            <w:tcW w:w="1972" w:type="dxa"/>
            <w:vAlign w:val="center"/>
          </w:tcPr>
          <w:p w14:paraId="45066AFD"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120 (59)</w:t>
            </w:r>
          </w:p>
        </w:tc>
        <w:tc>
          <w:tcPr>
            <w:tcW w:w="1972" w:type="dxa"/>
            <w:vAlign w:val="center"/>
          </w:tcPr>
          <w:p w14:paraId="224336B1"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107 (60)</w:t>
            </w:r>
          </w:p>
        </w:tc>
        <w:tc>
          <w:tcPr>
            <w:tcW w:w="1972" w:type="dxa"/>
            <w:vAlign w:val="center"/>
          </w:tcPr>
          <w:p w14:paraId="0795E26C"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0.75</w:t>
            </w:r>
          </w:p>
        </w:tc>
      </w:tr>
      <w:tr w:rsidR="003C42A9" w:rsidRPr="003D6E4D" w14:paraId="79393464" w14:textId="77777777" w:rsidTr="001C67B1">
        <w:tc>
          <w:tcPr>
            <w:cnfStyle w:val="001000000000" w:firstRow="0" w:lastRow="0" w:firstColumn="1" w:lastColumn="0" w:oddVBand="0" w:evenVBand="0" w:oddHBand="0" w:evenHBand="0" w:firstRowFirstColumn="0" w:firstRowLastColumn="0" w:lastRowFirstColumn="0" w:lastRowLastColumn="0"/>
            <w:tcW w:w="3110" w:type="dxa"/>
            <w:vAlign w:val="center"/>
          </w:tcPr>
          <w:p w14:paraId="76509F97" w14:textId="77777777" w:rsidR="003C42A9" w:rsidRPr="003D6E4D" w:rsidRDefault="003C42A9" w:rsidP="001C67B1">
            <w:pPr>
              <w:jc w:val="center"/>
              <w:rPr>
                <w:rFonts w:ascii="Arial" w:hAnsi="Arial" w:cs="Arial"/>
                <w:sz w:val="24"/>
                <w:szCs w:val="24"/>
              </w:rPr>
            </w:pPr>
            <w:r w:rsidRPr="003D6E4D">
              <w:rPr>
                <w:rFonts w:ascii="Arial" w:hAnsi="Arial" w:cs="Arial"/>
                <w:sz w:val="24"/>
                <w:szCs w:val="24"/>
                <w:lang w:val="pt-BR"/>
              </w:rPr>
              <w:t>ZnT8A level (AU/ml)</w:t>
            </w:r>
            <w:r w:rsidRPr="003D6E4D">
              <w:rPr>
                <w:rFonts w:ascii="Arial" w:hAnsi="Arial" w:cs="Arial"/>
                <w:sz w:val="24"/>
                <w:szCs w:val="24"/>
                <w:vertAlign w:val="superscript"/>
                <w:lang w:val="pt-BR"/>
              </w:rPr>
              <w:t xml:space="preserve"> #</w:t>
            </w:r>
          </w:p>
        </w:tc>
        <w:tc>
          <w:tcPr>
            <w:tcW w:w="1972" w:type="dxa"/>
            <w:vAlign w:val="center"/>
          </w:tcPr>
          <w:p w14:paraId="0E076748"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228 (93, 571)</w:t>
            </w:r>
          </w:p>
        </w:tc>
        <w:tc>
          <w:tcPr>
            <w:tcW w:w="1972" w:type="dxa"/>
            <w:vAlign w:val="center"/>
          </w:tcPr>
          <w:p w14:paraId="4D11FFB6"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279 (88, 592)</w:t>
            </w:r>
          </w:p>
        </w:tc>
        <w:tc>
          <w:tcPr>
            <w:tcW w:w="1972" w:type="dxa"/>
            <w:vAlign w:val="center"/>
          </w:tcPr>
          <w:p w14:paraId="468BB8B1"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0.69</w:t>
            </w:r>
          </w:p>
        </w:tc>
      </w:tr>
    </w:tbl>
    <w:p w14:paraId="229BD538" w14:textId="77777777" w:rsidR="003C42A9" w:rsidRPr="003D6E4D" w:rsidRDefault="003C42A9" w:rsidP="003C42A9">
      <w:pPr>
        <w:rPr>
          <w:rFonts w:ascii="Arial" w:hAnsi="Arial" w:cs="Arial"/>
          <w:bCs/>
          <w:sz w:val="24"/>
          <w:szCs w:val="24"/>
        </w:rPr>
      </w:pPr>
      <w:r w:rsidRPr="003D6E4D">
        <w:rPr>
          <w:rFonts w:ascii="Arial" w:hAnsi="Arial" w:cs="Arial"/>
          <w:b/>
          <w:sz w:val="24"/>
          <w:szCs w:val="24"/>
        </w:rPr>
        <w:t xml:space="preserve">ESM Table 4: Comparison of clinical characteristics between high and low level GADA groups for positive GADA type 1 diabetes cases in StartRight study. </w:t>
      </w:r>
      <w:r w:rsidRPr="003D6E4D">
        <w:rPr>
          <w:rFonts w:ascii="Arial" w:hAnsi="Arial" w:cs="Arial"/>
          <w:bCs/>
          <w:sz w:val="24"/>
          <w:szCs w:val="24"/>
        </w:rPr>
        <w:t xml:space="preserve">Bimodal GADA level distribution was divided into two groups using the nadir between the two modes at 1022 WHO U/ml. Values expressed as median (interquartile range) unless stated. </w:t>
      </w:r>
      <w:r w:rsidRPr="003D6E4D">
        <w:rPr>
          <w:rFonts w:ascii="Arial" w:hAnsi="Arial" w:cs="Arial"/>
          <w:bCs/>
          <w:sz w:val="24"/>
          <w:szCs w:val="24"/>
          <w:vertAlign w:val="superscript"/>
        </w:rPr>
        <w:t xml:space="preserve"># </w:t>
      </w:r>
      <w:r w:rsidRPr="003D6E4D">
        <w:rPr>
          <w:rFonts w:ascii="Arial" w:hAnsi="Arial" w:cs="Arial"/>
          <w:bCs/>
          <w:sz w:val="24"/>
          <w:szCs w:val="24"/>
        </w:rPr>
        <w:t xml:space="preserve">only for people who were positive for that antibody; * indicates a p value lower than threshold the p value for multiple comparisons (0.05/17 =0.0029) </w:t>
      </w:r>
    </w:p>
    <w:p w14:paraId="4F4F869B" w14:textId="77777777" w:rsidR="003C42A9" w:rsidRPr="003D6E4D" w:rsidRDefault="003C42A9" w:rsidP="003C42A9">
      <w:pPr>
        <w:rPr>
          <w:rFonts w:ascii="Arial" w:hAnsi="Arial" w:cs="Arial"/>
          <w:bCs/>
          <w:sz w:val="24"/>
          <w:szCs w:val="24"/>
        </w:rPr>
      </w:pPr>
    </w:p>
    <w:p w14:paraId="38EBCA2A" w14:textId="77777777" w:rsidR="003C42A9" w:rsidRPr="003D6E4D" w:rsidRDefault="003C42A9" w:rsidP="003C42A9">
      <w:pPr>
        <w:rPr>
          <w:rFonts w:ascii="Arial" w:hAnsi="Arial" w:cs="Arial"/>
          <w:bCs/>
          <w:sz w:val="24"/>
          <w:szCs w:val="24"/>
        </w:rPr>
      </w:pPr>
      <w:r w:rsidRPr="003D6E4D">
        <w:rPr>
          <w:rFonts w:ascii="Arial" w:hAnsi="Arial" w:cs="Arial"/>
          <w:bCs/>
          <w:sz w:val="24"/>
          <w:szCs w:val="24"/>
        </w:rPr>
        <w:br w:type="page"/>
      </w:r>
    </w:p>
    <w:p w14:paraId="48B78FA3" w14:textId="77777777" w:rsidR="003C42A9" w:rsidRPr="003D6E4D" w:rsidRDefault="003C42A9" w:rsidP="003C42A9">
      <w:pPr>
        <w:rPr>
          <w:rFonts w:ascii="Arial" w:hAnsi="Arial" w:cs="Arial"/>
          <w:bCs/>
          <w:sz w:val="24"/>
          <w:szCs w:val="24"/>
        </w:rPr>
      </w:pPr>
    </w:p>
    <w:tbl>
      <w:tblPr>
        <w:tblStyle w:val="PlainTable21"/>
        <w:tblW w:w="0" w:type="auto"/>
        <w:tblLook w:val="04A0" w:firstRow="1" w:lastRow="0" w:firstColumn="1" w:lastColumn="0" w:noHBand="0" w:noVBand="1"/>
      </w:tblPr>
      <w:tblGrid>
        <w:gridCol w:w="3110"/>
        <w:gridCol w:w="2243"/>
        <w:gridCol w:w="2126"/>
        <w:gridCol w:w="1547"/>
      </w:tblGrid>
      <w:tr w:rsidR="003C42A9" w:rsidRPr="003D6E4D" w14:paraId="6E29FAB0" w14:textId="77777777" w:rsidTr="001C6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450E4D03"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Characteristic</w:t>
            </w:r>
          </w:p>
        </w:tc>
        <w:tc>
          <w:tcPr>
            <w:tcW w:w="2243" w:type="dxa"/>
            <w:vAlign w:val="center"/>
          </w:tcPr>
          <w:p w14:paraId="50AD3C0A" w14:textId="77777777" w:rsidR="003C42A9" w:rsidRPr="003D6E4D" w:rsidRDefault="003C42A9" w:rsidP="001C67B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Low Level</w:t>
            </w:r>
          </w:p>
          <w:p w14:paraId="20E51E35" w14:textId="77777777" w:rsidR="003C42A9" w:rsidRPr="003D6E4D" w:rsidRDefault="003C42A9" w:rsidP="001C67B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IA-2A</w:t>
            </w:r>
          </w:p>
        </w:tc>
        <w:tc>
          <w:tcPr>
            <w:tcW w:w="2126" w:type="dxa"/>
            <w:vAlign w:val="center"/>
          </w:tcPr>
          <w:p w14:paraId="10C4912D" w14:textId="77777777" w:rsidR="003C42A9" w:rsidRPr="003D6E4D" w:rsidRDefault="003C42A9" w:rsidP="001C67B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High Level</w:t>
            </w:r>
          </w:p>
          <w:p w14:paraId="60022E7B" w14:textId="77777777" w:rsidR="003C42A9" w:rsidRPr="003D6E4D" w:rsidRDefault="003C42A9" w:rsidP="001C67B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IA-2A</w:t>
            </w:r>
          </w:p>
        </w:tc>
        <w:tc>
          <w:tcPr>
            <w:tcW w:w="1547" w:type="dxa"/>
            <w:vAlign w:val="center"/>
          </w:tcPr>
          <w:p w14:paraId="4EBE1B4B" w14:textId="77777777" w:rsidR="003C42A9" w:rsidRPr="003D6E4D" w:rsidRDefault="003C42A9" w:rsidP="001C67B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i/>
                <w:sz w:val="24"/>
                <w:szCs w:val="24"/>
              </w:rPr>
              <w:t xml:space="preserve">P </w:t>
            </w:r>
            <w:r w:rsidRPr="003D6E4D">
              <w:rPr>
                <w:rFonts w:ascii="Arial" w:hAnsi="Arial" w:cs="Arial"/>
                <w:sz w:val="24"/>
                <w:szCs w:val="24"/>
              </w:rPr>
              <w:t>value</w:t>
            </w:r>
          </w:p>
        </w:tc>
      </w:tr>
      <w:tr w:rsidR="003C42A9" w:rsidRPr="003D6E4D" w14:paraId="61384EEB"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5B832819"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n (%)</w:t>
            </w:r>
          </w:p>
        </w:tc>
        <w:tc>
          <w:tcPr>
            <w:tcW w:w="2243" w:type="dxa"/>
            <w:vAlign w:val="center"/>
          </w:tcPr>
          <w:p w14:paraId="51A63227"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185 (81)</w:t>
            </w:r>
          </w:p>
        </w:tc>
        <w:tc>
          <w:tcPr>
            <w:tcW w:w="2126" w:type="dxa"/>
            <w:vAlign w:val="center"/>
          </w:tcPr>
          <w:p w14:paraId="6FDEF1A9"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42 (19)</w:t>
            </w:r>
          </w:p>
        </w:tc>
        <w:tc>
          <w:tcPr>
            <w:tcW w:w="1547" w:type="dxa"/>
            <w:vAlign w:val="center"/>
          </w:tcPr>
          <w:p w14:paraId="56E9C506"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C42A9" w:rsidRPr="003D6E4D" w14:paraId="25355141" w14:textId="77777777" w:rsidTr="001C67B1">
        <w:tc>
          <w:tcPr>
            <w:cnfStyle w:val="001000000000" w:firstRow="0" w:lastRow="0" w:firstColumn="1" w:lastColumn="0" w:oddVBand="0" w:evenVBand="0" w:oddHBand="0" w:evenHBand="0" w:firstRowFirstColumn="0" w:firstRowLastColumn="0" w:lastRowFirstColumn="0" w:lastRowLastColumn="0"/>
            <w:tcW w:w="3110" w:type="dxa"/>
            <w:vAlign w:val="center"/>
          </w:tcPr>
          <w:p w14:paraId="4838821C" w14:textId="77777777" w:rsidR="003C42A9" w:rsidRPr="003D6E4D" w:rsidRDefault="003C42A9" w:rsidP="001C67B1">
            <w:pPr>
              <w:jc w:val="center"/>
              <w:rPr>
                <w:rFonts w:ascii="Arial" w:hAnsi="Arial" w:cs="Arial"/>
                <w:sz w:val="24"/>
                <w:szCs w:val="24"/>
                <w:lang w:val="pt-BR"/>
              </w:rPr>
            </w:pPr>
            <w:r w:rsidRPr="003D6E4D">
              <w:rPr>
                <w:rFonts w:ascii="Arial" w:hAnsi="Arial" w:cs="Arial"/>
                <w:sz w:val="24"/>
                <w:szCs w:val="24"/>
                <w:lang w:val="pt-BR"/>
              </w:rPr>
              <w:t>IA-2A level (U/ml)</w:t>
            </w:r>
          </w:p>
        </w:tc>
        <w:tc>
          <w:tcPr>
            <w:tcW w:w="2243" w:type="dxa"/>
            <w:vAlign w:val="center"/>
          </w:tcPr>
          <w:p w14:paraId="3AE445DD"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141.3 (38, 558.1)</w:t>
            </w:r>
          </w:p>
        </w:tc>
        <w:tc>
          <w:tcPr>
            <w:tcW w:w="2126" w:type="dxa"/>
            <w:vAlign w:val="center"/>
          </w:tcPr>
          <w:p w14:paraId="6258F305"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4001 (3999, 4001)</w:t>
            </w:r>
          </w:p>
        </w:tc>
        <w:tc>
          <w:tcPr>
            <w:tcW w:w="1547" w:type="dxa"/>
            <w:vAlign w:val="center"/>
          </w:tcPr>
          <w:p w14:paraId="096FE874"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C42A9" w:rsidRPr="003D6E4D" w14:paraId="15FE88B8"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097AFD6A"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Female (%)</w:t>
            </w:r>
          </w:p>
        </w:tc>
        <w:tc>
          <w:tcPr>
            <w:tcW w:w="2243" w:type="dxa"/>
            <w:vAlign w:val="center"/>
          </w:tcPr>
          <w:p w14:paraId="4E5873F8"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183 (45)</w:t>
            </w:r>
          </w:p>
        </w:tc>
        <w:tc>
          <w:tcPr>
            <w:tcW w:w="2126" w:type="dxa"/>
            <w:vAlign w:val="center"/>
          </w:tcPr>
          <w:p w14:paraId="3265CE3B"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23 (55)</w:t>
            </w:r>
          </w:p>
        </w:tc>
        <w:tc>
          <w:tcPr>
            <w:tcW w:w="1547" w:type="dxa"/>
            <w:vAlign w:val="center"/>
          </w:tcPr>
          <w:p w14:paraId="06A57ECF"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0.25</w:t>
            </w:r>
          </w:p>
        </w:tc>
      </w:tr>
      <w:tr w:rsidR="003C42A9" w:rsidRPr="003D6E4D" w14:paraId="0B1B4CA2" w14:textId="77777777" w:rsidTr="001C67B1">
        <w:tc>
          <w:tcPr>
            <w:cnfStyle w:val="001000000000" w:firstRow="0" w:lastRow="0" w:firstColumn="1" w:lastColumn="0" w:oddVBand="0" w:evenVBand="0" w:oddHBand="0" w:evenHBand="0" w:firstRowFirstColumn="0" w:firstRowLastColumn="0" w:lastRowFirstColumn="0" w:lastRowLastColumn="0"/>
            <w:tcW w:w="3110" w:type="dxa"/>
            <w:vAlign w:val="center"/>
          </w:tcPr>
          <w:p w14:paraId="60CFB330"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Age of Diagnosis (years)</w:t>
            </w:r>
          </w:p>
        </w:tc>
        <w:tc>
          <w:tcPr>
            <w:tcW w:w="2243" w:type="dxa"/>
            <w:vAlign w:val="center"/>
          </w:tcPr>
          <w:p w14:paraId="1B1A290F"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33 (25, 97)</w:t>
            </w:r>
          </w:p>
        </w:tc>
        <w:tc>
          <w:tcPr>
            <w:tcW w:w="2126" w:type="dxa"/>
            <w:vAlign w:val="center"/>
          </w:tcPr>
          <w:p w14:paraId="55A5D826"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29 (22, 48)</w:t>
            </w:r>
          </w:p>
        </w:tc>
        <w:tc>
          <w:tcPr>
            <w:tcW w:w="1547" w:type="dxa"/>
            <w:vAlign w:val="center"/>
          </w:tcPr>
          <w:p w14:paraId="56621061"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0.34</w:t>
            </w:r>
          </w:p>
        </w:tc>
      </w:tr>
      <w:tr w:rsidR="003C42A9" w:rsidRPr="003D6E4D" w14:paraId="5ADC0D9E"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31578BD7"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Duration of Diabetes (weeks)</w:t>
            </w:r>
          </w:p>
        </w:tc>
        <w:tc>
          <w:tcPr>
            <w:tcW w:w="2243" w:type="dxa"/>
            <w:vAlign w:val="center"/>
          </w:tcPr>
          <w:p w14:paraId="069C784C"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14.9 (6.4, 34.6)</w:t>
            </w:r>
          </w:p>
        </w:tc>
        <w:tc>
          <w:tcPr>
            <w:tcW w:w="2126" w:type="dxa"/>
            <w:vAlign w:val="center"/>
          </w:tcPr>
          <w:p w14:paraId="3BBFB022"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11.6 (6.6, 16.7)</w:t>
            </w:r>
          </w:p>
        </w:tc>
        <w:tc>
          <w:tcPr>
            <w:tcW w:w="1547" w:type="dxa"/>
            <w:vAlign w:val="center"/>
          </w:tcPr>
          <w:p w14:paraId="43D4EEDB"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0.04</w:t>
            </w:r>
          </w:p>
        </w:tc>
      </w:tr>
      <w:tr w:rsidR="003C42A9" w:rsidRPr="003D6E4D" w14:paraId="138CC936" w14:textId="77777777" w:rsidTr="001C67B1">
        <w:tc>
          <w:tcPr>
            <w:cnfStyle w:val="001000000000" w:firstRow="0" w:lastRow="0" w:firstColumn="1" w:lastColumn="0" w:oddVBand="0" w:evenVBand="0" w:oddHBand="0" w:evenHBand="0" w:firstRowFirstColumn="0" w:firstRowLastColumn="0" w:lastRowFirstColumn="0" w:lastRowLastColumn="0"/>
            <w:tcW w:w="3110" w:type="dxa"/>
            <w:vAlign w:val="center"/>
          </w:tcPr>
          <w:p w14:paraId="470339DE"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Hospital Admission (%)</w:t>
            </w:r>
          </w:p>
        </w:tc>
        <w:tc>
          <w:tcPr>
            <w:tcW w:w="2243" w:type="dxa"/>
            <w:vAlign w:val="center"/>
          </w:tcPr>
          <w:p w14:paraId="61CFE0D3"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112 (61)</w:t>
            </w:r>
          </w:p>
        </w:tc>
        <w:tc>
          <w:tcPr>
            <w:tcW w:w="2126" w:type="dxa"/>
            <w:vAlign w:val="center"/>
          </w:tcPr>
          <w:p w14:paraId="7EF0DD0F"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42 (67)</w:t>
            </w:r>
          </w:p>
        </w:tc>
        <w:tc>
          <w:tcPr>
            <w:tcW w:w="1547" w:type="dxa"/>
            <w:vAlign w:val="center"/>
          </w:tcPr>
          <w:p w14:paraId="795D838E"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0.49</w:t>
            </w:r>
          </w:p>
        </w:tc>
      </w:tr>
      <w:tr w:rsidR="003C42A9" w:rsidRPr="003D6E4D" w14:paraId="35442054"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1B0FE261"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DKA (%)</w:t>
            </w:r>
          </w:p>
        </w:tc>
        <w:tc>
          <w:tcPr>
            <w:tcW w:w="2243" w:type="dxa"/>
            <w:vAlign w:val="center"/>
          </w:tcPr>
          <w:p w14:paraId="4B6C5AD6"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68 (37)</w:t>
            </w:r>
          </w:p>
        </w:tc>
        <w:tc>
          <w:tcPr>
            <w:tcW w:w="2126" w:type="dxa"/>
            <w:vAlign w:val="center"/>
          </w:tcPr>
          <w:p w14:paraId="16E5950B"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14 (33)</w:t>
            </w:r>
          </w:p>
        </w:tc>
        <w:tc>
          <w:tcPr>
            <w:tcW w:w="1547" w:type="dxa"/>
            <w:vAlign w:val="center"/>
          </w:tcPr>
          <w:p w14:paraId="00937D8C"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0.66</w:t>
            </w:r>
          </w:p>
        </w:tc>
      </w:tr>
      <w:tr w:rsidR="003C42A9" w:rsidRPr="003D6E4D" w14:paraId="0B2CBB96" w14:textId="77777777" w:rsidTr="001C67B1">
        <w:tc>
          <w:tcPr>
            <w:cnfStyle w:val="001000000000" w:firstRow="0" w:lastRow="0" w:firstColumn="1" w:lastColumn="0" w:oddVBand="0" w:evenVBand="0" w:oddHBand="0" w:evenHBand="0" w:firstRowFirstColumn="0" w:firstRowLastColumn="0" w:lastRowFirstColumn="0" w:lastRowLastColumn="0"/>
            <w:tcW w:w="3110" w:type="dxa"/>
            <w:vAlign w:val="center"/>
          </w:tcPr>
          <w:p w14:paraId="11990066"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Polyuria (%)</w:t>
            </w:r>
          </w:p>
        </w:tc>
        <w:tc>
          <w:tcPr>
            <w:tcW w:w="2243" w:type="dxa"/>
            <w:vAlign w:val="center"/>
          </w:tcPr>
          <w:p w14:paraId="35B10BC7"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169 (91)</w:t>
            </w:r>
          </w:p>
        </w:tc>
        <w:tc>
          <w:tcPr>
            <w:tcW w:w="2126" w:type="dxa"/>
            <w:vAlign w:val="center"/>
          </w:tcPr>
          <w:p w14:paraId="641DB4C2"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40 (95)</w:t>
            </w:r>
          </w:p>
        </w:tc>
        <w:tc>
          <w:tcPr>
            <w:tcW w:w="1547" w:type="dxa"/>
            <w:vAlign w:val="center"/>
          </w:tcPr>
          <w:p w14:paraId="62AC685E"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0.40</w:t>
            </w:r>
          </w:p>
        </w:tc>
      </w:tr>
      <w:tr w:rsidR="003C42A9" w:rsidRPr="003D6E4D" w14:paraId="6B02A1BC"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4E253060"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Weight Loss (%)</w:t>
            </w:r>
          </w:p>
        </w:tc>
        <w:tc>
          <w:tcPr>
            <w:tcW w:w="2243" w:type="dxa"/>
            <w:vAlign w:val="center"/>
          </w:tcPr>
          <w:p w14:paraId="03BDA646"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161 (87)</w:t>
            </w:r>
          </w:p>
        </w:tc>
        <w:tc>
          <w:tcPr>
            <w:tcW w:w="2126" w:type="dxa"/>
            <w:vAlign w:val="center"/>
          </w:tcPr>
          <w:p w14:paraId="1DA08547"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31 (74)</w:t>
            </w:r>
          </w:p>
        </w:tc>
        <w:tc>
          <w:tcPr>
            <w:tcW w:w="1547" w:type="dxa"/>
            <w:vAlign w:val="center"/>
          </w:tcPr>
          <w:p w14:paraId="3225B0F6"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0.03</w:t>
            </w:r>
          </w:p>
        </w:tc>
      </w:tr>
      <w:tr w:rsidR="003C42A9" w:rsidRPr="003D6E4D" w14:paraId="5AC4E91A" w14:textId="77777777" w:rsidTr="001C67B1">
        <w:tc>
          <w:tcPr>
            <w:cnfStyle w:val="001000000000" w:firstRow="0" w:lastRow="0" w:firstColumn="1" w:lastColumn="0" w:oddVBand="0" w:evenVBand="0" w:oddHBand="0" w:evenHBand="0" w:firstRowFirstColumn="0" w:firstRowLastColumn="0" w:lastRowFirstColumn="0" w:lastRowLastColumn="0"/>
            <w:tcW w:w="3110" w:type="dxa"/>
            <w:vAlign w:val="center"/>
          </w:tcPr>
          <w:p w14:paraId="5F03975D"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HbA1c (mmol/mol)</w:t>
            </w:r>
          </w:p>
        </w:tc>
        <w:tc>
          <w:tcPr>
            <w:tcW w:w="2243" w:type="dxa"/>
            <w:vAlign w:val="center"/>
          </w:tcPr>
          <w:p w14:paraId="27D2C48C"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63 (49, 87)</w:t>
            </w:r>
          </w:p>
        </w:tc>
        <w:tc>
          <w:tcPr>
            <w:tcW w:w="2126" w:type="dxa"/>
            <w:vAlign w:val="center"/>
          </w:tcPr>
          <w:p w14:paraId="5BCAE8B4"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66 (57, 91)</w:t>
            </w:r>
          </w:p>
        </w:tc>
        <w:tc>
          <w:tcPr>
            <w:tcW w:w="1547" w:type="dxa"/>
            <w:vAlign w:val="center"/>
          </w:tcPr>
          <w:p w14:paraId="124E23ED"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0.46</w:t>
            </w:r>
          </w:p>
        </w:tc>
      </w:tr>
      <w:tr w:rsidR="003C42A9" w:rsidRPr="003D6E4D" w14:paraId="5AA492CB"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4F2F7884"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BMI (kg/m</w:t>
            </w:r>
            <w:r w:rsidRPr="003D6E4D">
              <w:rPr>
                <w:rFonts w:ascii="Arial" w:hAnsi="Arial" w:cs="Arial"/>
                <w:sz w:val="24"/>
                <w:szCs w:val="24"/>
                <w:vertAlign w:val="superscript"/>
              </w:rPr>
              <w:t>2</w:t>
            </w:r>
            <w:r w:rsidRPr="003D6E4D">
              <w:rPr>
                <w:rFonts w:ascii="Arial" w:hAnsi="Arial" w:cs="Arial"/>
                <w:sz w:val="24"/>
                <w:szCs w:val="24"/>
              </w:rPr>
              <w:t>)</w:t>
            </w:r>
          </w:p>
        </w:tc>
        <w:tc>
          <w:tcPr>
            <w:tcW w:w="2243" w:type="dxa"/>
            <w:vAlign w:val="center"/>
          </w:tcPr>
          <w:p w14:paraId="6B2F3345"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24.6 (22.3, 27.0)</w:t>
            </w:r>
          </w:p>
        </w:tc>
        <w:tc>
          <w:tcPr>
            <w:tcW w:w="2126" w:type="dxa"/>
            <w:vAlign w:val="center"/>
          </w:tcPr>
          <w:p w14:paraId="0CCEDDAC"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25.4 (21.2, 29.2)</w:t>
            </w:r>
          </w:p>
        </w:tc>
        <w:tc>
          <w:tcPr>
            <w:tcW w:w="1547" w:type="dxa"/>
            <w:vAlign w:val="center"/>
          </w:tcPr>
          <w:p w14:paraId="771ACFD8"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0.49</w:t>
            </w:r>
          </w:p>
        </w:tc>
      </w:tr>
      <w:tr w:rsidR="003C42A9" w:rsidRPr="003D6E4D" w14:paraId="7965A65B" w14:textId="77777777" w:rsidTr="001C67B1">
        <w:tc>
          <w:tcPr>
            <w:cnfStyle w:val="001000000000" w:firstRow="0" w:lastRow="0" w:firstColumn="1" w:lastColumn="0" w:oddVBand="0" w:evenVBand="0" w:oddHBand="0" w:evenHBand="0" w:firstRowFirstColumn="0" w:firstRowLastColumn="0" w:lastRowFirstColumn="0" w:lastRowLastColumn="0"/>
            <w:tcW w:w="3110" w:type="dxa"/>
            <w:vAlign w:val="center"/>
          </w:tcPr>
          <w:p w14:paraId="76A0635D"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C-Peptide (picomol/L)</w:t>
            </w:r>
          </w:p>
        </w:tc>
        <w:tc>
          <w:tcPr>
            <w:tcW w:w="2243" w:type="dxa"/>
            <w:vAlign w:val="center"/>
          </w:tcPr>
          <w:p w14:paraId="0210DD07"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461 (298, 638)</w:t>
            </w:r>
          </w:p>
        </w:tc>
        <w:tc>
          <w:tcPr>
            <w:tcW w:w="2126" w:type="dxa"/>
            <w:vAlign w:val="center"/>
          </w:tcPr>
          <w:p w14:paraId="5BFBFAEE"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454.5 (301, 756)</w:t>
            </w:r>
          </w:p>
        </w:tc>
        <w:tc>
          <w:tcPr>
            <w:tcW w:w="1547" w:type="dxa"/>
            <w:vAlign w:val="center"/>
          </w:tcPr>
          <w:p w14:paraId="6CD66ECD"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0.67</w:t>
            </w:r>
          </w:p>
        </w:tc>
      </w:tr>
      <w:tr w:rsidR="003C42A9" w:rsidRPr="003D6E4D" w14:paraId="325104C1"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4BABE2E0"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Parent with Diabetes (%)</w:t>
            </w:r>
          </w:p>
        </w:tc>
        <w:tc>
          <w:tcPr>
            <w:tcW w:w="2243" w:type="dxa"/>
            <w:vAlign w:val="center"/>
          </w:tcPr>
          <w:p w14:paraId="1C2B81EB"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29 (16)</w:t>
            </w:r>
          </w:p>
        </w:tc>
        <w:tc>
          <w:tcPr>
            <w:tcW w:w="2126" w:type="dxa"/>
            <w:vAlign w:val="center"/>
          </w:tcPr>
          <w:p w14:paraId="4C23E658"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8 (19)</w:t>
            </w:r>
          </w:p>
        </w:tc>
        <w:tc>
          <w:tcPr>
            <w:tcW w:w="1547" w:type="dxa"/>
            <w:vAlign w:val="center"/>
          </w:tcPr>
          <w:p w14:paraId="18488CDF"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0.59</w:t>
            </w:r>
          </w:p>
        </w:tc>
      </w:tr>
      <w:tr w:rsidR="003C42A9" w:rsidRPr="003D6E4D" w14:paraId="26FA54C8" w14:textId="77777777" w:rsidTr="001C67B1">
        <w:tc>
          <w:tcPr>
            <w:cnfStyle w:val="001000000000" w:firstRow="0" w:lastRow="0" w:firstColumn="1" w:lastColumn="0" w:oddVBand="0" w:evenVBand="0" w:oddHBand="0" w:evenHBand="0" w:firstRowFirstColumn="0" w:firstRowLastColumn="0" w:lastRowFirstColumn="0" w:lastRowLastColumn="0"/>
            <w:tcW w:w="3110" w:type="dxa"/>
            <w:vAlign w:val="center"/>
          </w:tcPr>
          <w:p w14:paraId="69302D5D"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Other autoimmune condition (%)</w:t>
            </w:r>
          </w:p>
        </w:tc>
        <w:tc>
          <w:tcPr>
            <w:tcW w:w="2243" w:type="dxa"/>
            <w:vAlign w:val="center"/>
          </w:tcPr>
          <w:p w14:paraId="78492D09"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37 (17)</w:t>
            </w:r>
          </w:p>
        </w:tc>
        <w:tc>
          <w:tcPr>
            <w:tcW w:w="2126" w:type="dxa"/>
            <w:vAlign w:val="center"/>
          </w:tcPr>
          <w:p w14:paraId="2A51B3D2"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7 (13)</w:t>
            </w:r>
          </w:p>
        </w:tc>
        <w:tc>
          <w:tcPr>
            <w:tcW w:w="1547" w:type="dxa"/>
            <w:vAlign w:val="center"/>
          </w:tcPr>
          <w:p w14:paraId="1B6C5B61"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0.46</w:t>
            </w:r>
          </w:p>
        </w:tc>
      </w:tr>
      <w:tr w:rsidR="003C42A9" w:rsidRPr="003D6E4D" w14:paraId="44F2E4E2"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6C934D80" w14:textId="77777777" w:rsidR="003C42A9" w:rsidRPr="003D6E4D" w:rsidRDefault="003C42A9" w:rsidP="001C67B1">
            <w:pPr>
              <w:jc w:val="center"/>
              <w:rPr>
                <w:rFonts w:ascii="Arial" w:hAnsi="Arial" w:cs="Arial"/>
                <w:sz w:val="24"/>
                <w:szCs w:val="24"/>
              </w:rPr>
            </w:pPr>
            <w:r w:rsidRPr="003D6E4D">
              <w:rPr>
                <w:rFonts w:ascii="Arial" w:hAnsi="Arial" w:cs="Arial"/>
                <w:sz w:val="24"/>
                <w:szCs w:val="24"/>
                <w:u w:val="single"/>
              </w:rPr>
              <w:t>Number of positive autoantibodies</w:t>
            </w:r>
          </w:p>
        </w:tc>
        <w:tc>
          <w:tcPr>
            <w:tcW w:w="2243" w:type="dxa"/>
            <w:vAlign w:val="center"/>
          </w:tcPr>
          <w:p w14:paraId="6A112753"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126" w:type="dxa"/>
            <w:vAlign w:val="center"/>
          </w:tcPr>
          <w:p w14:paraId="2F1E96DC"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47" w:type="dxa"/>
            <w:vAlign w:val="center"/>
          </w:tcPr>
          <w:p w14:paraId="438E4B7D"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0.97</w:t>
            </w:r>
          </w:p>
        </w:tc>
      </w:tr>
      <w:tr w:rsidR="003C42A9" w:rsidRPr="003D6E4D" w14:paraId="523D393A" w14:textId="77777777" w:rsidTr="001C67B1">
        <w:tc>
          <w:tcPr>
            <w:cnfStyle w:val="001000000000" w:firstRow="0" w:lastRow="0" w:firstColumn="1" w:lastColumn="0" w:oddVBand="0" w:evenVBand="0" w:oddHBand="0" w:evenHBand="0" w:firstRowFirstColumn="0" w:firstRowLastColumn="0" w:lastRowFirstColumn="0" w:lastRowLastColumn="0"/>
            <w:tcW w:w="3110" w:type="dxa"/>
            <w:vAlign w:val="center"/>
          </w:tcPr>
          <w:p w14:paraId="35439036" w14:textId="77777777" w:rsidR="003C42A9" w:rsidRPr="003D6E4D" w:rsidRDefault="003C42A9" w:rsidP="001C67B1">
            <w:pPr>
              <w:jc w:val="center"/>
              <w:rPr>
                <w:rFonts w:ascii="Arial" w:hAnsi="Arial" w:cs="Arial"/>
                <w:b w:val="0"/>
                <w:i/>
                <w:sz w:val="24"/>
                <w:szCs w:val="24"/>
              </w:rPr>
            </w:pPr>
            <w:r w:rsidRPr="003D6E4D">
              <w:rPr>
                <w:rFonts w:ascii="Arial" w:hAnsi="Arial" w:cs="Arial"/>
                <w:b w:val="0"/>
                <w:i/>
                <w:sz w:val="24"/>
                <w:szCs w:val="24"/>
              </w:rPr>
              <w:t>One (%)</w:t>
            </w:r>
          </w:p>
        </w:tc>
        <w:tc>
          <w:tcPr>
            <w:tcW w:w="2243" w:type="dxa"/>
            <w:vAlign w:val="center"/>
          </w:tcPr>
          <w:p w14:paraId="7C0046D9"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18 (8)</w:t>
            </w:r>
          </w:p>
        </w:tc>
        <w:tc>
          <w:tcPr>
            <w:tcW w:w="2126" w:type="dxa"/>
            <w:vAlign w:val="center"/>
          </w:tcPr>
          <w:p w14:paraId="31AAEDDE"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4 (7)</w:t>
            </w:r>
          </w:p>
        </w:tc>
        <w:tc>
          <w:tcPr>
            <w:tcW w:w="1547" w:type="dxa"/>
            <w:vMerge w:val="restart"/>
            <w:vAlign w:val="center"/>
          </w:tcPr>
          <w:p w14:paraId="05741B05"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C42A9" w:rsidRPr="003D6E4D" w14:paraId="5E68A8A1"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11C93892" w14:textId="77777777" w:rsidR="003C42A9" w:rsidRPr="003D6E4D" w:rsidRDefault="003C42A9" w:rsidP="001C67B1">
            <w:pPr>
              <w:jc w:val="center"/>
              <w:rPr>
                <w:rFonts w:ascii="Arial" w:hAnsi="Arial" w:cs="Arial"/>
                <w:b w:val="0"/>
                <w:i/>
                <w:sz w:val="24"/>
                <w:szCs w:val="24"/>
              </w:rPr>
            </w:pPr>
            <w:r w:rsidRPr="003D6E4D">
              <w:rPr>
                <w:rFonts w:ascii="Arial" w:hAnsi="Arial" w:cs="Arial"/>
                <w:b w:val="0"/>
                <w:i/>
                <w:sz w:val="24"/>
                <w:szCs w:val="24"/>
              </w:rPr>
              <w:t>Two (%)</w:t>
            </w:r>
          </w:p>
        </w:tc>
        <w:tc>
          <w:tcPr>
            <w:tcW w:w="2243" w:type="dxa"/>
            <w:vAlign w:val="center"/>
          </w:tcPr>
          <w:p w14:paraId="6F8BEBFD"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55 (25)</w:t>
            </w:r>
          </w:p>
        </w:tc>
        <w:tc>
          <w:tcPr>
            <w:tcW w:w="2126" w:type="dxa"/>
            <w:vAlign w:val="center"/>
          </w:tcPr>
          <w:p w14:paraId="65E93687"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14 (26)</w:t>
            </w:r>
          </w:p>
        </w:tc>
        <w:tc>
          <w:tcPr>
            <w:tcW w:w="1547" w:type="dxa"/>
            <w:vMerge/>
            <w:vAlign w:val="center"/>
          </w:tcPr>
          <w:p w14:paraId="3EDDCF5B"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C42A9" w:rsidRPr="003D6E4D" w14:paraId="2B085B29" w14:textId="77777777" w:rsidTr="001C67B1">
        <w:tc>
          <w:tcPr>
            <w:cnfStyle w:val="001000000000" w:firstRow="0" w:lastRow="0" w:firstColumn="1" w:lastColumn="0" w:oddVBand="0" w:evenVBand="0" w:oddHBand="0" w:evenHBand="0" w:firstRowFirstColumn="0" w:firstRowLastColumn="0" w:lastRowFirstColumn="0" w:lastRowLastColumn="0"/>
            <w:tcW w:w="3110" w:type="dxa"/>
            <w:vAlign w:val="center"/>
          </w:tcPr>
          <w:p w14:paraId="701A08C5" w14:textId="77777777" w:rsidR="003C42A9" w:rsidRPr="003D6E4D" w:rsidRDefault="003C42A9" w:rsidP="001C67B1">
            <w:pPr>
              <w:jc w:val="center"/>
              <w:rPr>
                <w:rFonts w:ascii="Arial" w:hAnsi="Arial" w:cs="Arial"/>
                <w:b w:val="0"/>
                <w:i/>
                <w:sz w:val="24"/>
                <w:szCs w:val="24"/>
              </w:rPr>
            </w:pPr>
            <w:r w:rsidRPr="003D6E4D">
              <w:rPr>
                <w:rFonts w:ascii="Arial" w:hAnsi="Arial" w:cs="Arial"/>
                <w:b w:val="0"/>
                <w:i/>
                <w:sz w:val="24"/>
                <w:szCs w:val="24"/>
              </w:rPr>
              <w:t>Three (%)</w:t>
            </w:r>
          </w:p>
        </w:tc>
        <w:tc>
          <w:tcPr>
            <w:tcW w:w="2243" w:type="dxa"/>
            <w:vAlign w:val="center"/>
          </w:tcPr>
          <w:p w14:paraId="31CF5711"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143 (66)</w:t>
            </w:r>
          </w:p>
        </w:tc>
        <w:tc>
          <w:tcPr>
            <w:tcW w:w="2126" w:type="dxa"/>
            <w:vAlign w:val="center"/>
          </w:tcPr>
          <w:p w14:paraId="7A4BF76C"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36 (67)</w:t>
            </w:r>
          </w:p>
        </w:tc>
        <w:tc>
          <w:tcPr>
            <w:tcW w:w="1547" w:type="dxa"/>
            <w:vMerge/>
            <w:vAlign w:val="center"/>
          </w:tcPr>
          <w:p w14:paraId="4F5FD8AE"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C42A9" w:rsidRPr="003D6E4D" w14:paraId="73B8F847"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7A9E0676" w14:textId="77777777" w:rsidR="003C42A9" w:rsidRPr="003D6E4D" w:rsidRDefault="003C42A9" w:rsidP="001C67B1">
            <w:pPr>
              <w:jc w:val="center"/>
              <w:rPr>
                <w:rFonts w:ascii="Arial" w:hAnsi="Arial" w:cs="Arial"/>
                <w:sz w:val="24"/>
                <w:szCs w:val="24"/>
              </w:rPr>
            </w:pPr>
            <w:r w:rsidRPr="003D6E4D">
              <w:rPr>
                <w:rFonts w:ascii="Arial" w:hAnsi="Arial" w:cs="Arial"/>
                <w:sz w:val="24"/>
                <w:szCs w:val="24"/>
              </w:rPr>
              <w:t>GADA (%)</w:t>
            </w:r>
          </w:p>
        </w:tc>
        <w:tc>
          <w:tcPr>
            <w:tcW w:w="2243" w:type="dxa"/>
            <w:vAlign w:val="center"/>
          </w:tcPr>
          <w:p w14:paraId="1B6AE384"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159 (86)</w:t>
            </w:r>
          </w:p>
        </w:tc>
        <w:tc>
          <w:tcPr>
            <w:tcW w:w="2126" w:type="dxa"/>
            <w:vAlign w:val="center"/>
          </w:tcPr>
          <w:p w14:paraId="6EA70229"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37 (88)</w:t>
            </w:r>
          </w:p>
        </w:tc>
        <w:tc>
          <w:tcPr>
            <w:tcW w:w="1547" w:type="dxa"/>
            <w:vAlign w:val="center"/>
          </w:tcPr>
          <w:p w14:paraId="180ADC7A"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0.71</w:t>
            </w:r>
          </w:p>
        </w:tc>
      </w:tr>
      <w:tr w:rsidR="003C42A9" w:rsidRPr="003D6E4D" w14:paraId="60E67CB0" w14:textId="77777777" w:rsidTr="001C67B1">
        <w:tc>
          <w:tcPr>
            <w:cnfStyle w:val="001000000000" w:firstRow="0" w:lastRow="0" w:firstColumn="1" w:lastColumn="0" w:oddVBand="0" w:evenVBand="0" w:oddHBand="0" w:evenHBand="0" w:firstRowFirstColumn="0" w:firstRowLastColumn="0" w:lastRowFirstColumn="0" w:lastRowLastColumn="0"/>
            <w:tcW w:w="3110" w:type="dxa"/>
            <w:vAlign w:val="center"/>
          </w:tcPr>
          <w:p w14:paraId="1A19B255" w14:textId="77777777" w:rsidR="003C42A9" w:rsidRPr="00A27E07" w:rsidRDefault="003C42A9" w:rsidP="001C67B1">
            <w:pPr>
              <w:jc w:val="center"/>
              <w:rPr>
                <w:rFonts w:ascii="Arial" w:hAnsi="Arial" w:cs="Arial"/>
                <w:sz w:val="24"/>
                <w:szCs w:val="24"/>
                <w:lang w:val="es-ES"/>
              </w:rPr>
            </w:pPr>
            <w:r w:rsidRPr="00A27E07">
              <w:rPr>
                <w:rFonts w:ascii="Arial" w:hAnsi="Arial" w:cs="Arial"/>
                <w:sz w:val="24"/>
                <w:szCs w:val="24"/>
                <w:lang w:val="es-ES"/>
              </w:rPr>
              <w:t>GADA level (DK U/ml)</w:t>
            </w:r>
          </w:p>
        </w:tc>
        <w:tc>
          <w:tcPr>
            <w:tcW w:w="2243" w:type="dxa"/>
            <w:vAlign w:val="center"/>
          </w:tcPr>
          <w:p w14:paraId="66DB2824"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917 (97, 2001)</w:t>
            </w:r>
          </w:p>
        </w:tc>
        <w:tc>
          <w:tcPr>
            <w:tcW w:w="2126" w:type="dxa"/>
            <w:vAlign w:val="center"/>
          </w:tcPr>
          <w:p w14:paraId="009FCEF0"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439 (76, 2001)</w:t>
            </w:r>
          </w:p>
        </w:tc>
        <w:tc>
          <w:tcPr>
            <w:tcW w:w="1547" w:type="dxa"/>
            <w:vAlign w:val="center"/>
          </w:tcPr>
          <w:p w14:paraId="0DD28935"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0.87</w:t>
            </w:r>
          </w:p>
        </w:tc>
      </w:tr>
      <w:tr w:rsidR="003C42A9" w:rsidRPr="003D6E4D" w14:paraId="689295B2" w14:textId="77777777" w:rsidTr="001C6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0" w:type="dxa"/>
            <w:vAlign w:val="center"/>
          </w:tcPr>
          <w:p w14:paraId="054A4764" w14:textId="77777777" w:rsidR="003C42A9" w:rsidRPr="003D6E4D" w:rsidRDefault="003C42A9" w:rsidP="001C67B1">
            <w:pPr>
              <w:jc w:val="center"/>
              <w:rPr>
                <w:rFonts w:ascii="Arial" w:hAnsi="Arial" w:cs="Arial"/>
                <w:sz w:val="24"/>
                <w:szCs w:val="24"/>
              </w:rPr>
            </w:pPr>
            <w:r w:rsidRPr="003D6E4D">
              <w:rPr>
                <w:rFonts w:ascii="Arial" w:hAnsi="Arial" w:cs="Arial"/>
                <w:sz w:val="24"/>
                <w:szCs w:val="24"/>
                <w:lang w:val="pt-BR"/>
              </w:rPr>
              <w:t>ZnT8A (%)</w:t>
            </w:r>
          </w:p>
        </w:tc>
        <w:tc>
          <w:tcPr>
            <w:tcW w:w="2243" w:type="dxa"/>
            <w:vAlign w:val="center"/>
          </w:tcPr>
          <w:p w14:paraId="0DA1823A"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134 (72)</w:t>
            </w:r>
          </w:p>
        </w:tc>
        <w:tc>
          <w:tcPr>
            <w:tcW w:w="2126" w:type="dxa"/>
            <w:vAlign w:val="center"/>
          </w:tcPr>
          <w:p w14:paraId="080D95B5"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32 (76)</w:t>
            </w:r>
          </w:p>
        </w:tc>
        <w:tc>
          <w:tcPr>
            <w:tcW w:w="1547" w:type="dxa"/>
            <w:vAlign w:val="center"/>
          </w:tcPr>
          <w:p w14:paraId="0C3501CC" w14:textId="77777777" w:rsidR="003C42A9" w:rsidRPr="003D6E4D" w:rsidRDefault="003C42A9" w:rsidP="001C67B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D6E4D">
              <w:rPr>
                <w:rFonts w:ascii="Arial" w:hAnsi="Arial" w:cs="Arial"/>
                <w:sz w:val="24"/>
                <w:szCs w:val="24"/>
              </w:rPr>
              <w:t>0.62</w:t>
            </w:r>
          </w:p>
        </w:tc>
      </w:tr>
      <w:tr w:rsidR="003C42A9" w:rsidRPr="003D6E4D" w14:paraId="4FC1ADF7" w14:textId="77777777" w:rsidTr="001C67B1">
        <w:tc>
          <w:tcPr>
            <w:cnfStyle w:val="001000000000" w:firstRow="0" w:lastRow="0" w:firstColumn="1" w:lastColumn="0" w:oddVBand="0" w:evenVBand="0" w:oddHBand="0" w:evenHBand="0" w:firstRowFirstColumn="0" w:firstRowLastColumn="0" w:lastRowFirstColumn="0" w:lastRowLastColumn="0"/>
            <w:tcW w:w="3110" w:type="dxa"/>
            <w:vAlign w:val="center"/>
          </w:tcPr>
          <w:p w14:paraId="5A85BC68" w14:textId="77777777" w:rsidR="003C42A9" w:rsidRPr="003D6E4D" w:rsidRDefault="003C42A9" w:rsidP="001C67B1">
            <w:pPr>
              <w:jc w:val="center"/>
              <w:rPr>
                <w:rFonts w:ascii="Arial" w:hAnsi="Arial" w:cs="Arial"/>
                <w:sz w:val="24"/>
                <w:szCs w:val="24"/>
              </w:rPr>
            </w:pPr>
            <w:r w:rsidRPr="003D6E4D">
              <w:rPr>
                <w:rFonts w:ascii="Arial" w:hAnsi="Arial" w:cs="Arial"/>
                <w:sz w:val="24"/>
                <w:szCs w:val="24"/>
                <w:lang w:val="pt-BR"/>
              </w:rPr>
              <w:t>ZnT8A level (AU/ml)</w:t>
            </w:r>
          </w:p>
        </w:tc>
        <w:tc>
          <w:tcPr>
            <w:tcW w:w="2243" w:type="dxa"/>
            <w:vAlign w:val="center"/>
          </w:tcPr>
          <w:p w14:paraId="5799CD74"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579 (11, 612)</w:t>
            </w:r>
          </w:p>
        </w:tc>
        <w:tc>
          <w:tcPr>
            <w:tcW w:w="2126" w:type="dxa"/>
            <w:vAlign w:val="center"/>
          </w:tcPr>
          <w:p w14:paraId="426BB5A7"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533 9295, 1090)</w:t>
            </w:r>
          </w:p>
        </w:tc>
        <w:tc>
          <w:tcPr>
            <w:tcW w:w="1547" w:type="dxa"/>
            <w:vAlign w:val="center"/>
          </w:tcPr>
          <w:p w14:paraId="3924B1B1" w14:textId="77777777" w:rsidR="003C42A9" w:rsidRPr="003D6E4D" w:rsidRDefault="003C42A9" w:rsidP="001C67B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D6E4D">
              <w:rPr>
                <w:rFonts w:ascii="Arial" w:hAnsi="Arial" w:cs="Arial"/>
                <w:sz w:val="24"/>
                <w:szCs w:val="24"/>
              </w:rPr>
              <w:t>4x10</w:t>
            </w:r>
            <w:r w:rsidRPr="003D6E4D">
              <w:rPr>
                <w:rFonts w:ascii="Arial" w:hAnsi="Arial" w:cs="Arial"/>
                <w:sz w:val="24"/>
                <w:szCs w:val="24"/>
                <w:vertAlign w:val="superscript"/>
              </w:rPr>
              <w:t>-3</w:t>
            </w:r>
            <w:r w:rsidRPr="003D6E4D">
              <w:rPr>
                <w:rFonts w:ascii="Arial" w:hAnsi="Arial" w:cs="Arial"/>
                <w:sz w:val="24"/>
                <w:szCs w:val="24"/>
              </w:rPr>
              <w:t>*</w:t>
            </w:r>
          </w:p>
        </w:tc>
      </w:tr>
    </w:tbl>
    <w:p w14:paraId="543BAE54" w14:textId="77777777" w:rsidR="003C42A9" w:rsidRPr="003D6E4D" w:rsidRDefault="003C42A9" w:rsidP="003C42A9">
      <w:pPr>
        <w:rPr>
          <w:rFonts w:ascii="Arial" w:hAnsi="Arial" w:cs="Arial"/>
          <w:b/>
          <w:sz w:val="24"/>
          <w:szCs w:val="24"/>
        </w:rPr>
      </w:pPr>
      <w:r w:rsidRPr="003D6E4D">
        <w:rPr>
          <w:rFonts w:ascii="Arial" w:hAnsi="Arial" w:cs="Arial"/>
          <w:b/>
          <w:sz w:val="24"/>
          <w:szCs w:val="24"/>
        </w:rPr>
        <w:t xml:space="preserve">ESM Table 5: Comparison of clinical characteristics between high and low level IA-2A groups for positive for IA-2A type 1 diabetes cases in StartRight study. </w:t>
      </w:r>
      <w:r w:rsidRPr="003D6E4D">
        <w:rPr>
          <w:rFonts w:ascii="Arial" w:hAnsi="Arial" w:cs="Arial"/>
          <w:bCs/>
          <w:sz w:val="24"/>
          <w:szCs w:val="24"/>
        </w:rPr>
        <w:t xml:space="preserve">Bimodal IA-2A level distribution was divided into low and high level groups using the nadir between the modes at 2750 WHO U/ml. </w:t>
      </w:r>
      <w:r w:rsidRPr="003D6E4D">
        <w:rPr>
          <w:rFonts w:ascii="Arial" w:hAnsi="Arial" w:cs="Arial"/>
          <w:bCs/>
          <w:sz w:val="24"/>
          <w:szCs w:val="24"/>
          <w:vertAlign w:val="superscript"/>
        </w:rPr>
        <w:t xml:space="preserve"># </w:t>
      </w:r>
      <w:r w:rsidRPr="003D6E4D">
        <w:rPr>
          <w:rFonts w:ascii="Arial" w:hAnsi="Arial" w:cs="Arial"/>
          <w:bCs/>
          <w:sz w:val="24"/>
          <w:szCs w:val="24"/>
        </w:rPr>
        <w:t>only for people who were positive for that antibody. Values expressed as median (interquartile range) unless stated. *Indicates a p value lower than threshold the p value for multiple comparisons (0.05/17 =0.0029)</w:t>
      </w:r>
    </w:p>
    <w:p w14:paraId="109B9EF1" w14:textId="77777777" w:rsidR="003C42A9" w:rsidRDefault="003C42A9">
      <w:r>
        <w:br w:type="page"/>
      </w:r>
    </w:p>
    <w:p w14:paraId="3E4E98D4" w14:textId="77777777" w:rsidR="0029011E" w:rsidRDefault="0029011E" w:rsidP="003C42A9">
      <w:pPr>
        <w:jc w:val="both"/>
        <w:rPr>
          <w:rFonts w:ascii="Arial" w:hAnsi="Arial" w:cs="Arial"/>
          <w:b/>
          <w:sz w:val="24"/>
          <w:szCs w:val="24"/>
        </w:rPr>
      </w:pPr>
      <w:r>
        <w:rPr>
          <w:rFonts w:ascii="Arial" w:hAnsi="Arial" w:cs="Arial"/>
          <w:b/>
          <w:noProof/>
          <w:sz w:val="24"/>
          <w:szCs w:val="24"/>
          <w:lang w:eastAsia="en-GB"/>
        </w:rPr>
        <w:lastRenderedPageBreak/>
        <w:drawing>
          <wp:inline distT="0" distB="0" distL="0" distR="0" wp14:anchorId="0710C4B5" wp14:editId="7A6ECCA7">
            <wp:extent cx="3429635" cy="533311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12524"/>
                    <a:stretch/>
                  </pic:blipFill>
                  <pic:spPr bwMode="auto">
                    <a:xfrm>
                      <a:off x="0" y="0"/>
                      <a:ext cx="3429635" cy="5333119"/>
                    </a:xfrm>
                    <a:prstGeom prst="rect">
                      <a:avLst/>
                    </a:prstGeom>
                    <a:noFill/>
                    <a:ln>
                      <a:noFill/>
                    </a:ln>
                    <a:extLst>
                      <a:ext uri="{53640926-AAD7-44D8-BBD7-CCE9431645EC}">
                        <a14:shadowObscured xmlns:a14="http://schemas.microsoft.com/office/drawing/2010/main"/>
                      </a:ext>
                    </a:extLst>
                  </pic:spPr>
                </pic:pic>
              </a:graphicData>
            </a:graphic>
          </wp:inline>
        </w:drawing>
      </w:r>
    </w:p>
    <w:p w14:paraId="3D2D2F89" w14:textId="07AE21AD" w:rsidR="003C42A9" w:rsidRPr="003D6E4D" w:rsidRDefault="003C42A9" w:rsidP="003C42A9">
      <w:pPr>
        <w:jc w:val="both"/>
        <w:rPr>
          <w:rFonts w:ascii="Arial" w:hAnsi="Arial" w:cs="Arial"/>
          <w:sz w:val="24"/>
          <w:szCs w:val="24"/>
        </w:rPr>
      </w:pPr>
      <w:r w:rsidRPr="003D6E4D">
        <w:rPr>
          <w:rFonts w:ascii="Arial" w:hAnsi="Arial" w:cs="Arial"/>
          <w:b/>
          <w:sz w:val="24"/>
          <w:szCs w:val="24"/>
        </w:rPr>
        <w:t xml:space="preserve">ESM Figure 1: Log autoantibody level density plots showing the two best fitting normal densities for GADA and IA-2A level distributions. </w:t>
      </w:r>
      <w:r w:rsidRPr="003D6E4D">
        <w:rPr>
          <w:rFonts w:ascii="Arial" w:hAnsi="Arial" w:cs="Arial"/>
          <w:sz w:val="24"/>
          <w:szCs w:val="24"/>
        </w:rPr>
        <w:t>A) Log GADA level density plot.  Histogram and black dashed line show observed density. Red and green lines show the two best fitting normal densities which are used in the calculation of the likelihood ratio test.</w:t>
      </w:r>
      <w:r w:rsidRPr="003D6E4D">
        <w:rPr>
          <w:rFonts w:ascii="Arial" w:hAnsi="Arial" w:cs="Arial"/>
          <w:b/>
          <w:sz w:val="24"/>
          <w:szCs w:val="24"/>
        </w:rPr>
        <w:t xml:space="preserve"> </w:t>
      </w:r>
      <w:r w:rsidRPr="003D6E4D">
        <w:rPr>
          <w:rFonts w:ascii="Arial" w:hAnsi="Arial" w:cs="Arial"/>
          <w:sz w:val="24"/>
          <w:szCs w:val="24"/>
        </w:rPr>
        <w:t xml:space="preserve">Likelihood ratio test:  normal distribution versus two component mixture distribution: Log(GADA) ~ </w:t>
      </w:r>
      <w:r w:rsidRPr="003D6E4D">
        <w:rPr>
          <w:rFonts w:ascii="Arial" w:hAnsi="Arial" w:cs="Arial"/>
          <w:i/>
          <w:sz w:val="24"/>
          <w:szCs w:val="24"/>
        </w:rPr>
        <w:t>N</w:t>
      </w:r>
      <w:r w:rsidRPr="003D6E4D">
        <w:rPr>
          <w:rFonts w:ascii="Arial" w:hAnsi="Arial" w:cs="Arial"/>
          <w:sz w:val="24"/>
          <w:szCs w:val="24"/>
        </w:rPr>
        <w:t>(θ, σ</w:t>
      </w:r>
      <w:r w:rsidRPr="003D6E4D">
        <w:rPr>
          <w:rFonts w:ascii="Arial" w:hAnsi="Arial" w:cs="Arial"/>
          <w:sz w:val="24"/>
          <w:szCs w:val="24"/>
          <w:vertAlign w:val="superscript"/>
        </w:rPr>
        <w:t>2</w:t>
      </w:r>
      <w:r w:rsidRPr="003D6E4D">
        <w:rPr>
          <w:rFonts w:ascii="Arial" w:hAnsi="Arial" w:cs="Arial"/>
          <w:sz w:val="24"/>
          <w:szCs w:val="24"/>
        </w:rPr>
        <w:t xml:space="preserve">) vs. Log(GADA) ~ </w:t>
      </w:r>
      <w:r w:rsidRPr="003D6E4D">
        <w:rPr>
          <w:rFonts w:ascii="Arial" w:hAnsi="Arial" w:cs="Arial"/>
          <w:i/>
          <w:sz w:val="24"/>
          <w:szCs w:val="24"/>
        </w:rPr>
        <w:t>w</w:t>
      </w:r>
      <w:r w:rsidRPr="003D6E4D">
        <w:rPr>
          <w:rFonts w:ascii="Arial" w:hAnsi="Arial" w:cs="Arial"/>
          <w:i/>
          <w:sz w:val="24"/>
          <w:szCs w:val="24"/>
          <w:vertAlign w:val="subscript"/>
        </w:rPr>
        <w:t>1</w:t>
      </w:r>
      <w:r w:rsidRPr="003D6E4D">
        <w:rPr>
          <w:rFonts w:ascii="Arial" w:hAnsi="Arial" w:cs="Arial"/>
          <w:i/>
          <w:sz w:val="24"/>
          <w:szCs w:val="24"/>
        </w:rPr>
        <w:t>N</w:t>
      </w:r>
      <w:r w:rsidRPr="003D6E4D">
        <w:rPr>
          <w:rFonts w:ascii="Arial" w:hAnsi="Arial" w:cs="Arial"/>
          <w:sz w:val="24"/>
          <w:szCs w:val="24"/>
        </w:rPr>
        <w:t>(θ</w:t>
      </w:r>
      <w:r w:rsidRPr="003D6E4D">
        <w:rPr>
          <w:rFonts w:ascii="Arial" w:hAnsi="Arial" w:cs="Arial"/>
          <w:sz w:val="24"/>
          <w:szCs w:val="24"/>
          <w:vertAlign w:val="subscript"/>
        </w:rPr>
        <w:t>1</w:t>
      </w:r>
      <w:r w:rsidRPr="003D6E4D">
        <w:rPr>
          <w:rFonts w:ascii="Arial" w:hAnsi="Arial" w:cs="Arial"/>
          <w:sz w:val="24"/>
          <w:szCs w:val="24"/>
        </w:rPr>
        <w:t xml:space="preserve">, </w:t>
      </w:r>
      <m:oMath>
        <m:sSubSup>
          <m:sSubSupPr>
            <m:ctrlPr>
              <w:rPr>
                <w:rFonts w:ascii="Cambria Math" w:hAnsi="Cambria Math" w:cs="Arial"/>
                <w:sz w:val="24"/>
                <w:szCs w:val="24"/>
              </w:rPr>
            </m:ctrlPr>
          </m:sSubSupPr>
          <m:e>
            <m:r>
              <m:rPr>
                <m:sty m:val="p"/>
              </m:rPr>
              <w:rPr>
                <w:rFonts w:ascii="Cambria Math" w:hAnsi="Cambria Math" w:cs="Arial"/>
                <w:sz w:val="24"/>
                <w:szCs w:val="24"/>
              </w:rPr>
              <m:t>σ</m:t>
            </m:r>
          </m:e>
          <m:sub>
            <m:r>
              <m:rPr>
                <m:sty m:val="p"/>
              </m:rPr>
              <w:rPr>
                <w:rFonts w:ascii="Cambria Math" w:hAnsi="Cambria Math" w:cs="Arial"/>
                <w:sz w:val="24"/>
                <w:szCs w:val="24"/>
              </w:rPr>
              <m:t>1</m:t>
            </m:r>
          </m:sub>
          <m:sup>
            <m:r>
              <m:rPr>
                <m:sty m:val="p"/>
              </m:rPr>
              <w:rPr>
                <w:rFonts w:ascii="Cambria Math" w:hAnsi="Cambria Math" w:cs="Arial"/>
                <w:sz w:val="24"/>
                <w:szCs w:val="24"/>
              </w:rPr>
              <m:t>2</m:t>
            </m:r>
          </m:sup>
        </m:sSubSup>
      </m:oMath>
      <w:r w:rsidRPr="003D6E4D">
        <w:rPr>
          <w:rFonts w:ascii="Arial" w:eastAsiaTheme="minorEastAsia" w:hAnsi="Arial" w:cs="Arial"/>
          <w:sz w:val="24"/>
          <w:szCs w:val="24"/>
        </w:rPr>
        <w:t>)+</w:t>
      </w:r>
      <w:r w:rsidRPr="003D6E4D">
        <w:rPr>
          <w:rFonts w:ascii="Arial" w:eastAsiaTheme="minorEastAsia" w:hAnsi="Arial" w:cs="Arial"/>
          <w:i/>
          <w:sz w:val="24"/>
          <w:szCs w:val="24"/>
        </w:rPr>
        <w:t>w</w:t>
      </w:r>
      <w:r w:rsidRPr="003D6E4D">
        <w:rPr>
          <w:rFonts w:ascii="Arial" w:eastAsiaTheme="minorEastAsia" w:hAnsi="Arial" w:cs="Arial"/>
          <w:sz w:val="24"/>
          <w:szCs w:val="24"/>
          <w:vertAlign w:val="subscript"/>
        </w:rPr>
        <w:t>2</w:t>
      </w:r>
      <w:r w:rsidRPr="003D6E4D">
        <w:rPr>
          <w:rFonts w:ascii="Arial" w:eastAsiaTheme="minorEastAsia" w:hAnsi="Arial" w:cs="Arial"/>
          <w:i/>
          <w:sz w:val="24"/>
          <w:szCs w:val="24"/>
        </w:rPr>
        <w:t>N</w:t>
      </w:r>
      <w:r w:rsidRPr="003D6E4D">
        <w:rPr>
          <w:rFonts w:ascii="Arial" w:eastAsiaTheme="minorEastAsia" w:hAnsi="Arial" w:cs="Arial"/>
          <w:sz w:val="24"/>
          <w:szCs w:val="24"/>
        </w:rPr>
        <w:t>(θ</w:t>
      </w:r>
      <w:r w:rsidRPr="003D6E4D">
        <w:rPr>
          <w:rFonts w:ascii="Arial" w:eastAsiaTheme="minorEastAsia" w:hAnsi="Arial" w:cs="Arial"/>
          <w:sz w:val="24"/>
          <w:szCs w:val="24"/>
          <w:vertAlign w:val="subscript"/>
        </w:rPr>
        <w:t>2</w:t>
      </w:r>
      <w:r w:rsidRPr="003D6E4D">
        <w:rPr>
          <w:rFonts w:ascii="Arial" w:eastAsiaTheme="minorEastAsia" w:hAnsi="Arial" w:cs="Arial"/>
          <w:sz w:val="24"/>
          <w:szCs w:val="24"/>
        </w:rPr>
        <w:t xml:space="preserve">, </w:t>
      </w:r>
      <m:oMath>
        <m:sSubSup>
          <m:sSubSupPr>
            <m:ctrlPr>
              <w:rPr>
                <w:rFonts w:ascii="Cambria Math" w:eastAsiaTheme="minorEastAsia" w:hAnsi="Cambria Math" w:cs="Arial"/>
                <w:sz w:val="24"/>
                <w:szCs w:val="24"/>
              </w:rPr>
            </m:ctrlPr>
          </m:sSubSupPr>
          <m:e>
            <m:r>
              <m:rPr>
                <m:sty m:val="p"/>
              </m:rPr>
              <w:rPr>
                <w:rFonts w:ascii="Cambria Math" w:eastAsiaTheme="minorEastAsia" w:hAnsi="Cambria Math" w:cs="Arial"/>
                <w:sz w:val="24"/>
                <w:szCs w:val="24"/>
              </w:rPr>
              <m:t>σ</m:t>
            </m:r>
          </m:e>
          <m:sub>
            <m:r>
              <w:rPr>
                <w:rFonts w:ascii="Cambria Math" w:eastAsiaTheme="minorEastAsia" w:hAnsi="Cambria Math" w:cs="Arial"/>
                <w:sz w:val="24"/>
                <w:szCs w:val="24"/>
              </w:rPr>
              <m:t>2</m:t>
            </m:r>
          </m:sub>
          <m:sup>
            <m:r>
              <w:rPr>
                <w:rFonts w:ascii="Cambria Math" w:eastAsiaTheme="minorEastAsia" w:hAnsi="Cambria Math" w:cs="Arial"/>
                <w:sz w:val="24"/>
                <w:szCs w:val="24"/>
              </w:rPr>
              <m:t>2</m:t>
            </m:r>
          </m:sup>
        </m:sSubSup>
      </m:oMath>
      <w:r w:rsidRPr="003D6E4D">
        <w:rPr>
          <w:rFonts w:ascii="Arial" w:eastAsiaTheme="minorEastAsia" w:hAnsi="Arial" w:cs="Arial"/>
          <w:sz w:val="24"/>
          <w:szCs w:val="24"/>
        </w:rPr>
        <w:t xml:space="preserve">). </w:t>
      </w:r>
      <w:r w:rsidRPr="003D6E4D">
        <w:rPr>
          <w:rFonts w:ascii="Arial" w:hAnsi="Arial" w:cs="Arial"/>
          <w:sz w:val="24"/>
          <w:szCs w:val="24"/>
        </w:rPr>
        <w:t>LRT = 345 on 3 degrees of freedom, p-value = 0. B) Log IA-2A level density plot. Histogram and black dashed line show observed density. Red and green lines show the two best fitting normal densities which are used in the calculation of the likelihood ratio test</w:t>
      </w:r>
      <w:r w:rsidRPr="003D6E4D">
        <w:rPr>
          <w:rFonts w:ascii="Arial" w:hAnsi="Arial" w:cs="Arial"/>
          <w:b/>
          <w:sz w:val="24"/>
          <w:szCs w:val="24"/>
        </w:rPr>
        <w:t xml:space="preserve">. </w:t>
      </w:r>
      <w:r w:rsidRPr="003D6E4D">
        <w:rPr>
          <w:rFonts w:ascii="Arial" w:hAnsi="Arial" w:cs="Arial"/>
          <w:sz w:val="24"/>
          <w:szCs w:val="24"/>
        </w:rPr>
        <w:t xml:space="preserve">Likelihood ratio test:  univariate normal distribution versus two component mixture distribution: Log(IA-2A) ~ </w:t>
      </w:r>
      <w:r w:rsidRPr="003D6E4D">
        <w:rPr>
          <w:rFonts w:ascii="Arial" w:hAnsi="Arial" w:cs="Arial"/>
          <w:i/>
          <w:sz w:val="24"/>
          <w:szCs w:val="24"/>
        </w:rPr>
        <w:t>N</w:t>
      </w:r>
      <w:r w:rsidRPr="003D6E4D">
        <w:rPr>
          <w:rFonts w:ascii="Arial" w:hAnsi="Arial" w:cs="Arial"/>
          <w:sz w:val="24"/>
          <w:szCs w:val="24"/>
        </w:rPr>
        <w:t>(θ, σ</w:t>
      </w:r>
      <w:r w:rsidRPr="003D6E4D">
        <w:rPr>
          <w:rFonts w:ascii="Arial" w:hAnsi="Arial" w:cs="Arial"/>
          <w:sz w:val="24"/>
          <w:szCs w:val="24"/>
          <w:vertAlign w:val="superscript"/>
        </w:rPr>
        <w:t>2</w:t>
      </w:r>
      <w:r w:rsidRPr="003D6E4D">
        <w:rPr>
          <w:rFonts w:ascii="Arial" w:hAnsi="Arial" w:cs="Arial"/>
          <w:sz w:val="24"/>
          <w:szCs w:val="24"/>
        </w:rPr>
        <w:t xml:space="preserve">) vs. Log(IA-2A) ~ </w:t>
      </w:r>
      <w:r w:rsidRPr="003D6E4D">
        <w:rPr>
          <w:rFonts w:ascii="Arial" w:hAnsi="Arial" w:cs="Arial"/>
          <w:i/>
          <w:sz w:val="24"/>
          <w:szCs w:val="24"/>
        </w:rPr>
        <w:t>w</w:t>
      </w:r>
      <w:r w:rsidRPr="003D6E4D">
        <w:rPr>
          <w:rFonts w:ascii="Arial" w:hAnsi="Arial" w:cs="Arial"/>
          <w:sz w:val="24"/>
          <w:szCs w:val="24"/>
          <w:vertAlign w:val="subscript"/>
        </w:rPr>
        <w:t>1</w:t>
      </w:r>
      <w:r w:rsidRPr="003D6E4D">
        <w:rPr>
          <w:rFonts w:ascii="Arial" w:hAnsi="Arial" w:cs="Arial"/>
          <w:i/>
          <w:sz w:val="24"/>
          <w:szCs w:val="24"/>
        </w:rPr>
        <w:t>N</w:t>
      </w:r>
      <w:r w:rsidRPr="003D6E4D">
        <w:rPr>
          <w:rFonts w:ascii="Arial" w:hAnsi="Arial" w:cs="Arial"/>
          <w:sz w:val="24"/>
          <w:szCs w:val="24"/>
        </w:rPr>
        <w:t>(θ</w:t>
      </w:r>
      <w:r w:rsidRPr="003D6E4D">
        <w:rPr>
          <w:rFonts w:ascii="Arial" w:hAnsi="Arial" w:cs="Arial"/>
          <w:sz w:val="24"/>
          <w:szCs w:val="24"/>
          <w:vertAlign w:val="subscript"/>
        </w:rPr>
        <w:t>1</w:t>
      </w:r>
      <w:r w:rsidRPr="003D6E4D">
        <w:rPr>
          <w:rFonts w:ascii="Arial" w:hAnsi="Arial" w:cs="Arial"/>
          <w:sz w:val="24"/>
          <w:szCs w:val="24"/>
        </w:rPr>
        <w:t>, σ</w:t>
      </w:r>
      <w:r w:rsidRPr="003D6E4D">
        <w:rPr>
          <w:rFonts w:ascii="Arial" w:hAnsi="Arial" w:cs="Arial"/>
          <w:sz w:val="24"/>
          <w:szCs w:val="24"/>
          <w:vertAlign w:val="superscript"/>
        </w:rPr>
        <w:t>2</w:t>
      </w:r>
      <w:r w:rsidRPr="003D6E4D">
        <w:rPr>
          <w:rFonts w:ascii="Arial" w:hAnsi="Arial" w:cs="Arial"/>
          <w:sz w:val="24"/>
          <w:szCs w:val="24"/>
        </w:rPr>
        <w:t>)+</w:t>
      </w:r>
      <w:r w:rsidRPr="003D6E4D">
        <w:rPr>
          <w:rFonts w:ascii="Arial" w:hAnsi="Arial" w:cs="Arial"/>
          <w:i/>
          <w:sz w:val="24"/>
          <w:szCs w:val="24"/>
        </w:rPr>
        <w:t>w</w:t>
      </w:r>
      <w:r w:rsidRPr="003D6E4D">
        <w:rPr>
          <w:rFonts w:ascii="Arial" w:hAnsi="Arial" w:cs="Arial"/>
          <w:sz w:val="24"/>
          <w:szCs w:val="24"/>
          <w:vertAlign w:val="subscript"/>
        </w:rPr>
        <w:t>2</w:t>
      </w:r>
      <w:r w:rsidRPr="003D6E4D">
        <w:rPr>
          <w:rFonts w:ascii="Arial" w:hAnsi="Arial" w:cs="Arial"/>
          <w:i/>
          <w:sz w:val="24"/>
          <w:szCs w:val="24"/>
        </w:rPr>
        <w:t>N</w:t>
      </w:r>
      <w:r w:rsidRPr="003D6E4D">
        <w:rPr>
          <w:rFonts w:ascii="Arial" w:hAnsi="Arial" w:cs="Arial"/>
          <w:sz w:val="24"/>
          <w:szCs w:val="24"/>
        </w:rPr>
        <w:t>(θ</w:t>
      </w:r>
      <w:r w:rsidRPr="003D6E4D">
        <w:rPr>
          <w:rFonts w:ascii="Arial" w:hAnsi="Arial" w:cs="Arial"/>
          <w:sz w:val="24"/>
          <w:szCs w:val="24"/>
          <w:vertAlign w:val="subscript"/>
        </w:rPr>
        <w:t>2</w:t>
      </w:r>
      <w:r w:rsidRPr="003D6E4D">
        <w:rPr>
          <w:rFonts w:ascii="Arial" w:hAnsi="Arial" w:cs="Arial"/>
          <w:sz w:val="24"/>
          <w:szCs w:val="24"/>
        </w:rPr>
        <w:t>, σ</w:t>
      </w:r>
      <w:r w:rsidRPr="003D6E4D">
        <w:rPr>
          <w:rFonts w:ascii="Arial" w:hAnsi="Arial" w:cs="Arial"/>
          <w:sz w:val="24"/>
          <w:szCs w:val="24"/>
          <w:vertAlign w:val="superscript"/>
        </w:rPr>
        <w:t>2</w:t>
      </w:r>
      <w:r w:rsidRPr="003D6E4D">
        <w:rPr>
          <w:rFonts w:ascii="Arial" w:hAnsi="Arial" w:cs="Arial"/>
          <w:sz w:val="24"/>
          <w:szCs w:val="24"/>
        </w:rPr>
        <w:t xml:space="preserve">). LRT = 1129 on 3 degrees of freedom, p-value = 0.   </w:t>
      </w:r>
    </w:p>
    <w:p w14:paraId="7946C7FD" w14:textId="2EF2B32C" w:rsidR="00BA42F4" w:rsidRDefault="00BA42F4">
      <w:pPr>
        <w:rPr>
          <w:rFonts w:ascii="Arial" w:hAnsi="Arial" w:cs="Arial"/>
          <w:b/>
          <w:bCs/>
          <w:sz w:val="24"/>
          <w:szCs w:val="24"/>
        </w:rPr>
      </w:pPr>
      <w:r>
        <w:rPr>
          <w:rFonts w:ascii="Arial" w:hAnsi="Arial" w:cs="Arial"/>
          <w:b/>
          <w:bCs/>
          <w:sz w:val="24"/>
          <w:szCs w:val="24"/>
        </w:rPr>
        <w:br w:type="page"/>
      </w:r>
    </w:p>
    <w:p w14:paraId="299E9107" w14:textId="0836DE98" w:rsidR="00BA42F4" w:rsidRDefault="00BA42F4">
      <w:pPr>
        <w:rPr>
          <w:rFonts w:ascii="Arial" w:hAnsi="Arial" w:cs="Arial"/>
          <w:b/>
          <w:bCs/>
          <w:sz w:val="24"/>
          <w:szCs w:val="24"/>
        </w:rPr>
      </w:pPr>
      <w:r w:rsidRPr="00BA42F4">
        <w:rPr>
          <w:rFonts w:ascii="Arial" w:hAnsi="Arial" w:cs="Arial"/>
          <w:b/>
          <w:bCs/>
          <w:noProof/>
          <w:sz w:val="24"/>
          <w:szCs w:val="24"/>
          <w:lang w:eastAsia="en-GB"/>
        </w:rPr>
        <w:lastRenderedPageBreak/>
        <w:drawing>
          <wp:anchor distT="0" distB="0" distL="114300" distR="114300" simplePos="0" relativeHeight="251658240" behindDoc="0" locked="0" layoutInCell="1" allowOverlap="1" wp14:anchorId="35702ACD" wp14:editId="45456ED0">
            <wp:simplePos x="0" y="0"/>
            <wp:positionH relativeFrom="margin">
              <wp:align>left</wp:align>
            </wp:positionH>
            <wp:positionV relativeFrom="paragraph">
              <wp:posOffset>0</wp:posOffset>
            </wp:positionV>
            <wp:extent cx="5892800" cy="39477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800" cy="39477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rPr>
        <w:t xml:space="preserve">ESM Figure 2: </w:t>
      </w:r>
      <w:r>
        <w:rPr>
          <w:rFonts w:ascii="Arial" w:eastAsiaTheme="minorEastAsia" w:hAnsi="Arial" w:cs="Arial"/>
          <w:b/>
          <w:bCs/>
          <w:color w:val="000000" w:themeColor="text1"/>
          <w:kern w:val="24"/>
          <w:sz w:val="24"/>
          <w:szCs w:val="24"/>
          <w:lang w:eastAsia="en-GB"/>
        </w:rPr>
        <w:t>Histogram</w:t>
      </w:r>
      <w:r w:rsidRPr="00F532A1">
        <w:rPr>
          <w:rFonts w:ascii="Arial" w:eastAsiaTheme="minorEastAsia" w:hAnsi="Arial" w:cs="Arial"/>
          <w:b/>
          <w:bCs/>
          <w:color w:val="000000" w:themeColor="text1"/>
          <w:kern w:val="24"/>
          <w:sz w:val="24"/>
          <w:szCs w:val="24"/>
          <w:lang w:eastAsia="en-GB"/>
        </w:rPr>
        <w:t xml:space="preserve"> with kernel densit</w:t>
      </w:r>
      <w:r>
        <w:rPr>
          <w:rFonts w:ascii="Arial" w:eastAsiaTheme="minorEastAsia" w:hAnsi="Arial" w:cs="Arial"/>
          <w:b/>
          <w:bCs/>
          <w:color w:val="000000" w:themeColor="text1"/>
          <w:kern w:val="24"/>
          <w:sz w:val="24"/>
          <w:szCs w:val="24"/>
          <w:lang w:eastAsia="en-GB"/>
        </w:rPr>
        <w:t>y curve</w:t>
      </w:r>
      <w:r w:rsidRPr="00F532A1">
        <w:rPr>
          <w:rFonts w:ascii="Arial" w:eastAsiaTheme="minorEastAsia" w:hAnsi="Arial" w:cs="Arial"/>
          <w:b/>
          <w:bCs/>
          <w:color w:val="000000" w:themeColor="text1"/>
          <w:kern w:val="24"/>
          <w:sz w:val="24"/>
          <w:szCs w:val="24"/>
          <w:lang w:eastAsia="en-GB"/>
        </w:rPr>
        <w:t xml:space="preserve"> showing the distribution of </w:t>
      </w:r>
      <w:r>
        <w:rPr>
          <w:rFonts w:ascii="Arial" w:eastAsiaTheme="minorEastAsia" w:hAnsi="Arial" w:cs="Arial"/>
          <w:b/>
          <w:bCs/>
          <w:color w:val="000000" w:themeColor="text1"/>
          <w:kern w:val="24"/>
          <w:sz w:val="24"/>
          <w:szCs w:val="24"/>
          <w:lang w:eastAsia="en-GB"/>
        </w:rPr>
        <w:t>glutamate decarboxylase</w:t>
      </w:r>
      <w:r w:rsidRPr="00F532A1">
        <w:rPr>
          <w:rFonts w:ascii="Arial" w:eastAsiaTheme="minorEastAsia" w:hAnsi="Arial" w:cs="Arial"/>
          <w:b/>
          <w:bCs/>
          <w:color w:val="000000" w:themeColor="text1"/>
          <w:kern w:val="24"/>
          <w:sz w:val="24"/>
          <w:szCs w:val="24"/>
          <w:lang w:eastAsia="en-GB"/>
        </w:rPr>
        <w:t xml:space="preserve"> autoantibody levels in patients with type 1 diabetes at diagnosis</w:t>
      </w:r>
      <w:r>
        <w:rPr>
          <w:rFonts w:ascii="Arial" w:eastAsiaTheme="minorEastAsia" w:hAnsi="Arial" w:cs="Arial"/>
          <w:b/>
          <w:bCs/>
          <w:color w:val="000000" w:themeColor="text1"/>
          <w:kern w:val="24"/>
          <w:sz w:val="24"/>
          <w:szCs w:val="24"/>
          <w:lang w:eastAsia="en-GB"/>
        </w:rPr>
        <w:t xml:space="preserve"> and no autoimmune thyroid disease</w:t>
      </w:r>
      <w:r w:rsidRPr="00F532A1">
        <w:rPr>
          <w:rFonts w:ascii="Arial" w:eastAsiaTheme="minorEastAsia" w:hAnsi="Arial" w:cs="Arial"/>
          <w:b/>
          <w:bCs/>
          <w:color w:val="000000" w:themeColor="text1"/>
          <w:kern w:val="24"/>
          <w:sz w:val="24"/>
          <w:szCs w:val="24"/>
          <w:lang w:eastAsia="en-GB"/>
        </w:rPr>
        <w:t>.</w:t>
      </w:r>
      <w:r w:rsidRPr="00F532A1">
        <w:rPr>
          <w:rFonts w:ascii="Arial" w:eastAsiaTheme="minorEastAsia" w:hAnsi="Arial" w:cs="Arial"/>
          <w:color w:val="000000" w:themeColor="text1"/>
          <w:kern w:val="24"/>
          <w:sz w:val="24"/>
          <w:szCs w:val="24"/>
          <w:lang w:eastAsia="en-GB"/>
        </w:rPr>
        <w:t xml:space="preserve"> </w:t>
      </w:r>
      <w:r w:rsidR="0074169E" w:rsidRPr="00F532A1">
        <w:rPr>
          <w:rFonts w:ascii="Arial" w:eastAsiaTheme="minorEastAsia" w:hAnsi="Arial" w:cs="Arial"/>
          <w:color w:val="000000" w:themeColor="text1"/>
          <w:kern w:val="24"/>
          <w:sz w:val="24"/>
          <w:szCs w:val="24"/>
          <w:lang w:eastAsia="en-GB"/>
        </w:rPr>
        <w:t>Histogram of GADA level at diagnosis measured using radiobinding assay for type 1 diabetes cases who were positive for GADA</w:t>
      </w:r>
      <w:r w:rsidR="0074169E">
        <w:rPr>
          <w:rFonts w:ascii="Arial" w:eastAsiaTheme="minorEastAsia" w:hAnsi="Arial" w:cs="Arial"/>
          <w:color w:val="000000" w:themeColor="text1"/>
          <w:kern w:val="24"/>
          <w:sz w:val="24"/>
          <w:szCs w:val="24"/>
          <w:lang w:eastAsia="en-GB"/>
        </w:rPr>
        <w:t xml:space="preserve">. </w:t>
      </w:r>
      <w:r w:rsidR="0074169E" w:rsidRPr="00F532A1">
        <w:rPr>
          <w:rFonts w:ascii="Arial" w:eastAsiaTheme="minorEastAsia" w:hAnsi="Arial" w:cs="Arial"/>
          <w:color w:val="000000" w:themeColor="text1"/>
          <w:kern w:val="24"/>
          <w:sz w:val="24"/>
          <w:szCs w:val="24"/>
          <w:lang w:eastAsia="en-GB"/>
        </w:rPr>
        <w:t>GADA level exhibits a bimodal distribution</w:t>
      </w:r>
      <w:r w:rsidR="0074169E">
        <w:rPr>
          <w:rFonts w:ascii="Arial" w:eastAsiaTheme="minorEastAsia" w:hAnsi="Arial" w:cs="Arial"/>
          <w:color w:val="000000" w:themeColor="text1"/>
          <w:kern w:val="24"/>
          <w:sz w:val="24"/>
          <w:szCs w:val="24"/>
          <w:lang w:eastAsia="en-GB"/>
        </w:rPr>
        <w:t xml:space="preserve"> when those with autoimmune thyroid disease was removed. The nadir value of 452 DK U/ml between the two modes is highlighted with the black dashed line.</w:t>
      </w:r>
      <w:bookmarkStart w:id="0" w:name="_GoBack"/>
      <w:bookmarkEnd w:id="0"/>
      <w:r w:rsidR="0074169E">
        <w:rPr>
          <w:rFonts w:ascii="Arial" w:hAnsi="Arial" w:cs="Arial"/>
          <w:b/>
          <w:bCs/>
          <w:sz w:val="24"/>
          <w:szCs w:val="24"/>
        </w:rPr>
        <w:t xml:space="preserve"> </w:t>
      </w:r>
      <w:r w:rsidR="0029011E">
        <w:rPr>
          <w:rFonts w:ascii="Arial" w:hAnsi="Arial" w:cs="Arial"/>
          <w:b/>
          <w:bCs/>
          <w:sz w:val="24"/>
          <w:szCs w:val="24"/>
        </w:rPr>
        <w:br w:type="page"/>
      </w:r>
    </w:p>
    <w:p w14:paraId="026EDDE1" w14:textId="77777777" w:rsidR="0029011E" w:rsidRDefault="0029011E" w:rsidP="003C42A9">
      <w:pPr>
        <w:rPr>
          <w:rFonts w:ascii="Arial" w:hAnsi="Arial" w:cs="Arial"/>
          <w:b/>
          <w:bCs/>
          <w:sz w:val="24"/>
          <w:szCs w:val="24"/>
        </w:rPr>
      </w:pPr>
      <w:r>
        <w:rPr>
          <w:rFonts w:ascii="Arial" w:hAnsi="Arial" w:cs="Arial"/>
          <w:b/>
          <w:bCs/>
          <w:noProof/>
          <w:sz w:val="24"/>
          <w:szCs w:val="24"/>
          <w:lang w:eastAsia="en-GB"/>
        </w:rPr>
        <w:lastRenderedPageBreak/>
        <w:drawing>
          <wp:inline distT="0" distB="0" distL="0" distR="0" wp14:anchorId="75B5F38B" wp14:editId="52038EDB">
            <wp:extent cx="3429635" cy="6096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635" cy="6096635"/>
                    </a:xfrm>
                    <a:prstGeom prst="rect">
                      <a:avLst/>
                    </a:prstGeom>
                    <a:noFill/>
                  </pic:spPr>
                </pic:pic>
              </a:graphicData>
            </a:graphic>
          </wp:inline>
        </w:drawing>
      </w:r>
    </w:p>
    <w:p w14:paraId="09856627" w14:textId="30B0EE29" w:rsidR="003C42A9" w:rsidRPr="003D6E4D" w:rsidRDefault="003C42A9" w:rsidP="003C42A9">
      <w:pPr>
        <w:rPr>
          <w:rFonts w:ascii="Arial" w:eastAsiaTheme="minorEastAsia" w:hAnsi="Arial" w:cs="Arial"/>
          <w:iCs/>
          <w:color w:val="000000" w:themeColor="text1"/>
          <w:kern w:val="24"/>
          <w:sz w:val="24"/>
          <w:szCs w:val="24"/>
          <w:lang w:eastAsia="en-GB"/>
        </w:rPr>
      </w:pPr>
      <w:r w:rsidRPr="003D6E4D">
        <w:rPr>
          <w:rFonts w:ascii="Arial" w:hAnsi="Arial" w:cs="Arial"/>
          <w:b/>
          <w:bCs/>
          <w:sz w:val="24"/>
          <w:szCs w:val="24"/>
        </w:rPr>
        <w:t>ESM</w:t>
      </w:r>
      <w:r w:rsidR="00BA42F4">
        <w:rPr>
          <w:rFonts w:ascii="Arial" w:hAnsi="Arial" w:cs="Arial"/>
          <w:b/>
          <w:sz w:val="24"/>
          <w:szCs w:val="24"/>
        </w:rPr>
        <w:t xml:space="preserve"> Figure 3</w:t>
      </w:r>
      <w:r w:rsidRPr="003D6E4D">
        <w:rPr>
          <w:rFonts w:ascii="Arial" w:hAnsi="Arial" w:cs="Arial"/>
          <w:b/>
          <w:sz w:val="24"/>
          <w:szCs w:val="24"/>
        </w:rPr>
        <w:t>:</w:t>
      </w:r>
      <w:r w:rsidRPr="003D6E4D">
        <w:rPr>
          <w:rFonts w:ascii="Arial" w:eastAsiaTheme="minorEastAsia" w:hAnsi="Arial" w:cs="Arial"/>
          <w:b/>
          <w:color w:val="000000" w:themeColor="text1"/>
          <w:kern w:val="24"/>
          <w:sz w:val="24"/>
          <w:szCs w:val="24"/>
          <w:lang w:eastAsia="en-GB"/>
        </w:rPr>
        <w:t xml:space="preserve"> Histograms with kernel density curves showing the distribution of islet autoantibody levels at diagnosis measured using ELISA assay in patients with type 1 diabetes in the replication cohort (StartRight cohort).</w:t>
      </w:r>
      <w:r w:rsidRPr="003D6E4D">
        <w:rPr>
          <w:rFonts w:ascii="Arial" w:eastAsiaTheme="minorEastAsia" w:hAnsi="Arial" w:cs="Arial"/>
          <w:iCs/>
          <w:color w:val="000000" w:themeColor="text1"/>
          <w:kern w:val="24"/>
          <w:sz w:val="24"/>
          <w:szCs w:val="24"/>
          <w:lang w:eastAsia="en-GB"/>
        </w:rPr>
        <w:t xml:space="preserve"> A) Histogram of GADA level for type 1 diabetes cases who were positive for GADA (n=383) at diagnosis. GADA levels exhibit a bimodal distribution. The ELISA assay was calibrated to maximum value of 2000 WHO U/ml. The nadir value of 1022 WHO U/ml between the two modes is highlighted with black dashed line and used to defined high level group (</w:t>
      </w:r>
      <w:r w:rsidRPr="003D6E4D">
        <w:rPr>
          <w:rFonts w:ascii="Arial" w:eastAsiaTheme="minorEastAsia" w:hAnsi="Arial" w:cs="Arial"/>
          <w:color w:val="000000" w:themeColor="text1"/>
          <w:kern w:val="24"/>
          <w:sz w:val="24"/>
          <w:szCs w:val="24"/>
          <w:lang w:eastAsia="en-GB"/>
        </w:rPr>
        <w:t>≥</w:t>
      </w:r>
      <w:r w:rsidRPr="003D6E4D">
        <w:rPr>
          <w:rFonts w:ascii="Arial" w:eastAsiaTheme="minorEastAsia" w:hAnsi="Arial" w:cs="Arial"/>
          <w:iCs/>
          <w:color w:val="000000" w:themeColor="text1"/>
          <w:kern w:val="24"/>
          <w:sz w:val="24"/>
          <w:szCs w:val="24"/>
          <w:lang w:eastAsia="en-GB"/>
        </w:rPr>
        <w:t>1022 WHO U/ml) and low level group (&lt;1022 WHO U/ml). B) Histogram of IA-2A level for type 1 diabetes cases who were positive for IA-2A (n=227) at diagnosis. IA-2A levels exhibit a bimodal distribution. The ELISA assay was calibrated to maximum value of 4000 WHO U/ml. The nadir value of 2750 WHO U/ml between the two modes is highlighted with black dashed line and used to defined high level group (</w:t>
      </w:r>
      <w:r w:rsidRPr="003D6E4D">
        <w:rPr>
          <w:rFonts w:ascii="Arial" w:eastAsiaTheme="minorEastAsia" w:hAnsi="Arial" w:cs="Arial"/>
          <w:color w:val="000000" w:themeColor="text1"/>
          <w:kern w:val="24"/>
          <w:sz w:val="24"/>
          <w:szCs w:val="24"/>
          <w:lang w:eastAsia="en-GB"/>
        </w:rPr>
        <w:t>≥</w:t>
      </w:r>
      <w:r w:rsidRPr="003D6E4D">
        <w:rPr>
          <w:rFonts w:ascii="Arial" w:eastAsiaTheme="minorEastAsia" w:hAnsi="Arial" w:cs="Arial"/>
          <w:iCs/>
          <w:color w:val="000000" w:themeColor="text1"/>
          <w:kern w:val="24"/>
          <w:sz w:val="24"/>
          <w:szCs w:val="24"/>
          <w:lang w:eastAsia="en-GB"/>
        </w:rPr>
        <w:t xml:space="preserve">2750 WHO U/ml) and low level group (&lt;2750 WHO U/ml). C) Histogram of ZnT8A level for type 1 diabetes cases positive for ZnT8A (n=251) at </w:t>
      </w:r>
      <w:r w:rsidRPr="003D6E4D">
        <w:rPr>
          <w:rFonts w:ascii="Arial" w:eastAsiaTheme="minorEastAsia" w:hAnsi="Arial" w:cs="Arial"/>
          <w:iCs/>
          <w:color w:val="000000" w:themeColor="text1"/>
          <w:kern w:val="24"/>
          <w:sz w:val="24"/>
          <w:szCs w:val="24"/>
          <w:lang w:eastAsia="en-GB"/>
        </w:rPr>
        <w:lastRenderedPageBreak/>
        <w:t xml:space="preserve">diagnosis show a right skewed distribution. The ELISA assay was calibrated to maximum value of 2000 WHO U/ml. Median value of the distribution (240 AU/ml) is highlighted with black dashed lines. </w:t>
      </w:r>
    </w:p>
    <w:p w14:paraId="5DAC8F4D" w14:textId="77777777" w:rsidR="005D1531" w:rsidRDefault="005D1531"/>
    <w:sectPr w:rsidR="005D1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131078" w:nlCheck="1" w:checkStyle="0"/>
  <w:activeWritingStyle w:appName="MSWord" w:lang="en-GB"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2A9"/>
    <w:rsid w:val="0029011E"/>
    <w:rsid w:val="003C42A9"/>
    <w:rsid w:val="005D1531"/>
    <w:rsid w:val="0074169E"/>
    <w:rsid w:val="00BA4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C62D"/>
  <w15:chartTrackingRefBased/>
  <w15:docId w15:val="{52516560-5683-45B5-98D6-924580E9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2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21">
    <w:name w:val="Plain Table 21"/>
    <w:basedOn w:val="TableNormal"/>
    <w:uiPriority w:val="42"/>
    <w:rsid w:val="003C42A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4DC7C23BB5CB41B944355ACB1100D1" ma:contentTypeVersion="13" ma:contentTypeDescription="Create a new document." ma:contentTypeScope="" ma:versionID="7f4a9e9c5e54bad9b13f1f7d96858c28">
  <xsd:schema xmlns:xsd="http://www.w3.org/2001/XMLSchema" xmlns:xs="http://www.w3.org/2001/XMLSchema" xmlns:p="http://schemas.microsoft.com/office/2006/metadata/properties" xmlns:ns3="c35f5a0d-22f9-4063-af47-d210f95398a3" xmlns:ns4="703dda01-68e9-4195-b499-76f4fc3cc8ff" targetNamespace="http://schemas.microsoft.com/office/2006/metadata/properties" ma:root="true" ma:fieldsID="875ab43645f0781104973c28460671d3" ns3:_="" ns4:_="">
    <xsd:import namespace="c35f5a0d-22f9-4063-af47-d210f95398a3"/>
    <xsd:import namespace="703dda01-68e9-4195-b499-76f4fc3cc8f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f5a0d-22f9-4063-af47-d210f95398a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3dda01-68e9-4195-b499-76f4fc3cc8f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44486D-A9C8-4BF5-BC0B-C4C94E3D7C4B}">
  <ds:schemaRefs>
    <ds:schemaRef ds:uri="703dda01-68e9-4195-b499-76f4fc3cc8ff"/>
    <ds:schemaRef ds:uri="http://purl.org/dc/terms/"/>
    <ds:schemaRef ds:uri="c35f5a0d-22f9-4063-af47-d210f95398a3"/>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62349836-C43A-4941-AF12-FA2A81C3D064}">
  <ds:schemaRefs>
    <ds:schemaRef ds:uri="http://schemas.microsoft.com/sharepoint/v3/contenttype/forms"/>
  </ds:schemaRefs>
</ds:datastoreItem>
</file>

<file path=customXml/itemProps3.xml><?xml version="1.0" encoding="utf-8"?>
<ds:datastoreItem xmlns:ds="http://schemas.openxmlformats.org/officeDocument/2006/customXml" ds:itemID="{79210C93-2D5C-42DB-B5C7-63CF3F6C1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f5a0d-22f9-4063-af47-d210f95398a3"/>
    <ds:schemaRef ds:uri="703dda01-68e9-4195-b499-76f4fc3cc8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Sian Louise</dc:creator>
  <cp:keywords/>
  <dc:description/>
  <cp:lastModifiedBy>Grace, Sian Louise</cp:lastModifiedBy>
  <cp:revision>3</cp:revision>
  <dcterms:created xsi:type="dcterms:W3CDTF">2021-07-07T16:31:00Z</dcterms:created>
  <dcterms:modified xsi:type="dcterms:W3CDTF">2021-11-05T15:27:00Z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0x010100584DC7C23BB5CB41B944355ACB1100D1</vt:lpwstr>
  </property>
</Properties>
</file>