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132EB" w14:textId="77777777" w:rsidR="00006623" w:rsidRPr="00872E18" w:rsidRDefault="008B33A2" w:rsidP="00872E18">
      <w:pPr>
        <w:pStyle w:val="Otsikko1"/>
        <w:rPr>
          <w:lang w:val="en-US"/>
        </w:rPr>
      </w:pPr>
      <w:r w:rsidRPr="00872E18">
        <w:rPr>
          <w:lang w:val="en-US"/>
        </w:rPr>
        <w:t>Assignment 2</w:t>
      </w:r>
      <w:r w:rsidRPr="00872E18">
        <w:rPr>
          <w:lang w:val="en-US"/>
        </w:rPr>
        <w:tab/>
      </w:r>
      <w:r w:rsidRPr="00872E18">
        <w:rPr>
          <w:lang w:val="en-US"/>
        </w:rPr>
        <w:tab/>
      </w:r>
      <w:r w:rsidRPr="00872E18">
        <w:rPr>
          <w:lang w:val="en-US"/>
        </w:rPr>
        <w:tab/>
      </w:r>
      <w:r w:rsidRPr="00872E18">
        <w:rPr>
          <w:lang w:val="en-US"/>
        </w:rPr>
        <w:tab/>
      </w:r>
      <w:r w:rsidRPr="00872E18">
        <w:rPr>
          <w:lang w:val="en-US"/>
        </w:rPr>
        <w:tab/>
      </w:r>
    </w:p>
    <w:p w14:paraId="3C8B14EC" w14:textId="77777777" w:rsidR="008B33A2" w:rsidRPr="00872E18" w:rsidRDefault="008B33A2" w:rsidP="00006623">
      <w:pPr>
        <w:rPr>
          <w:rFonts w:asciiTheme="majorHAnsi" w:hAnsiTheme="majorHAnsi"/>
          <w:color w:val="000000" w:themeColor="text1"/>
          <w:lang w:val="en-US"/>
        </w:rPr>
      </w:pPr>
      <w:proofErr w:type="spellStart"/>
      <w:r w:rsidRPr="00872E18">
        <w:rPr>
          <w:rFonts w:asciiTheme="majorHAnsi" w:hAnsiTheme="majorHAnsi"/>
          <w:color w:val="000000" w:themeColor="text1"/>
          <w:lang w:val="en-US"/>
        </w:rPr>
        <w:t>Kasperi</w:t>
      </w:r>
      <w:proofErr w:type="spellEnd"/>
      <w:r w:rsidRPr="00872E18">
        <w:rPr>
          <w:rFonts w:asciiTheme="majorHAnsi" w:hAnsiTheme="majorHAnsi"/>
          <w:color w:val="000000" w:themeColor="text1"/>
          <w:lang w:val="en-US"/>
        </w:rPr>
        <w:t xml:space="preserve"> Palkama</w:t>
      </w:r>
      <w:r w:rsidR="00006623" w:rsidRPr="00872E18">
        <w:rPr>
          <w:rFonts w:asciiTheme="majorHAnsi" w:hAnsiTheme="majorHAnsi"/>
          <w:color w:val="000000" w:themeColor="text1"/>
          <w:lang w:val="en-US"/>
        </w:rPr>
        <w:t xml:space="preserve">, </w:t>
      </w:r>
      <w:r w:rsidRPr="00872E18">
        <w:rPr>
          <w:rFonts w:asciiTheme="majorHAnsi" w:hAnsiTheme="majorHAnsi"/>
          <w:color w:val="000000" w:themeColor="text1"/>
          <w:lang w:val="en-US"/>
        </w:rPr>
        <w:t>356440</w:t>
      </w:r>
    </w:p>
    <w:p w14:paraId="3EAE7A60" w14:textId="77777777" w:rsidR="00006623" w:rsidRPr="00872E18" w:rsidRDefault="00006623" w:rsidP="00006623">
      <w:pPr>
        <w:rPr>
          <w:rFonts w:asciiTheme="majorHAnsi" w:hAnsiTheme="majorHAnsi"/>
          <w:color w:val="000000" w:themeColor="text1"/>
          <w:lang w:val="en-US"/>
        </w:rPr>
      </w:pPr>
    </w:p>
    <w:p w14:paraId="46998A25" w14:textId="77777777" w:rsidR="008B33A2" w:rsidRPr="00872E18" w:rsidRDefault="00006623" w:rsidP="00872E18">
      <w:pPr>
        <w:pStyle w:val="Otsikko2"/>
        <w:rPr>
          <w:lang w:val="en-US"/>
        </w:rPr>
      </w:pPr>
      <w:r w:rsidRPr="00872E18">
        <w:rPr>
          <w:lang w:val="en-US"/>
        </w:rPr>
        <w:t>Exercise 1/5</w:t>
      </w:r>
    </w:p>
    <w:p w14:paraId="0B557C0B" w14:textId="77777777" w:rsidR="00006623" w:rsidRPr="00872E18" w:rsidRDefault="00CA4737" w:rsidP="00006623">
      <w:pPr>
        <w:jc w:val="both"/>
        <w:rPr>
          <w:rFonts w:asciiTheme="majorHAnsi" w:eastAsia="Times New Roman" w:hAnsiTheme="majorHAnsi" w:cs="Times New Roman"/>
          <w:color w:val="000000" w:themeColor="text1"/>
          <w:lang w:val="en-US" w:eastAsia="fi-FI"/>
        </w:rPr>
      </w:pPr>
      <w:r w:rsidRPr="00CA4737">
        <w:rPr>
          <w:rFonts w:asciiTheme="majorHAnsi" w:eastAsia="Times New Roman" w:hAnsiTheme="majorHAnsi" w:cs="Times New Roman"/>
          <w:color w:val="000000" w:themeColor="text1"/>
          <w:shd w:val="clear" w:color="auto" w:fill="FFFFFF"/>
          <w:lang w:val="en-US" w:eastAsia="fi-FI"/>
        </w:rPr>
        <w:t>The</w:t>
      </w:r>
      <w:r w:rsidRPr="00872E18">
        <w:rPr>
          <w:rFonts w:asciiTheme="majorHAnsi" w:eastAsia="Times New Roman" w:hAnsiTheme="majorHAnsi" w:cs="Times New Roman"/>
          <w:color w:val="000000" w:themeColor="text1"/>
          <w:shd w:val="clear" w:color="auto" w:fill="FFFFFF"/>
          <w:lang w:val="en-US" w:eastAsia="fi-FI"/>
        </w:rPr>
        <w:t> </w:t>
      </w:r>
      <w:r w:rsidRPr="00CA4737">
        <w:rPr>
          <w:rFonts w:asciiTheme="majorHAnsi" w:eastAsia="Times New Roman" w:hAnsiTheme="majorHAnsi" w:cs="Times New Roman"/>
          <w:bCs/>
          <w:color w:val="000000" w:themeColor="text1"/>
          <w:shd w:val="clear" w:color="auto" w:fill="FFFFFF"/>
          <w:lang w:val="en-US" w:eastAsia="fi-FI"/>
        </w:rPr>
        <w:t>CIE 1931 color spaces</w:t>
      </w:r>
      <w:r w:rsidRPr="00872E18">
        <w:rPr>
          <w:rFonts w:asciiTheme="majorHAnsi" w:eastAsia="Times New Roman" w:hAnsiTheme="majorHAnsi" w:cs="Times New Roman"/>
          <w:color w:val="000000" w:themeColor="text1"/>
          <w:shd w:val="clear" w:color="auto" w:fill="FFFFFF"/>
          <w:lang w:val="en-US" w:eastAsia="fi-FI"/>
        </w:rPr>
        <w:t> </w:t>
      </w:r>
      <w:r w:rsidRPr="00CA4737">
        <w:rPr>
          <w:rFonts w:asciiTheme="majorHAnsi" w:eastAsia="Times New Roman" w:hAnsiTheme="majorHAnsi" w:cs="Times New Roman"/>
          <w:color w:val="000000" w:themeColor="text1"/>
          <w:shd w:val="clear" w:color="auto" w:fill="FFFFFF"/>
          <w:lang w:val="en-US" w:eastAsia="fi-FI"/>
        </w:rPr>
        <w:t>were the first defined quantitative links between physical pure colors (i.e. wavelengths) in the electromagnetic</w:t>
      </w:r>
      <w:r w:rsidRPr="00872E18">
        <w:rPr>
          <w:rFonts w:asciiTheme="majorHAnsi" w:eastAsia="Times New Roman" w:hAnsiTheme="majorHAnsi" w:cs="Times New Roman"/>
          <w:color w:val="000000" w:themeColor="text1"/>
          <w:shd w:val="clear" w:color="auto" w:fill="FFFFFF"/>
          <w:lang w:val="en-US" w:eastAsia="fi-FI"/>
        </w:rPr>
        <w:t> visible spectrum</w:t>
      </w:r>
      <w:r w:rsidRPr="00CA4737">
        <w:rPr>
          <w:rFonts w:asciiTheme="majorHAnsi" w:eastAsia="Times New Roman" w:hAnsiTheme="majorHAnsi" w:cs="Times New Roman"/>
          <w:color w:val="000000" w:themeColor="text1"/>
          <w:shd w:val="clear" w:color="auto" w:fill="FFFFFF"/>
          <w:lang w:val="en-US" w:eastAsia="fi-FI"/>
        </w:rPr>
        <w:t>, and physiological perceived colors in human</w:t>
      </w:r>
      <w:r w:rsidRPr="00872E18">
        <w:rPr>
          <w:rFonts w:asciiTheme="majorHAnsi" w:eastAsia="Times New Roman" w:hAnsiTheme="majorHAnsi" w:cs="Times New Roman"/>
          <w:color w:val="000000" w:themeColor="text1"/>
          <w:shd w:val="clear" w:color="auto" w:fill="FFFFFF"/>
          <w:lang w:val="en-US" w:eastAsia="fi-FI"/>
        </w:rPr>
        <w:t> color vision</w:t>
      </w:r>
      <w:r w:rsidRPr="00CA4737">
        <w:rPr>
          <w:rFonts w:asciiTheme="majorHAnsi" w:eastAsia="Times New Roman" w:hAnsiTheme="majorHAnsi" w:cs="Times New Roman"/>
          <w:color w:val="000000" w:themeColor="text1"/>
          <w:shd w:val="clear" w:color="auto" w:fill="FFFFFF"/>
          <w:lang w:val="en-US" w:eastAsia="fi-FI"/>
        </w:rPr>
        <w:t>.</w:t>
      </w:r>
      <w:r w:rsidR="00606E4E" w:rsidRPr="00872E18">
        <w:rPr>
          <w:rFonts w:asciiTheme="majorHAnsi" w:eastAsia="Times New Roman" w:hAnsiTheme="majorHAnsi" w:cs="Times New Roman"/>
          <w:color w:val="000000" w:themeColor="text1"/>
          <w:shd w:val="clear" w:color="auto" w:fill="FFFFFF"/>
          <w:lang w:val="en-US" w:eastAsia="fi-FI"/>
        </w:rPr>
        <w:t xml:space="preserve"> </w:t>
      </w:r>
      <w:r w:rsidR="004F30C7" w:rsidRPr="004F30C7">
        <w:rPr>
          <w:rFonts w:asciiTheme="majorHAnsi" w:eastAsia="Times New Roman" w:hAnsiTheme="majorHAnsi" w:cs="Times New Roman"/>
          <w:color w:val="000000" w:themeColor="text1"/>
          <w:shd w:val="clear" w:color="auto" w:fill="FFFFFF"/>
          <w:lang w:val="en-US" w:eastAsia="fi-FI"/>
        </w:rPr>
        <w:t>A color space maps a range of physically produced colors to an objective description of color sensations registered in the eye, typically</w:t>
      </w:r>
      <w:r w:rsidR="004F30C7" w:rsidRPr="00872E18">
        <w:rPr>
          <w:rFonts w:asciiTheme="majorHAnsi" w:eastAsia="Times New Roman" w:hAnsiTheme="majorHAnsi" w:cs="Times New Roman"/>
          <w:color w:val="000000" w:themeColor="text1"/>
          <w:shd w:val="clear" w:color="auto" w:fill="FFFFFF"/>
          <w:lang w:val="en-US" w:eastAsia="fi-FI"/>
        </w:rPr>
        <w:t xml:space="preserve"> in terms of </w:t>
      </w:r>
      <w:proofErr w:type="spellStart"/>
      <w:r w:rsidR="004F30C7" w:rsidRPr="00872E18">
        <w:rPr>
          <w:rFonts w:asciiTheme="majorHAnsi" w:eastAsia="Times New Roman" w:hAnsiTheme="majorHAnsi" w:cs="Times New Roman"/>
          <w:color w:val="000000" w:themeColor="text1"/>
          <w:shd w:val="clear" w:color="auto" w:fill="FFFFFF"/>
          <w:lang w:val="en-US" w:eastAsia="fi-FI"/>
        </w:rPr>
        <w:t>tristimulus</w:t>
      </w:r>
      <w:proofErr w:type="spellEnd"/>
      <w:r w:rsidR="004F30C7" w:rsidRPr="00872E18">
        <w:rPr>
          <w:rFonts w:asciiTheme="majorHAnsi" w:eastAsia="Times New Roman" w:hAnsiTheme="majorHAnsi" w:cs="Times New Roman"/>
          <w:color w:val="000000" w:themeColor="text1"/>
          <w:shd w:val="clear" w:color="auto" w:fill="FFFFFF"/>
          <w:lang w:val="en-US" w:eastAsia="fi-FI"/>
        </w:rPr>
        <w:t xml:space="preserve"> values</w:t>
      </w:r>
      <w:r w:rsidR="004F30C7" w:rsidRPr="004F30C7">
        <w:rPr>
          <w:rFonts w:asciiTheme="majorHAnsi" w:eastAsia="Times New Roman" w:hAnsiTheme="majorHAnsi" w:cs="Times New Roman"/>
          <w:color w:val="000000" w:themeColor="text1"/>
          <w:shd w:val="clear" w:color="auto" w:fill="FFFFFF"/>
          <w:lang w:val="en-US" w:eastAsia="fi-FI"/>
        </w:rPr>
        <w:t>. The</w:t>
      </w:r>
      <w:r w:rsidR="004F30C7" w:rsidRPr="00872E18">
        <w:rPr>
          <w:rFonts w:asciiTheme="majorHAnsi" w:eastAsia="Times New Roman" w:hAnsiTheme="majorHAnsi" w:cs="Times New Roman"/>
          <w:color w:val="000000" w:themeColor="text1"/>
          <w:shd w:val="clear" w:color="auto" w:fill="FFFFFF"/>
          <w:lang w:val="en-US" w:eastAsia="fi-FI"/>
        </w:rPr>
        <w:t> </w:t>
      </w:r>
      <w:proofErr w:type="spellStart"/>
      <w:r w:rsidR="004F30C7" w:rsidRPr="004F30C7">
        <w:rPr>
          <w:rFonts w:asciiTheme="majorHAnsi" w:eastAsia="Times New Roman" w:hAnsiTheme="majorHAnsi" w:cs="Times New Roman"/>
          <w:bCs/>
          <w:color w:val="000000" w:themeColor="text1"/>
          <w:shd w:val="clear" w:color="auto" w:fill="FFFFFF"/>
          <w:lang w:val="en-US" w:eastAsia="fi-FI"/>
        </w:rPr>
        <w:t>tristimulus</w:t>
      </w:r>
      <w:proofErr w:type="spellEnd"/>
      <w:r w:rsidR="004F30C7" w:rsidRPr="004F30C7">
        <w:rPr>
          <w:rFonts w:asciiTheme="majorHAnsi" w:eastAsia="Times New Roman" w:hAnsiTheme="majorHAnsi" w:cs="Times New Roman"/>
          <w:bCs/>
          <w:color w:val="000000" w:themeColor="text1"/>
          <w:shd w:val="clear" w:color="auto" w:fill="FFFFFF"/>
          <w:lang w:val="en-US" w:eastAsia="fi-FI"/>
        </w:rPr>
        <w:t xml:space="preserve"> values</w:t>
      </w:r>
      <w:r w:rsidR="004F30C7" w:rsidRPr="00872E18">
        <w:rPr>
          <w:rFonts w:asciiTheme="majorHAnsi" w:eastAsia="Times New Roman" w:hAnsiTheme="majorHAnsi" w:cs="Times New Roman"/>
          <w:color w:val="000000" w:themeColor="text1"/>
          <w:shd w:val="clear" w:color="auto" w:fill="FFFFFF"/>
          <w:lang w:val="en-US" w:eastAsia="fi-FI"/>
        </w:rPr>
        <w:t> </w:t>
      </w:r>
      <w:r w:rsidR="004F30C7" w:rsidRPr="004F30C7">
        <w:rPr>
          <w:rFonts w:asciiTheme="majorHAnsi" w:eastAsia="Times New Roman" w:hAnsiTheme="majorHAnsi" w:cs="Times New Roman"/>
          <w:color w:val="000000" w:themeColor="text1"/>
          <w:shd w:val="clear" w:color="auto" w:fill="FFFFFF"/>
          <w:lang w:val="en-US" w:eastAsia="fi-FI"/>
        </w:rPr>
        <w:t>associated with a color space can be conceptualized as amounts of three</w:t>
      </w:r>
      <w:r w:rsidR="004F30C7" w:rsidRPr="00872E18">
        <w:rPr>
          <w:rFonts w:asciiTheme="majorHAnsi" w:eastAsia="Times New Roman" w:hAnsiTheme="majorHAnsi" w:cs="Times New Roman"/>
          <w:color w:val="000000" w:themeColor="text1"/>
          <w:shd w:val="clear" w:color="auto" w:fill="FFFFFF"/>
          <w:lang w:val="en-US" w:eastAsia="fi-FI"/>
        </w:rPr>
        <w:t> </w:t>
      </w:r>
      <w:hyperlink r:id="rId5" w:tooltip="Primary color" w:history="1">
        <w:r w:rsidR="004F30C7" w:rsidRPr="00872E18">
          <w:rPr>
            <w:rFonts w:asciiTheme="majorHAnsi" w:eastAsia="Times New Roman" w:hAnsiTheme="majorHAnsi" w:cs="Times New Roman"/>
            <w:color w:val="000000" w:themeColor="text1"/>
            <w:shd w:val="clear" w:color="auto" w:fill="FFFFFF"/>
            <w:lang w:val="en-US" w:eastAsia="fi-FI"/>
          </w:rPr>
          <w:t>primary colors</w:t>
        </w:r>
      </w:hyperlink>
      <w:r w:rsidR="004F30C7" w:rsidRPr="00872E18">
        <w:rPr>
          <w:rFonts w:asciiTheme="majorHAnsi" w:eastAsia="Times New Roman" w:hAnsiTheme="majorHAnsi" w:cs="Times New Roman"/>
          <w:color w:val="000000" w:themeColor="text1"/>
          <w:shd w:val="clear" w:color="auto" w:fill="FFFFFF"/>
          <w:lang w:val="en-US" w:eastAsia="fi-FI"/>
        </w:rPr>
        <w:t> </w:t>
      </w:r>
      <w:r w:rsidR="004F30C7" w:rsidRPr="004F30C7">
        <w:rPr>
          <w:rFonts w:asciiTheme="majorHAnsi" w:eastAsia="Times New Roman" w:hAnsiTheme="majorHAnsi" w:cs="Times New Roman"/>
          <w:color w:val="000000" w:themeColor="text1"/>
          <w:shd w:val="clear" w:color="auto" w:fill="FFFFFF"/>
          <w:lang w:val="en-US" w:eastAsia="fi-FI"/>
        </w:rPr>
        <w:t>in a tri-chromatic</w:t>
      </w:r>
      <w:r w:rsidR="004F30C7" w:rsidRPr="00872E18">
        <w:rPr>
          <w:rFonts w:asciiTheme="majorHAnsi" w:eastAsia="Times New Roman" w:hAnsiTheme="majorHAnsi" w:cs="Times New Roman"/>
          <w:color w:val="000000" w:themeColor="text1"/>
          <w:shd w:val="clear" w:color="auto" w:fill="FFFFFF"/>
          <w:lang w:val="en-US" w:eastAsia="fi-FI"/>
        </w:rPr>
        <w:t> </w:t>
      </w:r>
      <w:hyperlink r:id="rId6" w:tooltip="Additive color" w:history="1">
        <w:r w:rsidR="004F30C7" w:rsidRPr="00872E18">
          <w:rPr>
            <w:rFonts w:asciiTheme="majorHAnsi" w:eastAsia="Times New Roman" w:hAnsiTheme="majorHAnsi" w:cs="Times New Roman"/>
            <w:color w:val="000000" w:themeColor="text1"/>
            <w:shd w:val="clear" w:color="auto" w:fill="FFFFFF"/>
            <w:lang w:val="en-US" w:eastAsia="fi-FI"/>
          </w:rPr>
          <w:t>additive</w:t>
        </w:r>
      </w:hyperlink>
      <w:r w:rsidR="004F30C7" w:rsidRPr="00872E18">
        <w:rPr>
          <w:rFonts w:asciiTheme="majorHAnsi" w:eastAsia="Times New Roman" w:hAnsiTheme="majorHAnsi" w:cs="Times New Roman"/>
          <w:color w:val="000000" w:themeColor="text1"/>
          <w:shd w:val="clear" w:color="auto" w:fill="FFFFFF"/>
          <w:lang w:val="en-US" w:eastAsia="fi-FI"/>
        </w:rPr>
        <w:t> </w:t>
      </w:r>
      <w:hyperlink r:id="rId7" w:tooltip="Color model" w:history="1">
        <w:r w:rsidR="004F30C7" w:rsidRPr="00872E18">
          <w:rPr>
            <w:rFonts w:asciiTheme="majorHAnsi" w:eastAsia="Times New Roman" w:hAnsiTheme="majorHAnsi" w:cs="Times New Roman"/>
            <w:color w:val="000000" w:themeColor="text1"/>
            <w:shd w:val="clear" w:color="auto" w:fill="FFFFFF"/>
            <w:lang w:val="en-US" w:eastAsia="fi-FI"/>
          </w:rPr>
          <w:t>color model</w:t>
        </w:r>
      </w:hyperlink>
      <w:r w:rsidR="004F30C7" w:rsidRPr="004F30C7">
        <w:rPr>
          <w:rFonts w:asciiTheme="majorHAnsi" w:eastAsia="Times New Roman" w:hAnsiTheme="majorHAnsi" w:cs="Times New Roman"/>
          <w:color w:val="000000" w:themeColor="text1"/>
          <w:shd w:val="clear" w:color="auto" w:fill="FFFFFF"/>
          <w:lang w:val="en-US" w:eastAsia="fi-FI"/>
        </w:rPr>
        <w:t>.</w:t>
      </w:r>
      <w:r w:rsidR="00606E4E" w:rsidRPr="00872E18">
        <w:rPr>
          <w:rFonts w:asciiTheme="majorHAnsi" w:eastAsia="Times New Roman" w:hAnsiTheme="majorHAnsi" w:cs="Times New Roman"/>
          <w:color w:val="000000" w:themeColor="text1"/>
          <w:shd w:val="clear" w:color="auto" w:fill="FFFFFF"/>
          <w:lang w:val="en-US" w:eastAsia="fi-FI"/>
        </w:rPr>
        <w:t xml:space="preserve"> </w:t>
      </w:r>
      <w:r w:rsidR="004F30C7" w:rsidRPr="004F30C7">
        <w:rPr>
          <w:rFonts w:asciiTheme="majorHAnsi" w:eastAsia="Times New Roman" w:hAnsiTheme="majorHAnsi" w:cs="Times New Roman"/>
          <w:color w:val="000000" w:themeColor="text1"/>
          <w:shd w:val="clear" w:color="auto" w:fill="FFFFFF"/>
          <w:lang w:val="en-US" w:eastAsia="fi-FI"/>
        </w:rPr>
        <w:t xml:space="preserve">The CIE XYZ color space encompasses all color sensations that an average person can experience. </w:t>
      </w:r>
      <w:r w:rsidR="00606E4E" w:rsidRPr="00872E18">
        <w:rPr>
          <w:rFonts w:asciiTheme="majorHAnsi" w:eastAsia="Times New Roman" w:hAnsiTheme="majorHAnsi" w:cs="Times New Roman"/>
          <w:color w:val="000000" w:themeColor="text1"/>
          <w:shd w:val="clear" w:color="auto" w:fill="FFFFFF"/>
          <w:lang w:val="en-US" w:eastAsia="fi-FI"/>
        </w:rPr>
        <w:t xml:space="preserve">Due to the distribution of cones in the eye, the </w:t>
      </w:r>
      <w:proofErr w:type="spellStart"/>
      <w:r w:rsidR="00606E4E" w:rsidRPr="00872E18">
        <w:rPr>
          <w:rFonts w:asciiTheme="majorHAnsi" w:eastAsia="Times New Roman" w:hAnsiTheme="majorHAnsi" w:cs="Times New Roman"/>
          <w:color w:val="000000" w:themeColor="text1"/>
          <w:shd w:val="clear" w:color="auto" w:fill="FFFFFF"/>
          <w:lang w:val="en-US" w:eastAsia="fi-FI"/>
        </w:rPr>
        <w:t>tristimulus</w:t>
      </w:r>
      <w:proofErr w:type="spellEnd"/>
      <w:r w:rsidR="00606E4E" w:rsidRPr="00872E18">
        <w:rPr>
          <w:rFonts w:asciiTheme="majorHAnsi" w:eastAsia="Times New Roman" w:hAnsiTheme="majorHAnsi" w:cs="Times New Roman"/>
          <w:color w:val="000000" w:themeColor="text1"/>
          <w:shd w:val="clear" w:color="auto" w:fill="FFFFFF"/>
          <w:lang w:val="en-US" w:eastAsia="fi-FI"/>
        </w:rPr>
        <w:t xml:space="preserve"> values depend on the observer's </w:t>
      </w:r>
      <w:hyperlink r:id="rId8" w:tooltip="Field of view" w:history="1">
        <w:r w:rsidR="00606E4E" w:rsidRPr="00872E18">
          <w:rPr>
            <w:rFonts w:asciiTheme="majorHAnsi" w:eastAsia="Times New Roman" w:hAnsiTheme="majorHAnsi" w:cs="Times New Roman"/>
            <w:color w:val="000000" w:themeColor="text1"/>
            <w:shd w:val="clear" w:color="auto" w:fill="FFFFFF"/>
            <w:lang w:val="en-US" w:eastAsia="fi-FI"/>
          </w:rPr>
          <w:t>field of view</w:t>
        </w:r>
      </w:hyperlink>
      <w:r w:rsidR="00606E4E" w:rsidRPr="00872E18">
        <w:rPr>
          <w:rFonts w:asciiTheme="majorHAnsi" w:eastAsia="Times New Roman" w:hAnsiTheme="majorHAnsi" w:cs="Times New Roman"/>
          <w:color w:val="000000" w:themeColor="text1"/>
          <w:shd w:val="clear" w:color="auto" w:fill="FFFFFF"/>
          <w:lang w:val="en-US" w:eastAsia="fi-FI"/>
        </w:rPr>
        <w:t>. To eliminate this variable, the CIE defined a color-mapping function called the </w:t>
      </w:r>
      <w:r w:rsidR="00606E4E" w:rsidRPr="00872E18">
        <w:rPr>
          <w:rFonts w:asciiTheme="majorHAnsi" w:eastAsia="Times New Roman" w:hAnsiTheme="majorHAnsi" w:cs="Times New Roman"/>
          <w:bCs/>
          <w:color w:val="000000" w:themeColor="text1"/>
          <w:shd w:val="clear" w:color="auto" w:fill="FFFFFF"/>
          <w:lang w:val="en-US" w:eastAsia="fi-FI"/>
        </w:rPr>
        <w:t>standard observer</w:t>
      </w:r>
      <w:r w:rsidR="00606E4E" w:rsidRPr="00872E18">
        <w:rPr>
          <w:rFonts w:asciiTheme="majorHAnsi" w:eastAsia="Times New Roman" w:hAnsiTheme="majorHAnsi" w:cs="Times New Roman"/>
          <w:color w:val="000000" w:themeColor="text1"/>
          <w:shd w:val="clear" w:color="auto" w:fill="FFFFFF"/>
          <w:lang w:val="en-US" w:eastAsia="fi-FI"/>
        </w:rPr>
        <w:t>, to represent an average human's chromatic response within a 2° arc inside the </w:t>
      </w:r>
      <w:hyperlink r:id="rId9" w:tooltip="Fovea centralis" w:history="1">
        <w:r w:rsidR="00606E4E" w:rsidRPr="00872E18">
          <w:rPr>
            <w:rFonts w:asciiTheme="majorHAnsi" w:eastAsia="Times New Roman" w:hAnsiTheme="majorHAnsi" w:cs="Times New Roman"/>
            <w:color w:val="000000" w:themeColor="text1"/>
            <w:shd w:val="clear" w:color="auto" w:fill="FFFFFF"/>
            <w:lang w:val="en-US" w:eastAsia="fi-FI"/>
          </w:rPr>
          <w:t>fovea</w:t>
        </w:r>
      </w:hyperlink>
      <w:r w:rsidR="00006623" w:rsidRPr="00872E18">
        <w:rPr>
          <w:rFonts w:asciiTheme="majorHAnsi" w:eastAsia="Times New Roman" w:hAnsiTheme="majorHAnsi" w:cs="Times New Roman"/>
          <w:color w:val="000000" w:themeColor="text1"/>
          <w:lang w:val="en-US" w:eastAsia="fi-FI"/>
        </w:rPr>
        <w:t>. T</w:t>
      </w:r>
      <w:r w:rsidR="00006623" w:rsidRPr="00872E18">
        <w:rPr>
          <w:rFonts w:asciiTheme="majorHAnsi" w:eastAsia="Times New Roman" w:hAnsiTheme="majorHAnsi" w:cs="Times New Roman"/>
          <w:color w:val="000000" w:themeColor="text1"/>
          <w:shd w:val="clear" w:color="auto" w:fill="FFFFFF"/>
          <w:lang w:val="en-US" w:eastAsia="fi-FI"/>
        </w:rPr>
        <w:t>he CIE's </w:t>
      </w:r>
      <w:r w:rsidR="00006623" w:rsidRPr="00872E18">
        <w:rPr>
          <w:rFonts w:asciiTheme="majorHAnsi" w:eastAsia="Times New Roman" w:hAnsiTheme="majorHAnsi" w:cs="Times New Roman"/>
          <w:bCs/>
          <w:color w:val="000000" w:themeColor="text1"/>
          <w:shd w:val="clear" w:color="auto" w:fill="FFFFFF"/>
          <w:lang w:val="en-US" w:eastAsia="fi-FI"/>
        </w:rPr>
        <w:t>color matching functions</w:t>
      </w:r>
      <w:r w:rsidR="00006623" w:rsidRPr="00872E18">
        <w:rPr>
          <w:rFonts w:asciiTheme="majorHAnsi" w:eastAsia="Times New Roman" w:hAnsiTheme="majorHAnsi" w:cs="Times New Roman"/>
          <w:color w:val="000000" w:themeColor="text1"/>
          <w:shd w:val="clear" w:color="auto" w:fill="FFFFFF"/>
          <w:lang w:val="en-US" w:eastAsia="fi-FI"/>
        </w:rPr>
        <w:t> </w:t>
      </w:r>
      <w:r w:rsidR="00006623" w:rsidRPr="00872E18">
        <w:rPr>
          <w:rFonts w:asciiTheme="majorHAnsi" w:eastAsia="Times New Roman" w:hAnsiTheme="majorHAnsi" w:cs="Times New Roman"/>
          <w:vanish/>
          <w:color w:val="000000" w:themeColor="text1"/>
          <w:shd w:val="clear" w:color="auto" w:fill="FFFFFF"/>
          <w:lang w:val="en-US" w:eastAsia="fi-FI"/>
        </w:rPr>
        <w:t>{\displaystyle {\overline {x}}(\lambda )} {\displaystyle {\overline {z}}(\lambda )}</w:t>
      </w:r>
      <w:r w:rsidR="00006623" w:rsidRPr="00872E18">
        <w:rPr>
          <w:rFonts w:asciiTheme="majorHAnsi" w:eastAsia="Times New Roman" w:hAnsiTheme="majorHAnsi" w:cs="Times New Roman"/>
          <w:color w:val="000000" w:themeColor="text1"/>
          <w:shd w:val="clear" w:color="auto" w:fill="FFFFFF"/>
          <w:lang w:val="en-US" w:eastAsia="fi-FI"/>
        </w:rPr>
        <w:t>are the numerical description of the chromatic response of the </w:t>
      </w:r>
      <w:r w:rsidR="00006623" w:rsidRPr="00872E18">
        <w:rPr>
          <w:rFonts w:asciiTheme="majorHAnsi" w:eastAsia="Times New Roman" w:hAnsiTheme="majorHAnsi" w:cs="Times New Roman"/>
          <w:iCs/>
          <w:color w:val="000000" w:themeColor="text1"/>
          <w:shd w:val="clear" w:color="auto" w:fill="FFFFFF"/>
          <w:lang w:val="en-US" w:eastAsia="fi-FI"/>
        </w:rPr>
        <w:t>observer</w:t>
      </w:r>
      <w:r w:rsidR="00006623" w:rsidRPr="00872E18">
        <w:rPr>
          <w:rFonts w:asciiTheme="majorHAnsi" w:eastAsia="Times New Roman" w:hAnsiTheme="majorHAnsi" w:cs="Times New Roman"/>
          <w:color w:val="000000" w:themeColor="text1"/>
          <w:shd w:val="clear" w:color="auto" w:fill="FFFFFF"/>
          <w:lang w:val="en-US" w:eastAsia="fi-FI"/>
        </w:rPr>
        <w:t xml:space="preserve">. They can be thought of as the spectral sensitivity curves of three linear light detectors yielding the CIE </w:t>
      </w:r>
      <w:proofErr w:type="spellStart"/>
      <w:r w:rsidR="00006623" w:rsidRPr="00872E18">
        <w:rPr>
          <w:rFonts w:asciiTheme="majorHAnsi" w:eastAsia="Times New Roman" w:hAnsiTheme="majorHAnsi" w:cs="Times New Roman"/>
          <w:color w:val="000000" w:themeColor="text1"/>
          <w:shd w:val="clear" w:color="auto" w:fill="FFFFFF"/>
          <w:lang w:val="en-US" w:eastAsia="fi-FI"/>
        </w:rPr>
        <w:t>tristimulus</w:t>
      </w:r>
      <w:proofErr w:type="spellEnd"/>
      <w:r w:rsidR="00006623" w:rsidRPr="00872E18">
        <w:rPr>
          <w:rFonts w:asciiTheme="majorHAnsi" w:eastAsia="Times New Roman" w:hAnsiTheme="majorHAnsi" w:cs="Times New Roman"/>
          <w:color w:val="000000" w:themeColor="text1"/>
          <w:shd w:val="clear" w:color="auto" w:fill="FFFFFF"/>
          <w:lang w:val="en-US" w:eastAsia="fi-FI"/>
        </w:rPr>
        <w:t xml:space="preserve"> values </w:t>
      </w:r>
      <w:r w:rsidR="00006623" w:rsidRPr="00872E18">
        <w:rPr>
          <w:rFonts w:asciiTheme="majorHAnsi" w:eastAsia="Times New Roman" w:hAnsiTheme="majorHAnsi" w:cs="Times New Roman"/>
          <w:iCs/>
          <w:color w:val="000000" w:themeColor="text1"/>
          <w:shd w:val="clear" w:color="auto" w:fill="FFFFFF"/>
          <w:lang w:val="en-US" w:eastAsia="fi-FI"/>
        </w:rPr>
        <w:t>X</w:t>
      </w:r>
      <w:r w:rsidR="00006623" w:rsidRPr="00872E18">
        <w:rPr>
          <w:rFonts w:asciiTheme="majorHAnsi" w:eastAsia="Times New Roman" w:hAnsiTheme="majorHAnsi" w:cs="Times New Roman"/>
          <w:color w:val="000000" w:themeColor="text1"/>
          <w:shd w:val="clear" w:color="auto" w:fill="FFFFFF"/>
          <w:lang w:val="en-US" w:eastAsia="fi-FI"/>
        </w:rPr>
        <w:t>, </w:t>
      </w:r>
      <w:r w:rsidR="00006623" w:rsidRPr="00872E18">
        <w:rPr>
          <w:rFonts w:asciiTheme="majorHAnsi" w:eastAsia="Times New Roman" w:hAnsiTheme="majorHAnsi" w:cs="Times New Roman"/>
          <w:iCs/>
          <w:color w:val="000000" w:themeColor="text1"/>
          <w:shd w:val="clear" w:color="auto" w:fill="FFFFFF"/>
          <w:lang w:val="en-US" w:eastAsia="fi-FI"/>
        </w:rPr>
        <w:t>Y</w:t>
      </w:r>
      <w:r w:rsidR="00006623" w:rsidRPr="00872E18">
        <w:rPr>
          <w:rFonts w:asciiTheme="majorHAnsi" w:eastAsia="Times New Roman" w:hAnsiTheme="majorHAnsi" w:cs="Times New Roman"/>
          <w:color w:val="000000" w:themeColor="text1"/>
          <w:shd w:val="clear" w:color="auto" w:fill="FFFFFF"/>
          <w:lang w:val="en-US" w:eastAsia="fi-FI"/>
        </w:rPr>
        <w:t> and </w:t>
      </w:r>
      <w:r w:rsidR="00006623" w:rsidRPr="00872E18">
        <w:rPr>
          <w:rFonts w:asciiTheme="majorHAnsi" w:eastAsia="Times New Roman" w:hAnsiTheme="majorHAnsi" w:cs="Times New Roman"/>
          <w:iCs/>
          <w:color w:val="000000" w:themeColor="text1"/>
          <w:shd w:val="clear" w:color="auto" w:fill="FFFFFF"/>
          <w:lang w:val="en-US" w:eastAsia="fi-FI"/>
        </w:rPr>
        <w:t>Z</w:t>
      </w:r>
      <w:r w:rsidR="00006623" w:rsidRPr="00872E18">
        <w:rPr>
          <w:rFonts w:asciiTheme="majorHAnsi" w:eastAsia="Times New Roman" w:hAnsiTheme="majorHAnsi" w:cs="Times New Roman"/>
          <w:color w:val="000000" w:themeColor="text1"/>
          <w:shd w:val="clear" w:color="auto" w:fill="FFFFFF"/>
          <w:lang w:val="en-US" w:eastAsia="fi-FI"/>
        </w:rPr>
        <w:t>. Collectively, these three functions are known as the CIE standard observer.</w:t>
      </w:r>
    </w:p>
    <w:p w14:paraId="69847A3A" w14:textId="77777777" w:rsidR="006213BB" w:rsidRPr="00872E18" w:rsidRDefault="006213BB" w:rsidP="00006623">
      <w:pPr>
        <w:jc w:val="both"/>
        <w:rPr>
          <w:rFonts w:asciiTheme="majorHAnsi" w:hAnsiTheme="majorHAnsi"/>
          <w:color w:val="000000" w:themeColor="text1"/>
          <w:lang w:val="en-US"/>
        </w:rPr>
      </w:pPr>
    </w:p>
    <w:p w14:paraId="1A51E0CF" w14:textId="77777777" w:rsidR="006213BB" w:rsidRPr="00872E18" w:rsidRDefault="006213BB" w:rsidP="00006623">
      <w:pPr>
        <w:pStyle w:val="Luettelokappale"/>
        <w:ind w:left="0"/>
        <w:jc w:val="both"/>
        <w:rPr>
          <w:rFonts w:asciiTheme="majorHAnsi" w:hAnsiTheme="majorHAnsi"/>
          <w:color w:val="000000" w:themeColor="text1"/>
          <w:lang w:val="en-US"/>
        </w:rPr>
      </w:pPr>
      <w:r w:rsidRPr="00872E18">
        <w:rPr>
          <w:rFonts w:asciiTheme="majorHAnsi" w:hAnsiTheme="majorHAnsi"/>
          <w:color w:val="000000" w:themeColor="text1"/>
          <w:lang w:val="en-US"/>
        </w:rPr>
        <w:t xml:space="preserve">Chromaticity </w:t>
      </w:r>
      <w:proofErr w:type="spellStart"/>
      <w:r w:rsidR="00185377" w:rsidRPr="00872E18">
        <w:rPr>
          <w:rFonts w:asciiTheme="majorHAnsi" w:hAnsiTheme="majorHAnsi"/>
          <w:color w:val="000000" w:themeColor="text1"/>
          <w:lang w:val="en-US"/>
        </w:rPr>
        <w:t>xy</w:t>
      </w:r>
      <w:proofErr w:type="spellEnd"/>
      <w:r w:rsidR="00185377" w:rsidRPr="00872E18">
        <w:rPr>
          <w:rFonts w:asciiTheme="majorHAnsi" w:hAnsiTheme="majorHAnsi"/>
          <w:color w:val="000000" w:themeColor="text1"/>
          <w:lang w:val="en-US"/>
        </w:rPr>
        <w:t>-</w:t>
      </w:r>
      <w:r w:rsidRPr="00872E18">
        <w:rPr>
          <w:rFonts w:asciiTheme="majorHAnsi" w:hAnsiTheme="majorHAnsi"/>
          <w:color w:val="000000" w:themeColor="text1"/>
          <w:lang w:val="en-US"/>
        </w:rPr>
        <w:t xml:space="preserve">coordinates of </w:t>
      </w:r>
      <w:r w:rsidR="005E0595" w:rsidRPr="00872E18">
        <w:rPr>
          <w:rFonts w:asciiTheme="majorHAnsi" w:hAnsiTheme="majorHAnsi"/>
          <w:color w:val="000000" w:themeColor="text1"/>
          <w:lang w:val="en-US"/>
        </w:rPr>
        <w:t xml:space="preserve">figure 1 can be transformed into XYZ </w:t>
      </w:r>
      <w:proofErr w:type="spellStart"/>
      <w:r w:rsidR="005E0595" w:rsidRPr="00872E18">
        <w:rPr>
          <w:rFonts w:asciiTheme="majorHAnsi" w:hAnsiTheme="majorHAnsi"/>
          <w:color w:val="000000" w:themeColor="text1"/>
          <w:lang w:val="en-US"/>
        </w:rPr>
        <w:t>tristimulus</w:t>
      </w:r>
      <w:proofErr w:type="spellEnd"/>
      <w:r w:rsidR="005E0595" w:rsidRPr="00872E18">
        <w:rPr>
          <w:rFonts w:asciiTheme="majorHAnsi" w:hAnsiTheme="majorHAnsi"/>
          <w:color w:val="000000" w:themeColor="text1"/>
          <w:lang w:val="en-US"/>
        </w:rPr>
        <w:t xml:space="preserve"> values flowingly:</w:t>
      </w:r>
    </w:p>
    <w:p w14:paraId="522A2197" w14:textId="77777777" w:rsidR="005E0595" w:rsidRPr="00872E18" w:rsidRDefault="005E0595" w:rsidP="00006623">
      <w:pPr>
        <w:jc w:val="both"/>
        <w:rPr>
          <w:rFonts w:asciiTheme="majorHAnsi" w:hAnsiTheme="majorHAnsi"/>
          <w:color w:val="000000" w:themeColor="text1"/>
          <w:lang w:val="en-US"/>
        </w:rPr>
      </w:pPr>
      <w:r w:rsidRPr="00872E18">
        <w:rPr>
          <w:rFonts w:asciiTheme="majorHAnsi" w:hAnsiTheme="majorHAnsi"/>
          <w:color w:val="000000" w:themeColor="text1"/>
          <w:lang w:val="en-US"/>
        </w:rPr>
        <w:t xml:space="preserve">X = </w:t>
      </w:r>
      <w:proofErr w:type="spellStart"/>
      <w:r w:rsidRPr="00872E18">
        <w:rPr>
          <w:rFonts w:asciiTheme="majorHAnsi" w:hAnsiTheme="majorHAnsi"/>
          <w:color w:val="000000" w:themeColor="text1"/>
          <w:lang w:val="en-US"/>
        </w:rPr>
        <w:t>Yx</w:t>
      </w:r>
      <w:proofErr w:type="spellEnd"/>
      <w:r w:rsidRPr="00872E18">
        <w:rPr>
          <w:rFonts w:asciiTheme="majorHAnsi" w:hAnsiTheme="majorHAnsi"/>
          <w:color w:val="000000" w:themeColor="text1"/>
          <w:lang w:val="en-US"/>
        </w:rPr>
        <w:t xml:space="preserve"> / y, </w:t>
      </w:r>
      <w:r w:rsidR="00D37697" w:rsidRPr="00872E18">
        <w:rPr>
          <w:rFonts w:asciiTheme="majorHAnsi" w:hAnsiTheme="majorHAnsi"/>
          <w:color w:val="000000" w:themeColor="text1"/>
          <w:lang w:val="en-US"/>
        </w:rPr>
        <w:t>Y = luminance, Z = (1- x-</w:t>
      </w:r>
      <w:proofErr w:type="gramStart"/>
      <w:r w:rsidR="00D37697" w:rsidRPr="00872E18">
        <w:rPr>
          <w:rFonts w:asciiTheme="majorHAnsi" w:hAnsiTheme="majorHAnsi"/>
          <w:color w:val="000000" w:themeColor="text1"/>
          <w:lang w:val="en-US"/>
        </w:rPr>
        <w:t>y)Y</w:t>
      </w:r>
      <w:proofErr w:type="gramEnd"/>
      <w:r w:rsidR="00D37697" w:rsidRPr="00872E18">
        <w:rPr>
          <w:rFonts w:asciiTheme="majorHAnsi" w:hAnsiTheme="majorHAnsi"/>
          <w:color w:val="000000" w:themeColor="text1"/>
          <w:lang w:val="en-US"/>
        </w:rPr>
        <w:t>/y</w:t>
      </w:r>
      <w:r w:rsidR="00180F59" w:rsidRPr="00872E18">
        <w:rPr>
          <w:rFonts w:asciiTheme="majorHAnsi" w:hAnsiTheme="majorHAnsi"/>
          <w:color w:val="000000" w:themeColor="text1"/>
          <w:lang w:val="en-US"/>
        </w:rPr>
        <w:t>. The spectrum locus is the set of chromaticity coordinates of pure monochromatic (single-wavelength) lights. The purple boundary is the straight line connecting the chromaticity coordinates of the longest visible wavelength of red light (about 700 nm) to the chromaticity coordinates of the shortest visible wavelength of blue (about 400 nm).</w:t>
      </w:r>
    </w:p>
    <w:p w14:paraId="35578721" w14:textId="77777777" w:rsidR="00214AC5" w:rsidRPr="00872E18" w:rsidRDefault="00214AC5" w:rsidP="00006623">
      <w:pPr>
        <w:jc w:val="both"/>
        <w:rPr>
          <w:rFonts w:asciiTheme="majorHAnsi" w:hAnsiTheme="majorHAnsi"/>
          <w:color w:val="000000" w:themeColor="text1"/>
          <w:lang w:val="en-US"/>
        </w:rPr>
      </w:pPr>
    </w:p>
    <w:p w14:paraId="79E7DEB1" w14:textId="77777777" w:rsidR="00214AC5" w:rsidRPr="00872E18" w:rsidRDefault="005E67A4" w:rsidP="00006623">
      <w:pPr>
        <w:jc w:val="both"/>
        <w:rPr>
          <w:rFonts w:asciiTheme="majorHAnsi" w:hAnsiTheme="majorHAnsi"/>
          <w:color w:val="000000" w:themeColor="text1"/>
          <w:lang w:val="en-US"/>
        </w:rPr>
      </w:pPr>
      <w:r w:rsidRPr="00872E18">
        <w:rPr>
          <w:rFonts w:asciiTheme="majorHAnsi" w:hAnsiTheme="majorHAnsi"/>
          <w:noProof/>
          <w:color w:val="000000" w:themeColor="text1"/>
          <w:lang w:val="en-US" w:eastAsia="fi-FI"/>
        </w:rPr>
        <mc:AlternateContent>
          <mc:Choice Requires="wps">
            <w:drawing>
              <wp:anchor distT="0" distB="0" distL="114300" distR="114300" simplePos="0" relativeHeight="251663360" behindDoc="0" locked="0" layoutInCell="1" allowOverlap="1" wp14:anchorId="4A945FAB" wp14:editId="3926F744">
                <wp:simplePos x="0" y="0"/>
                <wp:positionH relativeFrom="column">
                  <wp:posOffset>3331845</wp:posOffset>
                </wp:positionH>
                <wp:positionV relativeFrom="paragraph">
                  <wp:posOffset>1724660</wp:posOffset>
                </wp:positionV>
                <wp:extent cx="1485900" cy="571500"/>
                <wp:effectExtent l="0" t="0" r="0" b="12700"/>
                <wp:wrapSquare wrapText="bothSides"/>
                <wp:docPr id="7" name="Tekstiruutu 7"/>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24DE9" w14:textId="77777777" w:rsidR="005E67A4" w:rsidRPr="005E67A4" w:rsidRDefault="005E67A4">
                            <w:pPr>
                              <w:rPr>
                                <w:lang w:val="en-US"/>
                              </w:rPr>
                            </w:pPr>
                            <w:r w:rsidRPr="005E67A4">
                              <w:rPr>
                                <w:lang w:val="en-US"/>
                              </w:rPr>
                              <w:t>The purple line is the straight boundary conn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945FAB" id="_x0000_t202" coordsize="21600,21600" o:spt="202" path="m0,0l0,21600,21600,21600,21600,0xe">
                <v:stroke joinstyle="miter"/>
                <v:path gradientshapeok="t" o:connecttype="rect"/>
              </v:shapetype>
              <v:shape id="Tekstiruutu 7" o:spid="_x0000_s1026" type="#_x0000_t202" style="position:absolute;left:0;text-align:left;margin-left:262.35pt;margin-top:135.8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" filled="f" stroked="f">
                <v:textbox>
                  <w:txbxContent>
                    <w:p w14:paraId="67624DE9" w14:textId="77777777" w:rsidR="005E67A4" w:rsidRPr="005E67A4" w:rsidRDefault="005E67A4">
                      <w:pPr>
                        <w:rPr>
                          <w:lang w:val="en-US"/>
                        </w:rPr>
                      </w:pPr>
                      <w:r w:rsidRPr="005E67A4">
                        <w:rPr>
                          <w:lang w:val="en-US"/>
                        </w:rPr>
                        <w:t>The purple line is the straight boundary conn</w:t>
                      </w:r>
                    </w:p>
                  </w:txbxContent>
                </v:textbox>
                <w10:wrap type="square"/>
              </v:shape>
            </w:pict>
          </mc:Fallback>
        </mc:AlternateContent>
      </w:r>
      <w:r w:rsidRPr="00872E18">
        <w:rPr>
          <w:rFonts w:asciiTheme="majorHAnsi" w:hAnsiTheme="majorHAnsi"/>
          <w:noProof/>
          <w:color w:val="000000" w:themeColor="text1"/>
          <w:lang w:val="en-US" w:eastAsia="fi-FI"/>
        </w:rPr>
        <mc:AlternateContent>
          <mc:Choice Requires="wps">
            <w:drawing>
              <wp:anchor distT="0" distB="0" distL="114300" distR="114300" simplePos="0" relativeHeight="251662336" behindDoc="0" locked="0" layoutInCell="1" allowOverlap="1" wp14:anchorId="26E8C4DF" wp14:editId="4AD55855">
                <wp:simplePos x="0" y="0"/>
                <wp:positionH relativeFrom="column">
                  <wp:posOffset>1960244</wp:posOffset>
                </wp:positionH>
                <wp:positionV relativeFrom="paragraph">
                  <wp:posOffset>1960448</wp:posOffset>
                </wp:positionV>
                <wp:extent cx="1256935" cy="107112"/>
                <wp:effectExtent l="50800" t="0" r="38735" b="96520"/>
                <wp:wrapNone/>
                <wp:docPr id="4" name="Suora nuoliyhdysviiva 4"/>
                <wp:cNvGraphicFramePr/>
                <a:graphic xmlns:a="http://schemas.openxmlformats.org/drawingml/2006/main">
                  <a:graphicData uri="http://schemas.microsoft.com/office/word/2010/wordprocessingShape">
                    <wps:wsp>
                      <wps:cNvCnPr/>
                      <wps:spPr>
                        <a:xfrm flipH="1">
                          <a:off x="0" y="0"/>
                          <a:ext cx="1256935" cy="107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FF5CC" id="_x0000_t32" coordsize="21600,21600" o:spt="32" o:oned="t" path="m0,0l21600,21600e" filled="f">
                <v:path arrowok="t" fillok="f" o:connecttype="none"/>
                <o:lock v:ext="edit" shapetype="t"/>
              </v:shapetype>
              <v:shape id="Suora nuoliyhdysviiva 4" o:spid="_x0000_s1026" type="#_x0000_t32" style="position:absolute;margin-left:154.35pt;margin-top:154.35pt;width:98.95pt;height:8.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" strokecolor="#4472c4 [3204]" strokeweight=".5pt">
                <v:stroke endarrow="block" joinstyle="miter"/>
              </v:shape>
            </w:pict>
          </mc:Fallback>
        </mc:AlternateContent>
      </w:r>
      <w:r w:rsidRPr="00872E18">
        <w:rPr>
          <w:rFonts w:asciiTheme="majorHAnsi" w:hAnsiTheme="majorHAnsi"/>
          <w:noProof/>
          <w:color w:val="000000" w:themeColor="text1"/>
          <w:lang w:val="en-US" w:eastAsia="fi-FI"/>
        </w:rPr>
        <mc:AlternateContent>
          <mc:Choice Requires="wps">
            <w:drawing>
              <wp:anchor distT="0" distB="0" distL="114300" distR="114300" simplePos="0" relativeHeight="251660288" behindDoc="0" locked="0" layoutInCell="1" allowOverlap="1" wp14:anchorId="75AA8CFE" wp14:editId="2AEFDD7E">
                <wp:simplePos x="0" y="0"/>
                <wp:positionH relativeFrom="column">
                  <wp:posOffset>3103245</wp:posOffset>
                </wp:positionH>
                <wp:positionV relativeFrom="paragraph">
                  <wp:posOffset>581660</wp:posOffset>
                </wp:positionV>
                <wp:extent cx="13716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C03E88" w14:textId="77777777" w:rsidR="005E67A4" w:rsidRPr="005E67A4" w:rsidRDefault="005E67A4">
                            <w:pPr>
                              <w:rPr>
                                <w:lang w:val="en-US"/>
                              </w:rPr>
                            </w:pPr>
                            <w:r w:rsidRPr="005E67A4">
                              <w:rPr>
                                <w:lang w:val="en-US"/>
                              </w:rPr>
                              <w:t>Spectrum locus is the curved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A8CFE" id="Tekstiruutu 3" o:spid="_x0000_s1027" type="#_x0000_t202" style="position:absolute;left:0;text-align:left;margin-left:244.35pt;margin-top:45.8pt;width:108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" filled="f" stroked="f">
                <v:textbox>
                  <w:txbxContent>
                    <w:p w14:paraId="55C03E88" w14:textId="77777777" w:rsidR="005E67A4" w:rsidRPr="005E67A4" w:rsidRDefault="005E67A4">
                      <w:pPr>
                        <w:rPr>
                          <w:lang w:val="en-US"/>
                        </w:rPr>
                      </w:pPr>
                      <w:r w:rsidRPr="005E67A4">
                        <w:rPr>
                          <w:lang w:val="en-US"/>
                        </w:rPr>
                        <w:t>Spectrum locus is the curved boundary</w:t>
                      </w:r>
                    </w:p>
                  </w:txbxContent>
                </v:textbox>
                <w10:wrap type="square"/>
              </v:shape>
            </w:pict>
          </mc:Fallback>
        </mc:AlternateContent>
      </w:r>
      <w:r w:rsidRPr="00872E18">
        <w:rPr>
          <w:rFonts w:asciiTheme="majorHAnsi" w:hAnsiTheme="majorHAnsi"/>
          <w:noProof/>
          <w:color w:val="000000" w:themeColor="text1"/>
          <w:lang w:val="en-US" w:eastAsia="fi-FI"/>
        </w:rPr>
        <mc:AlternateContent>
          <mc:Choice Requires="wps">
            <w:drawing>
              <wp:anchor distT="0" distB="0" distL="114300" distR="114300" simplePos="0" relativeHeight="251659264" behindDoc="0" locked="0" layoutInCell="1" allowOverlap="1" wp14:anchorId="4F10EFEF" wp14:editId="57D17066">
                <wp:simplePos x="0" y="0"/>
                <wp:positionH relativeFrom="column">
                  <wp:posOffset>1503045</wp:posOffset>
                </wp:positionH>
                <wp:positionV relativeFrom="paragraph">
                  <wp:posOffset>810260</wp:posOffset>
                </wp:positionV>
                <wp:extent cx="1485900" cy="228600"/>
                <wp:effectExtent l="50800" t="0" r="38100" b="101600"/>
                <wp:wrapNone/>
                <wp:docPr id="2" name="Suora nuoliyhdysviiva 2"/>
                <wp:cNvGraphicFramePr/>
                <a:graphic xmlns:a="http://schemas.openxmlformats.org/drawingml/2006/main">
                  <a:graphicData uri="http://schemas.microsoft.com/office/word/2010/wordprocessingShape">
                    <wps:wsp>
                      <wps:cNvCnPr/>
                      <wps:spPr>
                        <a:xfrm flipH="1">
                          <a:off x="0" y="0"/>
                          <a:ext cx="1485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C7F6C" id="Suora nuoliyhdysviiva 2" o:spid="_x0000_s1026" type="#_x0000_t32" style="position:absolute;margin-left:118.35pt;margin-top:63.8pt;width:117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" strokecolor="#4472c4 [3204]" strokeweight=".5pt">
                <v:stroke endarrow="block" joinstyle="miter"/>
              </v:shape>
            </w:pict>
          </mc:Fallback>
        </mc:AlternateContent>
      </w:r>
      <w:r w:rsidR="00214AC5" w:rsidRPr="00872E18">
        <w:rPr>
          <w:rFonts w:asciiTheme="majorHAnsi" w:hAnsiTheme="majorHAnsi"/>
          <w:noProof/>
          <w:color w:val="000000" w:themeColor="text1"/>
          <w:lang w:val="en-US" w:eastAsia="fi-FI"/>
        </w:rPr>
        <w:drawing>
          <wp:inline distT="0" distB="0" distL="0" distR="0" wp14:anchorId="18D1EB53" wp14:editId="483D82B4">
            <wp:extent cx="2567332" cy="2859932"/>
            <wp:effectExtent l="0" t="0" r="0" b="1079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yttökuva 2017-03-18 kello 15.41.29.png"/>
                    <pic:cNvPicPr/>
                  </pic:nvPicPr>
                  <pic:blipFill rotWithShape="1">
                    <a:blip r:embed="rId10">
                      <a:extLst>
                        <a:ext uri="{28A0092B-C50C-407E-A947-70E740481C1C}">
                          <a14:useLocalDpi xmlns:a14="http://schemas.microsoft.com/office/drawing/2010/main" val="0"/>
                        </a:ext>
                      </a:extLst>
                    </a:blip>
                    <a:srcRect l="26088" t="21631" r="31929" b="3541"/>
                    <a:stretch/>
                  </pic:blipFill>
                  <pic:spPr bwMode="auto">
                    <a:xfrm>
                      <a:off x="0" y="0"/>
                      <a:ext cx="2567807" cy="2860461"/>
                    </a:xfrm>
                    <a:prstGeom prst="rect">
                      <a:avLst/>
                    </a:prstGeom>
                    <a:ln>
                      <a:noFill/>
                    </a:ln>
                    <a:extLst>
                      <a:ext uri="{53640926-AAD7-44D8-BBD7-CCE9431645EC}">
                        <a14:shadowObscured xmlns:a14="http://schemas.microsoft.com/office/drawing/2010/main"/>
                      </a:ext>
                    </a:extLst>
                  </pic:spPr>
                </pic:pic>
              </a:graphicData>
            </a:graphic>
          </wp:inline>
        </w:drawing>
      </w:r>
    </w:p>
    <w:p w14:paraId="4F57271C" w14:textId="77777777" w:rsidR="005E67A4" w:rsidRPr="00872E18" w:rsidRDefault="008C2629" w:rsidP="00006623">
      <w:pPr>
        <w:jc w:val="both"/>
        <w:rPr>
          <w:rFonts w:asciiTheme="majorHAnsi" w:hAnsiTheme="majorHAnsi"/>
          <w:color w:val="000000" w:themeColor="text1"/>
          <w:lang w:val="en-US"/>
        </w:rPr>
      </w:pPr>
      <w:r w:rsidRPr="00872E18">
        <w:rPr>
          <w:rFonts w:asciiTheme="majorHAnsi" w:hAnsiTheme="majorHAnsi"/>
          <w:color w:val="000000" w:themeColor="text1"/>
          <w:lang w:val="en-US"/>
        </w:rPr>
        <w:t xml:space="preserve">The chromaticity diagram represents all range of colors a naked human eye can see. Therefore, it is shape is not a triangle. </w:t>
      </w:r>
      <w:r w:rsidR="00F07D4C" w:rsidRPr="00872E18">
        <w:rPr>
          <w:rFonts w:asciiTheme="majorHAnsi" w:hAnsiTheme="majorHAnsi"/>
          <w:color w:val="000000" w:themeColor="text1"/>
          <w:lang w:val="en-US"/>
        </w:rPr>
        <w:t xml:space="preserve">A RGB monitor cannot produce colors outside of the formed triangle when its primaries </w:t>
      </w:r>
      <w:proofErr w:type="gramStart"/>
      <w:r w:rsidR="00F07D4C" w:rsidRPr="00872E18">
        <w:rPr>
          <w:rFonts w:asciiTheme="majorHAnsi" w:hAnsiTheme="majorHAnsi"/>
          <w:color w:val="000000" w:themeColor="text1"/>
          <w:lang w:val="en-US"/>
        </w:rPr>
        <w:t>are connected with</w:t>
      </w:r>
      <w:proofErr w:type="gramEnd"/>
      <w:r w:rsidR="00F07D4C" w:rsidRPr="00872E18">
        <w:rPr>
          <w:rFonts w:asciiTheme="majorHAnsi" w:hAnsiTheme="majorHAnsi"/>
          <w:color w:val="000000" w:themeColor="text1"/>
          <w:lang w:val="en-US"/>
        </w:rPr>
        <w:t xml:space="preserve"> straight lines. Therefore, the gamut has the shape of a triangle.</w:t>
      </w:r>
    </w:p>
    <w:p w14:paraId="5D842BEC" w14:textId="77777777" w:rsidR="00006623" w:rsidRPr="00872E18" w:rsidRDefault="00006623" w:rsidP="00006623">
      <w:pPr>
        <w:jc w:val="both"/>
        <w:rPr>
          <w:rFonts w:asciiTheme="majorHAnsi" w:hAnsiTheme="majorHAnsi"/>
          <w:color w:val="000000" w:themeColor="text1"/>
          <w:lang w:val="en-US"/>
        </w:rPr>
      </w:pPr>
    </w:p>
    <w:p w14:paraId="3295D2E7" w14:textId="77777777" w:rsidR="00006623" w:rsidRPr="00872E18" w:rsidRDefault="00006623" w:rsidP="00872E18">
      <w:pPr>
        <w:pStyle w:val="Otsikko2"/>
        <w:rPr>
          <w:lang w:val="en-US"/>
        </w:rPr>
      </w:pPr>
      <w:r w:rsidRPr="00872E18">
        <w:rPr>
          <w:lang w:val="en-US"/>
        </w:rPr>
        <w:lastRenderedPageBreak/>
        <w:t>Exercise 2/5</w:t>
      </w:r>
    </w:p>
    <w:p w14:paraId="38C8BD69" w14:textId="77777777" w:rsidR="00B92EDE" w:rsidRDefault="00F22A8D" w:rsidP="00B92EDE">
      <w:pPr>
        <w:rPr>
          <w:rFonts w:asciiTheme="majorHAnsi" w:eastAsia="Times New Roman" w:hAnsiTheme="majorHAnsi" w:cs="Times New Roman"/>
          <w:color w:val="000000" w:themeColor="text1"/>
          <w:shd w:val="clear" w:color="auto" w:fill="FFFFFF"/>
          <w:lang w:val="en-US" w:eastAsia="fi-FI"/>
        </w:rPr>
      </w:pPr>
      <w:r w:rsidRPr="00F22A8D">
        <w:rPr>
          <w:rFonts w:asciiTheme="majorHAnsi" w:eastAsia="Times New Roman" w:hAnsiTheme="majorHAnsi" w:cs="Times New Roman"/>
          <w:color w:val="000000" w:themeColor="text1"/>
          <w:shd w:val="clear" w:color="auto" w:fill="FFFFFF"/>
          <w:lang w:val="en-US" w:eastAsia="fi-FI"/>
        </w:rPr>
        <w:t>In</w:t>
      </w:r>
      <w:r w:rsidRPr="00872E18">
        <w:rPr>
          <w:rFonts w:asciiTheme="majorHAnsi" w:eastAsia="Times New Roman" w:hAnsiTheme="majorHAnsi" w:cs="Times New Roman"/>
          <w:color w:val="000000" w:themeColor="text1"/>
          <w:shd w:val="clear" w:color="auto" w:fill="FFFFFF"/>
          <w:lang w:val="en-US" w:eastAsia="fi-FI"/>
        </w:rPr>
        <w:t> </w:t>
      </w:r>
      <w:hyperlink r:id="rId11" w:tooltip="Colorimetry" w:history="1">
        <w:r w:rsidRPr="00872E18">
          <w:rPr>
            <w:rFonts w:asciiTheme="majorHAnsi" w:eastAsia="Times New Roman" w:hAnsiTheme="majorHAnsi" w:cs="Times New Roman"/>
            <w:color w:val="000000" w:themeColor="text1"/>
            <w:shd w:val="clear" w:color="auto" w:fill="FFFFFF"/>
            <w:lang w:val="en-US" w:eastAsia="fi-FI"/>
          </w:rPr>
          <w:t>colorimetry</w:t>
        </w:r>
      </w:hyperlink>
      <w:r w:rsidRPr="00F22A8D">
        <w:rPr>
          <w:rFonts w:asciiTheme="majorHAnsi" w:eastAsia="Times New Roman" w:hAnsiTheme="majorHAnsi" w:cs="Times New Roman"/>
          <w:color w:val="000000" w:themeColor="text1"/>
          <w:shd w:val="clear" w:color="auto" w:fill="FFFFFF"/>
          <w:lang w:val="en-US" w:eastAsia="fi-FI"/>
        </w:rPr>
        <w:t xml:space="preserve">, </w:t>
      </w:r>
      <w:r w:rsidRPr="00F22A8D">
        <w:rPr>
          <w:rFonts w:asciiTheme="majorHAnsi" w:eastAsia="Times New Roman" w:hAnsiTheme="majorHAnsi" w:cs="Times New Roman"/>
          <w:bCs/>
          <w:color w:val="000000" w:themeColor="text1"/>
          <w:shd w:val="clear" w:color="auto" w:fill="FFFFFF"/>
          <w:lang w:val="en-US" w:eastAsia="fi-FI"/>
        </w:rPr>
        <w:t>CIE</w:t>
      </w:r>
      <w:r w:rsidRPr="00872E18">
        <w:rPr>
          <w:rFonts w:asciiTheme="majorHAnsi" w:eastAsia="Times New Roman" w:hAnsiTheme="majorHAnsi" w:cs="Times New Roman"/>
          <w:bCs/>
          <w:color w:val="000000" w:themeColor="text1"/>
          <w:shd w:val="clear" w:color="auto" w:fill="FFFFFF"/>
          <w:lang w:val="en-US" w:eastAsia="fi-FI"/>
        </w:rPr>
        <w:t xml:space="preserve"> </w:t>
      </w:r>
      <w:r w:rsidRPr="00F22A8D">
        <w:rPr>
          <w:rFonts w:asciiTheme="majorHAnsi" w:eastAsia="Times New Roman" w:hAnsiTheme="majorHAnsi" w:cs="Times New Roman"/>
          <w:bCs/>
          <w:color w:val="000000" w:themeColor="text1"/>
          <w:shd w:val="clear" w:color="auto" w:fill="FFFFFF"/>
          <w:lang w:val="en-US" w:eastAsia="fi-FI"/>
        </w:rPr>
        <w:t>LUV</w:t>
      </w:r>
      <w:r w:rsidRPr="00F22A8D">
        <w:rPr>
          <w:rFonts w:asciiTheme="majorHAnsi" w:eastAsia="Times New Roman" w:hAnsiTheme="majorHAnsi" w:cs="Times New Roman"/>
          <w:color w:val="000000" w:themeColor="text1"/>
          <w:shd w:val="clear" w:color="auto" w:fill="FFFFFF"/>
          <w:lang w:val="en-US" w:eastAsia="fi-FI"/>
        </w:rPr>
        <w:t xml:space="preserve"> is a</w:t>
      </w:r>
      <w:r w:rsidRPr="00872E18">
        <w:rPr>
          <w:rFonts w:asciiTheme="majorHAnsi" w:eastAsia="Times New Roman" w:hAnsiTheme="majorHAnsi" w:cs="Times New Roman"/>
          <w:color w:val="000000" w:themeColor="text1"/>
          <w:shd w:val="clear" w:color="auto" w:fill="FFFFFF"/>
          <w:lang w:val="en-US" w:eastAsia="fi-FI"/>
        </w:rPr>
        <w:t> </w:t>
      </w:r>
      <w:hyperlink r:id="rId12" w:tooltip="Color space" w:history="1">
        <w:r w:rsidRPr="00872E18">
          <w:rPr>
            <w:rFonts w:asciiTheme="majorHAnsi" w:eastAsia="Times New Roman" w:hAnsiTheme="majorHAnsi" w:cs="Times New Roman"/>
            <w:color w:val="000000" w:themeColor="text1"/>
            <w:shd w:val="clear" w:color="auto" w:fill="FFFFFF"/>
            <w:lang w:val="en-US" w:eastAsia="fi-FI"/>
          </w:rPr>
          <w:t>color space</w:t>
        </w:r>
      </w:hyperlink>
      <w:r w:rsidRPr="00872E18">
        <w:rPr>
          <w:rFonts w:asciiTheme="majorHAnsi" w:eastAsia="Times New Roman" w:hAnsiTheme="majorHAnsi" w:cs="Times New Roman"/>
          <w:color w:val="000000" w:themeColor="text1"/>
          <w:shd w:val="clear" w:color="auto" w:fill="FFFFFF"/>
          <w:lang w:val="en-US" w:eastAsia="fi-FI"/>
        </w:rPr>
        <w:t> </w:t>
      </w:r>
      <w:r w:rsidRPr="00F22A8D">
        <w:rPr>
          <w:rFonts w:asciiTheme="majorHAnsi" w:eastAsia="Times New Roman" w:hAnsiTheme="majorHAnsi" w:cs="Times New Roman"/>
          <w:color w:val="000000" w:themeColor="text1"/>
          <w:shd w:val="clear" w:color="auto" w:fill="FFFFFF"/>
          <w:lang w:val="en-US" w:eastAsia="fi-FI"/>
        </w:rPr>
        <w:t>adopted by the</w:t>
      </w:r>
      <w:r w:rsidRPr="00872E18">
        <w:rPr>
          <w:rFonts w:asciiTheme="majorHAnsi" w:eastAsia="Times New Roman" w:hAnsiTheme="majorHAnsi" w:cs="Times New Roman"/>
          <w:color w:val="000000" w:themeColor="text1"/>
          <w:shd w:val="clear" w:color="auto" w:fill="FFFFFF"/>
          <w:lang w:val="en-US" w:eastAsia="fi-FI"/>
        </w:rPr>
        <w:t> International Commission on Illumination </w:t>
      </w:r>
      <w:r w:rsidRPr="00F22A8D">
        <w:rPr>
          <w:rFonts w:asciiTheme="majorHAnsi" w:eastAsia="Times New Roman" w:hAnsiTheme="majorHAnsi" w:cs="Times New Roman"/>
          <w:color w:val="000000" w:themeColor="text1"/>
          <w:shd w:val="clear" w:color="auto" w:fill="FFFFFF"/>
          <w:lang w:val="en-US" w:eastAsia="fi-FI"/>
        </w:rPr>
        <w:t>(CIE) in 1976, as a simple-to-compute transformation of the 1931</w:t>
      </w:r>
      <w:r w:rsidRPr="00872E18">
        <w:rPr>
          <w:rFonts w:asciiTheme="majorHAnsi" w:eastAsia="Times New Roman" w:hAnsiTheme="majorHAnsi" w:cs="Times New Roman"/>
          <w:color w:val="000000" w:themeColor="text1"/>
          <w:shd w:val="clear" w:color="auto" w:fill="FFFFFF"/>
          <w:lang w:val="en-US" w:eastAsia="fi-FI"/>
        </w:rPr>
        <w:t> </w:t>
      </w:r>
      <w:hyperlink r:id="rId13" w:tooltip="CIE 1931 color space" w:history="1">
        <w:r w:rsidRPr="00872E18">
          <w:rPr>
            <w:rFonts w:asciiTheme="majorHAnsi" w:eastAsia="Times New Roman" w:hAnsiTheme="majorHAnsi" w:cs="Times New Roman"/>
            <w:color w:val="000000" w:themeColor="text1"/>
            <w:shd w:val="clear" w:color="auto" w:fill="FFFFFF"/>
            <w:lang w:val="en-US" w:eastAsia="fi-FI"/>
          </w:rPr>
          <w:t>CIE XYZ color space</w:t>
        </w:r>
      </w:hyperlink>
      <w:r w:rsidRPr="00F22A8D">
        <w:rPr>
          <w:rFonts w:asciiTheme="majorHAnsi" w:eastAsia="Times New Roman" w:hAnsiTheme="majorHAnsi" w:cs="Times New Roman"/>
          <w:color w:val="000000" w:themeColor="text1"/>
          <w:shd w:val="clear" w:color="auto" w:fill="FFFFFF"/>
          <w:lang w:val="en-US" w:eastAsia="fi-FI"/>
        </w:rPr>
        <w:t>, but which attempted</w:t>
      </w:r>
      <w:r w:rsidRPr="00872E18">
        <w:rPr>
          <w:rFonts w:asciiTheme="majorHAnsi" w:eastAsia="Times New Roman" w:hAnsiTheme="majorHAnsi" w:cs="Times New Roman"/>
          <w:color w:val="000000" w:themeColor="text1"/>
          <w:shd w:val="clear" w:color="auto" w:fill="FFFFFF"/>
          <w:lang w:val="en-US" w:eastAsia="fi-FI"/>
        </w:rPr>
        <w:t> </w:t>
      </w:r>
      <w:hyperlink r:id="rId14" w:anchor="Tolerance" w:tooltip="Color difference" w:history="1">
        <w:r w:rsidRPr="00872E18">
          <w:rPr>
            <w:rFonts w:asciiTheme="majorHAnsi" w:eastAsia="Times New Roman" w:hAnsiTheme="majorHAnsi" w:cs="Times New Roman"/>
            <w:color w:val="000000" w:themeColor="text1"/>
            <w:shd w:val="clear" w:color="auto" w:fill="FFFFFF"/>
            <w:lang w:val="en-US" w:eastAsia="fi-FI"/>
          </w:rPr>
          <w:t>perceptual uniformity</w:t>
        </w:r>
      </w:hyperlink>
      <w:r w:rsidRPr="00F22A8D">
        <w:rPr>
          <w:rFonts w:asciiTheme="majorHAnsi" w:eastAsia="Times New Roman" w:hAnsiTheme="majorHAnsi" w:cs="Times New Roman"/>
          <w:color w:val="000000" w:themeColor="text1"/>
          <w:shd w:val="clear" w:color="auto" w:fill="FFFFFF"/>
          <w:lang w:val="en-US" w:eastAsia="fi-FI"/>
        </w:rPr>
        <w:t>. It is extensively used for applications such as computer graphics which deal with colored lights.</w:t>
      </w:r>
      <w:r w:rsidR="00B92EDE" w:rsidRPr="00872E18">
        <w:rPr>
          <w:rFonts w:asciiTheme="majorHAnsi" w:eastAsia="Times New Roman" w:hAnsiTheme="majorHAnsi" w:cs="Times New Roman"/>
          <w:color w:val="000000" w:themeColor="text1"/>
          <w:shd w:val="clear" w:color="auto" w:fill="FFFFFF"/>
          <w:lang w:val="en-US" w:eastAsia="fi-FI"/>
        </w:rPr>
        <w:t xml:space="preserve"> CIE LUV was created to correct for the CIE XYZ distortion by distributing colors roughly proportional to their perceived color difference. A region that is twice as large in UV will therefore also appear to have twice the color diversity — making it far more useful for visualizing and comparing different color spaces.</w:t>
      </w:r>
    </w:p>
    <w:p w14:paraId="081748A7" w14:textId="77777777" w:rsidR="00872E18" w:rsidRDefault="00872E18" w:rsidP="00B92EDE">
      <w:pPr>
        <w:rPr>
          <w:rFonts w:asciiTheme="majorHAnsi" w:eastAsia="Times New Roman" w:hAnsiTheme="majorHAnsi" w:cs="Times New Roman"/>
          <w:color w:val="000000" w:themeColor="text1"/>
          <w:shd w:val="clear" w:color="auto" w:fill="FFFFFF"/>
          <w:lang w:val="en-US" w:eastAsia="fi-FI"/>
        </w:rPr>
      </w:pPr>
    </w:p>
    <w:p w14:paraId="004AEA8A" w14:textId="77777777" w:rsidR="00872E18" w:rsidRDefault="00045CEC" w:rsidP="00045CEC">
      <w:pPr>
        <w:pStyle w:val="Otsikko2"/>
        <w:rPr>
          <w:rFonts w:eastAsia="Times New Roman"/>
          <w:lang w:val="en-US" w:eastAsia="fi-FI"/>
        </w:rPr>
      </w:pPr>
      <w:r>
        <w:rPr>
          <w:rFonts w:eastAsia="Times New Roman"/>
          <w:lang w:val="en-US" w:eastAsia="fi-FI"/>
        </w:rPr>
        <w:t xml:space="preserve">Exercise </w:t>
      </w:r>
      <w:r w:rsidR="009575F4">
        <w:rPr>
          <w:rFonts w:eastAsia="Times New Roman"/>
          <w:lang w:val="en-US" w:eastAsia="fi-FI"/>
        </w:rPr>
        <w:t>3/5</w:t>
      </w:r>
    </w:p>
    <w:p w14:paraId="551468A1" w14:textId="77777777" w:rsidR="009575F4" w:rsidRDefault="009575F4" w:rsidP="009575F4">
      <w:pPr>
        <w:widowControl w:val="0"/>
        <w:autoSpaceDE w:val="0"/>
        <w:autoSpaceDN w:val="0"/>
        <w:adjustRightInd w:val="0"/>
        <w:spacing w:after="240"/>
        <w:rPr>
          <w:rFonts w:asciiTheme="majorHAnsi" w:hAnsiTheme="majorHAnsi" w:cs="Times"/>
          <w:color w:val="232018"/>
          <w:lang w:val="en-US"/>
        </w:rPr>
      </w:pPr>
      <w:r w:rsidRPr="009575F4">
        <w:rPr>
          <w:rFonts w:asciiTheme="majorHAnsi" w:hAnsiTheme="majorHAnsi" w:cs="Times"/>
          <w:color w:val="232018"/>
          <w:lang w:val="en-US"/>
        </w:rPr>
        <w:t>Images from different sources of light have a different ‘</w:t>
      </w:r>
      <w:proofErr w:type="spellStart"/>
      <w:r w:rsidRPr="009575F4">
        <w:rPr>
          <w:rFonts w:asciiTheme="majorHAnsi" w:hAnsiTheme="majorHAnsi" w:cs="Times"/>
          <w:color w:val="232018"/>
          <w:lang w:val="en-US"/>
        </w:rPr>
        <w:t>colour</w:t>
      </w:r>
      <w:proofErr w:type="spellEnd"/>
      <w:r w:rsidRPr="009575F4">
        <w:rPr>
          <w:rFonts w:asciiTheme="majorHAnsi" w:hAnsiTheme="majorHAnsi" w:cs="Times"/>
          <w:color w:val="232018"/>
          <w:lang w:val="en-US"/>
        </w:rPr>
        <w:t xml:space="preserve">’ or temperature to them. </w:t>
      </w:r>
      <w:r>
        <w:rPr>
          <w:rFonts w:asciiTheme="majorHAnsi" w:hAnsiTheme="majorHAnsi" w:cs="Times"/>
          <w:color w:val="232018"/>
          <w:lang w:val="en-US"/>
        </w:rPr>
        <w:t>Humans</w:t>
      </w:r>
      <w:r w:rsidRPr="009575F4">
        <w:rPr>
          <w:rFonts w:asciiTheme="majorHAnsi" w:hAnsiTheme="majorHAnsi" w:cs="Times"/>
          <w:color w:val="232018"/>
          <w:lang w:val="en-US"/>
        </w:rPr>
        <w:t xml:space="preserve"> don’t generally notice this difference in temperature because our eyes adjust automatically for it. So</w:t>
      </w:r>
      <w:r>
        <w:rPr>
          <w:rFonts w:asciiTheme="majorHAnsi" w:hAnsiTheme="majorHAnsi" w:cs="Times"/>
          <w:color w:val="232018"/>
          <w:lang w:val="en-US"/>
        </w:rPr>
        <w:t>,</w:t>
      </w:r>
      <w:r w:rsidRPr="009575F4">
        <w:rPr>
          <w:rFonts w:asciiTheme="majorHAnsi" w:hAnsiTheme="majorHAnsi" w:cs="Times"/>
          <w:color w:val="232018"/>
          <w:lang w:val="en-US"/>
        </w:rPr>
        <w:t xml:space="preserve"> unless the temperature of the light is very extreme a white sheet of paper will generally look white to us. However</w:t>
      </w:r>
      <w:r>
        <w:rPr>
          <w:rFonts w:asciiTheme="majorHAnsi" w:hAnsiTheme="majorHAnsi" w:cs="Times"/>
          <w:color w:val="232018"/>
          <w:lang w:val="en-US"/>
        </w:rPr>
        <w:t>,</w:t>
      </w:r>
      <w:r w:rsidRPr="009575F4">
        <w:rPr>
          <w:rFonts w:asciiTheme="majorHAnsi" w:hAnsiTheme="majorHAnsi" w:cs="Times"/>
          <w:color w:val="232018"/>
          <w:lang w:val="en-US"/>
        </w:rPr>
        <w:t xml:space="preserve"> a digital camera doesn’t have the smarts to make these adjustments automatically and sometimes will need us to tell it how to treat different light. For example, for a cooler light you </w:t>
      </w:r>
      <w:r w:rsidRPr="009575F4">
        <w:rPr>
          <w:rFonts w:asciiTheme="majorHAnsi" w:hAnsiTheme="majorHAnsi" w:cs="Times"/>
          <w:color w:val="232018"/>
          <w:lang w:val="en-US"/>
        </w:rPr>
        <w:t>must</w:t>
      </w:r>
      <w:r w:rsidRPr="009575F4">
        <w:rPr>
          <w:rFonts w:asciiTheme="majorHAnsi" w:hAnsiTheme="majorHAnsi" w:cs="Times"/>
          <w:color w:val="232018"/>
          <w:lang w:val="en-US"/>
        </w:rPr>
        <w:t xml:space="preserve"> adjust the camera to warm things up and in warm light, you </w:t>
      </w:r>
      <w:r w:rsidRPr="009575F4">
        <w:rPr>
          <w:rFonts w:asciiTheme="majorHAnsi" w:hAnsiTheme="majorHAnsi" w:cs="Times"/>
          <w:color w:val="232018"/>
          <w:lang w:val="en-US"/>
        </w:rPr>
        <w:t>must</w:t>
      </w:r>
      <w:r w:rsidRPr="009575F4">
        <w:rPr>
          <w:rFonts w:asciiTheme="majorHAnsi" w:hAnsiTheme="majorHAnsi" w:cs="Times"/>
          <w:color w:val="232018"/>
          <w:lang w:val="en-US"/>
        </w:rPr>
        <w:t xml:space="preserve"> tell it to cool down.</w:t>
      </w:r>
    </w:p>
    <w:p w14:paraId="0AFEC0AF" w14:textId="77777777" w:rsidR="009575F4" w:rsidRDefault="009575F4" w:rsidP="009575F4">
      <w:pPr>
        <w:pStyle w:val="Otsikko3"/>
        <w:rPr>
          <w:lang w:val="en-US"/>
        </w:rPr>
      </w:pPr>
      <w:r>
        <w:rPr>
          <w:lang w:val="en-US"/>
        </w:rPr>
        <w:t>Exercise 4/5</w:t>
      </w:r>
    </w:p>
    <w:p w14:paraId="6A32B36B" w14:textId="77777777" w:rsidR="006A5715" w:rsidRPr="006A5715" w:rsidRDefault="006A5715" w:rsidP="006A5715">
      <w:pPr>
        <w:rPr>
          <w:lang w:val="en-US"/>
        </w:rPr>
      </w:pPr>
    </w:p>
    <w:p w14:paraId="3619F267" w14:textId="77777777" w:rsidR="00006623" w:rsidRPr="007F0676" w:rsidRDefault="005F7EE2" w:rsidP="007F0676">
      <w:pPr>
        <w:widowControl w:val="0"/>
        <w:autoSpaceDE w:val="0"/>
        <w:autoSpaceDN w:val="0"/>
        <w:adjustRightInd w:val="0"/>
        <w:spacing w:line="280" w:lineRule="atLeast"/>
        <w:jc w:val="center"/>
        <w:rPr>
          <w:rFonts w:ascii="Times" w:hAnsi="Times" w:cs="Times"/>
          <w:color w:val="000000"/>
          <w:lang w:val="en-US"/>
        </w:rPr>
      </w:pPr>
      <w:r>
        <w:rPr>
          <w:rFonts w:ascii="Times" w:hAnsi="Times" w:cs="Times"/>
          <w:noProof/>
          <w:color w:val="000000"/>
          <w:lang w:eastAsia="fi-FI"/>
        </w:rPr>
        <w:drawing>
          <wp:inline distT="0" distB="0" distL="0" distR="0" wp14:anchorId="610336AD" wp14:editId="53556D74">
            <wp:extent cx="2676917" cy="2749457"/>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774" cy="2780123"/>
                    </a:xfrm>
                    <a:prstGeom prst="rect">
                      <a:avLst/>
                    </a:prstGeom>
                    <a:noFill/>
                    <a:ln>
                      <a:noFill/>
                    </a:ln>
                  </pic:spPr>
                </pic:pic>
              </a:graphicData>
            </a:graphic>
          </wp:inline>
        </w:drawing>
      </w:r>
    </w:p>
    <w:p w14:paraId="1C752DCA" w14:textId="77777777" w:rsidR="007F0676" w:rsidRDefault="005F7EE2" w:rsidP="001177EA">
      <w:pPr>
        <w:shd w:val="clear" w:color="auto" w:fill="FFFFFF"/>
        <w:spacing w:before="100" w:beforeAutospacing="1" w:after="100" w:afterAutospacing="1"/>
        <w:rPr>
          <w:rFonts w:asciiTheme="majorHAnsi" w:hAnsiTheme="majorHAnsi" w:cs="Arial"/>
          <w:color w:val="000000"/>
          <w:lang w:val="en-US" w:eastAsia="fi-FI"/>
        </w:rPr>
      </w:pPr>
      <w:r>
        <w:rPr>
          <w:rFonts w:asciiTheme="majorHAnsi" w:hAnsiTheme="majorHAnsi" w:cs="Arial"/>
          <w:color w:val="000000"/>
          <w:lang w:val="en-US" w:eastAsia="fi-FI"/>
        </w:rPr>
        <w:t>Pr</w:t>
      </w:r>
      <w:r w:rsidR="007F0676">
        <w:rPr>
          <w:rFonts w:asciiTheme="majorHAnsi" w:hAnsiTheme="majorHAnsi" w:cs="Arial"/>
          <w:color w:val="000000"/>
          <w:lang w:val="en-US" w:eastAsia="fi-FI"/>
        </w:rPr>
        <w:t xml:space="preserve">oximity: </w:t>
      </w:r>
      <w:r w:rsidR="001177EA" w:rsidRPr="001177EA">
        <w:rPr>
          <w:rFonts w:asciiTheme="majorHAnsi" w:hAnsiTheme="majorHAnsi" w:cs="Arial"/>
          <w:color w:val="000000"/>
          <w:lang w:val="en-US" w:eastAsia="fi-FI"/>
        </w:rPr>
        <w:t xml:space="preserve">The </w:t>
      </w:r>
      <w:r>
        <w:rPr>
          <w:rFonts w:asciiTheme="majorHAnsi" w:hAnsiTheme="majorHAnsi" w:cs="Arial"/>
          <w:color w:val="000000"/>
          <w:lang w:val="en-US" w:eastAsia="fi-FI"/>
        </w:rPr>
        <w:t>fifteen</w:t>
      </w:r>
      <w:r w:rsidR="001177EA" w:rsidRPr="001177EA">
        <w:rPr>
          <w:rFonts w:asciiTheme="majorHAnsi" w:hAnsiTheme="majorHAnsi" w:cs="Arial"/>
          <w:color w:val="000000"/>
          <w:lang w:val="en-US" w:eastAsia="fi-FI"/>
        </w:rPr>
        <w:t xml:space="preserve"> figures </w:t>
      </w:r>
      <w:r w:rsidR="00B5223B">
        <w:rPr>
          <w:rFonts w:asciiTheme="majorHAnsi" w:hAnsiTheme="majorHAnsi" w:cs="Arial"/>
          <w:color w:val="000000"/>
          <w:lang w:val="en-US" w:eastAsia="fi-FI"/>
        </w:rPr>
        <w:t>are grouped to</w:t>
      </w:r>
      <w:r w:rsidR="001177EA" w:rsidRPr="001177EA">
        <w:rPr>
          <w:rFonts w:asciiTheme="majorHAnsi" w:hAnsiTheme="majorHAnsi" w:cs="Arial"/>
          <w:color w:val="000000"/>
          <w:lang w:val="en-US" w:eastAsia="fi-FI"/>
        </w:rPr>
        <w:t xml:space="preserve"> form a</w:t>
      </w:r>
      <w:r w:rsidR="001177EA" w:rsidRPr="001177EA">
        <w:rPr>
          <w:rFonts w:asciiTheme="majorHAnsi" w:hAnsiTheme="majorHAnsi" w:cs="Arial"/>
          <w:i/>
          <w:iCs/>
          <w:color w:val="000000"/>
          <w:lang w:val="en-US" w:eastAsia="fi-FI"/>
        </w:rPr>
        <w:t> </w:t>
      </w:r>
      <w:r>
        <w:rPr>
          <w:rFonts w:asciiTheme="majorHAnsi" w:hAnsiTheme="majorHAnsi" w:cs="Arial"/>
          <w:iCs/>
          <w:color w:val="000000"/>
          <w:lang w:val="en-US" w:eastAsia="fi-FI"/>
        </w:rPr>
        <w:t>tree</w:t>
      </w:r>
      <w:r w:rsidR="001177EA" w:rsidRPr="001177EA">
        <w:rPr>
          <w:rFonts w:asciiTheme="majorHAnsi" w:hAnsiTheme="majorHAnsi" w:cs="Arial"/>
          <w:color w:val="000000"/>
          <w:lang w:val="en-US" w:eastAsia="fi-FI"/>
        </w:rPr>
        <w:t>.</w:t>
      </w:r>
    </w:p>
    <w:p w14:paraId="566A6617" w14:textId="77777777" w:rsidR="00523D86" w:rsidRDefault="001177EA" w:rsidP="00523D86">
      <w:pPr>
        <w:shd w:val="clear" w:color="auto" w:fill="FFFFFF"/>
        <w:spacing w:before="100" w:beforeAutospacing="1" w:after="100" w:afterAutospacing="1"/>
        <w:rPr>
          <w:rFonts w:asciiTheme="majorHAnsi" w:hAnsiTheme="majorHAnsi" w:cs="Arial"/>
          <w:color w:val="000000"/>
          <w:lang w:val="en-US" w:eastAsia="fi-FI"/>
        </w:rPr>
      </w:pPr>
      <w:r>
        <w:rPr>
          <w:rFonts w:asciiTheme="majorHAnsi" w:hAnsiTheme="majorHAnsi" w:cs="Arial"/>
          <w:color w:val="000000"/>
          <w:lang w:val="en-US" w:eastAsia="fi-FI"/>
        </w:rPr>
        <w:t xml:space="preserve"> </w:t>
      </w:r>
      <w:r w:rsidR="004A12B0">
        <w:rPr>
          <w:rFonts w:asciiTheme="majorHAnsi" w:hAnsiTheme="majorHAnsi" w:cs="Arial"/>
          <w:color w:val="000000"/>
          <w:lang w:val="en-US" w:eastAsia="fi-FI"/>
        </w:rPr>
        <w:t xml:space="preserve">Similarity: </w:t>
      </w:r>
    </w:p>
    <w:p w14:paraId="4ADB53AD" w14:textId="77777777" w:rsidR="00523D86" w:rsidRDefault="00523D86" w:rsidP="00523D86">
      <w:pPr>
        <w:shd w:val="clear" w:color="auto" w:fill="FFFFFF"/>
        <w:spacing w:before="100" w:beforeAutospacing="1" w:after="100" w:afterAutospacing="1"/>
        <w:rPr>
          <w:rFonts w:asciiTheme="majorHAnsi" w:hAnsiTheme="majorHAnsi" w:cs="Arial"/>
          <w:color w:val="000000"/>
          <w:lang w:val="en-US" w:eastAsia="fi-FI"/>
        </w:rPr>
      </w:pPr>
      <w:proofErr w:type="spellStart"/>
      <w:r>
        <w:rPr>
          <w:rFonts w:asciiTheme="majorHAnsi" w:hAnsiTheme="majorHAnsi" w:cs="Arial"/>
          <w:color w:val="000000"/>
          <w:lang w:val="en-US" w:eastAsia="fi-FI"/>
        </w:rPr>
        <w:t>Asdas</w:t>
      </w:r>
      <w:proofErr w:type="spellEnd"/>
    </w:p>
    <w:p w14:paraId="5B25ED16" w14:textId="77777777" w:rsidR="00523D86" w:rsidRDefault="00523D86" w:rsidP="00523D86">
      <w:pPr>
        <w:shd w:val="clear" w:color="auto" w:fill="FFFFFF"/>
        <w:spacing w:before="100" w:beforeAutospacing="1" w:after="100" w:afterAutospacing="1"/>
        <w:rPr>
          <w:rFonts w:asciiTheme="majorHAnsi" w:hAnsiTheme="majorHAnsi" w:cs="Arial"/>
          <w:color w:val="000000"/>
          <w:lang w:val="en-US" w:eastAsia="fi-FI"/>
        </w:rPr>
      </w:pPr>
      <w:proofErr w:type="spellStart"/>
      <w:r>
        <w:rPr>
          <w:rFonts w:asciiTheme="majorHAnsi" w:hAnsiTheme="majorHAnsi" w:cs="Arial"/>
          <w:color w:val="000000"/>
          <w:lang w:val="en-US" w:eastAsia="fi-FI"/>
        </w:rPr>
        <w:t>Asdas</w:t>
      </w:r>
      <w:proofErr w:type="spellEnd"/>
    </w:p>
    <w:p w14:paraId="59054BA5" w14:textId="77777777" w:rsidR="00523D86" w:rsidRDefault="00523D86" w:rsidP="00523D86">
      <w:pPr>
        <w:shd w:val="clear" w:color="auto" w:fill="FFFFFF"/>
        <w:spacing w:before="100" w:beforeAutospacing="1" w:after="100" w:afterAutospacing="1"/>
        <w:rPr>
          <w:rFonts w:asciiTheme="majorHAnsi" w:hAnsiTheme="majorHAnsi" w:cs="Arial"/>
          <w:color w:val="000000"/>
          <w:lang w:val="en-US" w:eastAsia="fi-FI"/>
        </w:rPr>
      </w:pPr>
      <w:proofErr w:type="spellStart"/>
      <w:r>
        <w:rPr>
          <w:rFonts w:asciiTheme="majorHAnsi" w:hAnsiTheme="majorHAnsi" w:cs="Arial"/>
          <w:color w:val="000000"/>
          <w:lang w:val="en-US" w:eastAsia="fi-FI"/>
        </w:rPr>
        <w:t>Asdas</w:t>
      </w:r>
      <w:proofErr w:type="spellEnd"/>
    </w:p>
    <w:p w14:paraId="3B33CCF0" w14:textId="77777777" w:rsidR="00523D86" w:rsidRPr="00523D86" w:rsidRDefault="00523D86" w:rsidP="00523D86">
      <w:pPr>
        <w:shd w:val="clear" w:color="auto" w:fill="FFFFFF"/>
        <w:spacing w:before="100" w:beforeAutospacing="1" w:after="100" w:afterAutospacing="1"/>
        <w:rPr>
          <w:rFonts w:asciiTheme="majorHAnsi" w:hAnsiTheme="majorHAnsi" w:cs="Arial"/>
          <w:color w:val="000000"/>
          <w:lang w:val="en-US" w:eastAsia="fi-FI"/>
        </w:rPr>
      </w:pPr>
    </w:p>
    <w:p w14:paraId="4D49DE6A" w14:textId="77777777" w:rsidR="001923C7" w:rsidRDefault="001923C7" w:rsidP="001923C7">
      <w:pPr>
        <w:pStyle w:val="Otsikko2"/>
        <w:rPr>
          <w:lang w:val="en-US" w:eastAsia="fi-FI"/>
        </w:rPr>
      </w:pPr>
      <w:r>
        <w:rPr>
          <w:lang w:val="en-US" w:eastAsia="fi-FI"/>
        </w:rPr>
        <w:t>Exercise 5/5</w:t>
      </w:r>
    </w:p>
    <w:p w14:paraId="25E6706F" w14:textId="77777777" w:rsidR="00523D86" w:rsidRDefault="00523D86" w:rsidP="00523D86">
      <w:pPr>
        <w:rPr>
          <w:lang w:val="en-US" w:eastAsia="fi-FI"/>
        </w:rPr>
      </w:pPr>
    </w:p>
    <w:p w14:paraId="147429B2" w14:textId="77777777" w:rsidR="00523D86" w:rsidRPr="00523D86" w:rsidRDefault="00523D86" w:rsidP="00523D86">
      <w:pPr>
        <w:rPr>
          <w:lang w:val="en-US" w:eastAsia="fi-FI"/>
        </w:rPr>
      </w:pPr>
      <w:r>
        <w:rPr>
          <w:noProof/>
          <w:lang w:eastAsia="fi-FI"/>
        </w:rPr>
        <mc:AlternateContent>
          <mc:Choice Requires="wps">
            <w:drawing>
              <wp:anchor distT="0" distB="0" distL="114300" distR="114300" simplePos="0" relativeHeight="251664384" behindDoc="0" locked="0" layoutInCell="1" allowOverlap="1" wp14:anchorId="257452CF" wp14:editId="7A998599">
                <wp:simplePos x="0" y="0"/>
                <wp:positionH relativeFrom="column">
                  <wp:posOffset>17145</wp:posOffset>
                </wp:positionH>
                <wp:positionV relativeFrom="paragraph">
                  <wp:posOffset>86995</wp:posOffset>
                </wp:positionV>
                <wp:extent cx="685800" cy="685800"/>
                <wp:effectExtent l="0" t="0" r="0" b="25400"/>
                <wp:wrapThrough wrapText="bothSides">
                  <wp:wrapPolygon edited="0">
                    <wp:start x="5600" y="0"/>
                    <wp:lineTo x="0" y="2400"/>
                    <wp:lineTo x="0" y="19200"/>
                    <wp:lineTo x="5600" y="21600"/>
                    <wp:lineTo x="16000" y="21600"/>
                    <wp:lineTo x="19200" y="20800"/>
                    <wp:lineTo x="19200" y="18400"/>
                    <wp:lineTo x="18400" y="12800"/>
                    <wp:lineTo x="12800" y="0"/>
                    <wp:lineTo x="5600" y="0"/>
                  </wp:wrapPolygon>
                </wp:wrapThrough>
                <wp:docPr id="20" name="Puoliympyrä 20"/>
                <wp:cNvGraphicFramePr/>
                <a:graphic xmlns:a="http://schemas.openxmlformats.org/drawingml/2006/main">
                  <a:graphicData uri="http://schemas.microsoft.com/office/word/2010/wordprocessingShape">
                    <wps:wsp>
                      <wps:cNvSpPr/>
                      <wps:spPr>
                        <a:xfrm>
                          <a:off x="0" y="0"/>
                          <a:ext cx="685800" cy="685800"/>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A6BFE" id="Puoliympyrä 20" o:spid="_x0000_s1026" style="position:absolute;margin-left:1.35pt;margin-top:6.85pt;width:54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" path="m585367,585367c475625,695109,305856,717459,171450,639860,37044,562261,-28484,404061,11684,254151,51852,104241,187701,,342900,0l585367,585367xe" fillcolor="#4472c4 [3204]" strokecolor="#1f3763 [1604]" strokeweight="1pt">
                <v:stroke joinstyle="miter"/>
                <v:path arrowok="t" o:connecttype="custom" o:connectlocs="585367,585367;171450,639860;11684,254151;342900,0;585367,585367" o:connectangles="0,0,0,0,0"/>
                <w10:wrap type="through"/>
              </v:shape>
            </w:pict>
          </mc:Fallback>
        </mc:AlternateContent>
      </w:r>
    </w:p>
    <w:p w14:paraId="47703D33" w14:textId="77777777" w:rsidR="001177EA" w:rsidRPr="001177EA" w:rsidRDefault="00523D86" w:rsidP="001177EA">
      <w:pPr>
        <w:rPr>
          <w:rFonts w:asciiTheme="majorHAnsi" w:eastAsia="Times New Roman" w:hAnsiTheme="majorHAnsi" w:cs="Times New Roman"/>
          <w:lang w:val="en-US" w:eastAsia="fi-FI"/>
        </w:rPr>
      </w:pPr>
      <w:r>
        <w:rPr>
          <w:rFonts w:ascii="Times New Roman" w:eastAsia="Times New Roman" w:hAnsi="Times New Roman" w:cs="Times New Roman"/>
          <w:lang w:val="en-US" w:eastAsia="fi-FI"/>
        </w:rPr>
        <w:tab/>
      </w:r>
      <w:r>
        <w:rPr>
          <w:rFonts w:ascii="Times New Roman" w:eastAsia="Times New Roman" w:hAnsi="Times New Roman" w:cs="Times New Roman"/>
          <w:lang w:val="en-US" w:eastAsia="fi-FI"/>
        </w:rPr>
        <w:tab/>
      </w:r>
    </w:p>
    <w:p w14:paraId="37E89576" w14:textId="77777777" w:rsidR="00006623" w:rsidRPr="00872E18" w:rsidRDefault="00006623" w:rsidP="00006623">
      <w:pPr>
        <w:rPr>
          <w:rFonts w:asciiTheme="majorHAnsi" w:hAnsiTheme="majorHAnsi"/>
          <w:color w:val="000000" w:themeColor="text1"/>
          <w:lang w:val="en-US"/>
        </w:rPr>
      </w:pPr>
    </w:p>
    <w:p w14:paraId="70BA91BA" w14:textId="77777777" w:rsidR="00006623" w:rsidRDefault="00006623" w:rsidP="00006623">
      <w:pPr>
        <w:jc w:val="both"/>
        <w:rPr>
          <w:rFonts w:asciiTheme="majorHAnsi" w:hAnsiTheme="majorHAnsi"/>
          <w:color w:val="000000" w:themeColor="text1"/>
          <w:lang w:val="en-US"/>
        </w:rPr>
      </w:pPr>
    </w:p>
    <w:p w14:paraId="40757FCF" w14:textId="77777777" w:rsidR="00523D86" w:rsidRDefault="00523D86" w:rsidP="00006623">
      <w:pPr>
        <w:jc w:val="both"/>
        <w:rPr>
          <w:rFonts w:asciiTheme="majorHAnsi" w:hAnsiTheme="majorHAnsi"/>
          <w:color w:val="000000" w:themeColor="text1"/>
          <w:lang w:val="en-US"/>
        </w:rPr>
      </w:pPr>
    </w:p>
    <w:p w14:paraId="76B5101F" w14:textId="77777777" w:rsidR="00523D86" w:rsidRDefault="00E568FA" w:rsidP="00006623">
      <w:pPr>
        <w:jc w:val="both"/>
        <w:rPr>
          <w:rFonts w:asciiTheme="majorHAnsi" w:hAnsiTheme="majorHAnsi"/>
          <w:color w:val="000000" w:themeColor="text1"/>
          <w:lang w:val="en-US"/>
        </w:rPr>
      </w:pPr>
      <w:proofErr w:type="spellStart"/>
      <w:r>
        <w:rPr>
          <w:rFonts w:asciiTheme="majorHAnsi" w:hAnsiTheme="majorHAnsi"/>
          <w:color w:val="000000" w:themeColor="text1"/>
          <w:lang w:val="en-US"/>
        </w:rPr>
        <w:t>Preattentive</w:t>
      </w:r>
      <w:proofErr w:type="spellEnd"/>
      <w:r>
        <w:rPr>
          <w:rFonts w:asciiTheme="majorHAnsi" w:hAnsiTheme="majorHAnsi"/>
          <w:color w:val="000000" w:themeColor="text1"/>
          <w:lang w:val="en-US"/>
        </w:rPr>
        <w:t xml:space="preserve"> v</w:t>
      </w:r>
      <w:r w:rsidR="00523D86">
        <w:rPr>
          <w:rFonts w:asciiTheme="majorHAnsi" w:hAnsiTheme="majorHAnsi"/>
          <w:color w:val="000000" w:themeColor="text1"/>
          <w:lang w:val="en-US"/>
        </w:rPr>
        <w:t xml:space="preserve">isual </w:t>
      </w:r>
      <w:r w:rsidR="00A248B4">
        <w:rPr>
          <w:rFonts w:asciiTheme="majorHAnsi" w:hAnsiTheme="majorHAnsi"/>
          <w:color w:val="000000" w:themeColor="text1"/>
          <w:lang w:val="en-US"/>
        </w:rPr>
        <w:t>channels:</w:t>
      </w:r>
      <w:r w:rsidR="00523D86">
        <w:rPr>
          <w:rFonts w:asciiTheme="majorHAnsi" w:hAnsiTheme="majorHAnsi"/>
          <w:color w:val="000000" w:themeColor="text1"/>
          <w:lang w:val="en-US"/>
        </w:rPr>
        <w:t xml:space="preserve"> Color of the shape, Radius of the shape, The orientation of the shape</w:t>
      </w:r>
      <w:r w:rsidR="002F34F6">
        <w:rPr>
          <w:rFonts w:asciiTheme="majorHAnsi" w:hAnsiTheme="majorHAnsi"/>
          <w:color w:val="000000" w:themeColor="text1"/>
          <w:lang w:val="en-US"/>
        </w:rPr>
        <w:t xml:space="preserve">. All dimensions are separable and if we can distinguish at most 4 different values, then 4*4*4 =64 combination can be represented with this design. There </w:t>
      </w:r>
      <w:proofErr w:type="gramStart"/>
      <w:r w:rsidR="002F34F6">
        <w:rPr>
          <w:rFonts w:asciiTheme="majorHAnsi" w:hAnsiTheme="majorHAnsi"/>
          <w:color w:val="000000" w:themeColor="text1"/>
          <w:lang w:val="en-US"/>
        </w:rPr>
        <w:t>are</w:t>
      </w:r>
      <w:proofErr w:type="gramEnd"/>
      <w:r w:rsidR="002F34F6">
        <w:rPr>
          <w:rFonts w:asciiTheme="majorHAnsi" w:hAnsiTheme="majorHAnsi"/>
          <w:color w:val="000000" w:themeColor="text1"/>
          <w:lang w:val="en-US"/>
        </w:rPr>
        <w:t xml:space="preserve"> no integral dimension in the glyph since color, orientation and radius are perceived independent of each other and are thus separable dimensions.</w:t>
      </w:r>
      <w:bookmarkStart w:id="0" w:name="_GoBack"/>
      <w:bookmarkEnd w:id="0"/>
    </w:p>
    <w:p w14:paraId="1B3872FE" w14:textId="77777777" w:rsidR="00E568FA" w:rsidRPr="00872E18" w:rsidRDefault="00E568FA" w:rsidP="00006623">
      <w:pPr>
        <w:jc w:val="both"/>
        <w:rPr>
          <w:rFonts w:asciiTheme="majorHAnsi" w:hAnsiTheme="majorHAnsi"/>
          <w:color w:val="000000" w:themeColor="text1"/>
          <w:lang w:val="en-US"/>
        </w:rPr>
      </w:pPr>
    </w:p>
    <w:sectPr w:rsidR="00E568FA" w:rsidRPr="00872E18" w:rsidSect="00BF41B7">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63D32"/>
    <w:multiLevelType w:val="hybridMultilevel"/>
    <w:tmpl w:val="B2CA8970"/>
    <w:lvl w:ilvl="0" w:tplc="388C9C5A">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58295699"/>
    <w:multiLevelType w:val="hybridMultilevel"/>
    <w:tmpl w:val="66A65476"/>
    <w:lvl w:ilvl="0" w:tplc="88E8BA66">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A2"/>
    <w:rsid w:val="00006623"/>
    <w:rsid w:val="00045CEC"/>
    <w:rsid w:val="001177EA"/>
    <w:rsid w:val="0017221F"/>
    <w:rsid w:val="00180F59"/>
    <w:rsid w:val="00185377"/>
    <w:rsid w:val="001923C7"/>
    <w:rsid w:val="001E1F74"/>
    <w:rsid w:val="00214AC5"/>
    <w:rsid w:val="002C442C"/>
    <w:rsid w:val="002F34F6"/>
    <w:rsid w:val="004A12B0"/>
    <w:rsid w:val="004B44CA"/>
    <w:rsid w:val="004F30C7"/>
    <w:rsid w:val="00523D86"/>
    <w:rsid w:val="00547DF6"/>
    <w:rsid w:val="005C5511"/>
    <w:rsid w:val="005E0595"/>
    <w:rsid w:val="005E67A4"/>
    <w:rsid w:val="005F7EE2"/>
    <w:rsid w:val="00606E4E"/>
    <w:rsid w:val="006213BB"/>
    <w:rsid w:val="006A5715"/>
    <w:rsid w:val="007F0676"/>
    <w:rsid w:val="00872E18"/>
    <w:rsid w:val="008B33A2"/>
    <w:rsid w:val="008C2629"/>
    <w:rsid w:val="009575F4"/>
    <w:rsid w:val="00A248B4"/>
    <w:rsid w:val="00B04E04"/>
    <w:rsid w:val="00B5223B"/>
    <w:rsid w:val="00B92EDE"/>
    <w:rsid w:val="00BF41B7"/>
    <w:rsid w:val="00CA46CD"/>
    <w:rsid w:val="00CA4737"/>
    <w:rsid w:val="00D37697"/>
    <w:rsid w:val="00E24F50"/>
    <w:rsid w:val="00E568FA"/>
    <w:rsid w:val="00EF187C"/>
    <w:rsid w:val="00F07D4C"/>
    <w:rsid w:val="00F22A8D"/>
  </w:rsids>
  <m:mathPr>
    <m:mathFont m:val="Cambria Math"/>
    <m:brkBin m:val="before"/>
    <m:brkBinSub m:val="--"/>
    <m:smallFrac m:val="0"/>
    <m:dispDef/>
    <m:lMargin m:val="0"/>
    <m:rMargin m:val="0"/>
    <m:defJc m:val="centerGroup"/>
    <m:wrapIndent m:val="1440"/>
    <m:intLim m:val="subSup"/>
    <m:naryLim m:val="undOvr"/>
  </m:mathPr>
  <w:themeFontLang w:val="fi-FI"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2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Merkki"/>
    <w:uiPriority w:val="9"/>
    <w:qFormat/>
    <w:rsid w:val="000066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Merkki"/>
    <w:uiPriority w:val="9"/>
    <w:unhideWhenUsed/>
    <w:qFormat/>
    <w:rsid w:val="00006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Merkki"/>
    <w:uiPriority w:val="9"/>
    <w:unhideWhenUsed/>
    <w:qFormat/>
    <w:rsid w:val="009575F4"/>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CA46CD"/>
    <w:pPr>
      <w:ind w:left="720"/>
      <w:contextualSpacing/>
    </w:pPr>
  </w:style>
  <w:style w:type="character" w:customStyle="1" w:styleId="apple-converted-space">
    <w:name w:val="apple-converted-space"/>
    <w:basedOn w:val="Kappaleenoletusfontti"/>
    <w:rsid w:val="004B44CA"/>
  </w:style>
  <w:style w:type="character" w:styleId="Hyperlinkki">
    <w:name w:val="Hyperlink"/>
    <w:basedOn w:val="Kappaleenoletusfontti"/>
    <w:uiPriority w:val="99"/>
    <w:semiHidden/>
    <w:unhideWhenUsed/>
    <w:rsid w:val="004B44CA"/>
    <w:rPr>
      <w:color w:val="0000FF"/>
      <w:u w:val="single"/>
    </w:rPr>
  </w:style>
  <w:style w:type="character" w:customStyle="1" w:styleId="mwe-math-mathml-inline">
    <w:name w:val="mwe-math-mathml-inline"/>
    <w:basedOn w:val="Kappaleenoletusfontti"/>
    <w:rsid w:val="00006623"/>
  </w:style>
  <w:style w:type="character" w:customStyle="1" w:styleId="Otsikko2Merkki">
    <w:name w:val="Otsikko 2 Merkki"/>
    <w:basedOn w:val="Kappaleenoletusfontti"/>
    <w:link w:val="Otsikko2"/>
    <w:uiPriority w:val="9"/>
    <w:rsid w:val="00006623"/>
    <w:rPr>
      <w:rFonts w:asciiTheme="majorHAnsi" w:eastAsiaTheme="majorEastAsia" w:hAnsiTheme="majorHAnsi" w:cstheme="majorBidi"/>
      <w:color w:val="2F5496" w:themeColor="accent1" w:themeShade="BF"/>
      <w:sz w:val="26"/>
      <w:szCs w:val="26"/>
    </w:rPr>
  </w:style>
  <w:style w:type="character" w:customStyle="1" w:styleId="Otsikko1Merkki">
    <w:name w:val="Otsikko 1 Merkki"/>
    <w:basedOn w:val="Kappaleenoletusfontti"/>
    <w:link w:val="Otsikko1"/>
    <w:uiPriority w:val="9"/>
    <w:rsid w:val="00006623"/>
    <w:rPr>
      <w:rFonts w:asciiTheme="majorHAnsi" w:eastAsiaTheme="majorEastAsia" w:hAnsiTheme="majorHAnsi" w:cstheme="majorBidi"/>
      <w:color w:val="2F5496" w:themeColor="accent1" w:themeShade="BF"/>
      <w:sz w:val="32"/>
      <w:szCs w:val="32"/>
    </w:rPr>
  </w:style>
  <w:style w:type="character" w:styleId="Voimakas">
    <w:name w:val="Strong"/>
    <w:basedOn w:val="Kappaleenoletusfontti"/>
    <w:uiPriority w:val="22"/>
    <w:qFormat/>
    <w:rsid w:val="00B92EDE"/>
    <w:rPr>
      <w:b/>
      <w:bCs/>
    </w:rPr>
  </w:style>
  <w:style w:type="character" w:customStyle="1" w:styleId="Otsikko3Merkki">
    <w:name w:val="Otsikko 3 Merkki"/>
    <w:basedOn w:val="Kappaleenoletusfontti"/>
    <w:link w:val="Otsikko3"/>
    <w:uiPriority w:val="9"/>
    <w:rsid w:val="009575F4"/>
    <w:rPr>
      <w:rFonts w:asciiTheme="majorHAnsi" w:eastAsiaTheme="majorEastAsia" w:hAnsiTheme="majorHAnsi" w:cstheme="majorBidi"/>
      <w:color w:val="1F3763" w:themeColor="accent1" w:themeShade="7F"/>
    </w:rPr>
  </w:style>
  <w:style w:type="paragraph" w:styleId="NormaaliWWW">
    <w:name w:val="Normal (Web)"/>
    <w:basedOn w:val="Normaali"/>
    <w:uiPriority w:val="99"/>
    <w:semiHidden/>
    <w:unhideWhenUsed/>
    <w:rsid w:val="001177EA"/>
    <w:pPr>
      <w:spacing w:before="100" w:beforeAutospacing="1" w:after="100" w:afterAutospacing="1"/>
    </w:pPr>
    <w:rPr>
      <w:rFonts w:ascii="Times New Roman" w:hAnsi="Times New Roman" w:cs="Times New Roman"/>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6394">
      <w:bodyDiv w:val="1"/>
      <w:marLeft w:val="0"/>
      <w:marRight w:val="0"/>
      <w:marTop w:val="0"/>
      <w:marBottom w:val="0"/>
      <w:divBdr>
        <w:top w:val="none" w:sz="0" w:space="0" w:color="auto"/>
        <w:left w:val="none" w:sz="0" w:space="0" w:color="auto"/>
        <w:bottom w:val="none" w:sz="0" w:space="0" w:color="auto"/>
        <w:right w:val="none" w:sz="0" w:space="0" w:color="auto"/>
      </w:divBdr>
    </w:div>
    <w:div w:id="62799001">
      <w:bodyDiv w:val="1"/>
      <w:marLeft w:val="0"/>
      <w:marRight w:val="0"/>
      <w:marTop w:val="0"/>
      <w:marBottom w:val="0"/>
      <w:divBdr>
        <w:top w:val="none" w:sz="0" w:space="0" w:color="auto"/>
        <w:left w:val="none" w:sz="0" w:space="0" w:color="auto"/>
        <w:bottom w:val="none" w:sz="0" w:space="0" w:color="auto"/>
        <w:right w:val="none" w:sz="0" w:space="0" w:color="auto"/>
      </w:divBdr>
    </w:div>
    <w:div w:id="288516316">
      <w:bodyDiv w:val="1"/>
      <w:marLeft w:val="0"/>
      <w:marRight w:val="0"/>
      <w:marTop w:val="0"/>
      <w:marBottom w:val="0"/>
      <w:divBdr>
        <w:top w:val="none" w:sz="0" w:space="0" w:color="auto"/>
        <w:left w:val="none" w:sz="0" w:space="0" w:color="auto"/>
        <w:bottom w:val="none" w:sz="0" w:space="0" w:color="auto"/>
        <w:right w:val="none" w:sz="0" w:space="0" w:color="auto"/>
      </w:divBdr>
    </w:div>
    <w:div w:id="308947895">
      <w:bodyDiv w:val="1"/>
      <w:marLeft w:val="0"/>
      <w:marRight w:val="0"/>
      <w:marTop w:val="0"/>
      <w:marBottom w:val="0"/>
      <w:divBdr>
        <w:top w:val="none" w:sz="0" w:space="0" w:color="auto"/>
        <w:left w:val="none" w:sz="0" w:space="0" w:color="auto"/>
        <w:bottom w:val="none" w:sz="0" w:space="0" w:color="auto"/>
        <w:right w:val="none" w:sz="0" w:space="0" w:color="auto"/>
      </w:divBdr>
    </w:div>
    <w:div w:id="377778875">
      <w:bodyDiv w:val="1"/>
      <w:marLeft w:val="0"/>
      <w:marRight w:val="0"/>
      <w:marTop w:val="0"/>
      <w:marBottom w:val="0"/>
      <w:divBdr>
        <w:top w:val="none" w:sz="0" w:space="0" w:color="auto"/>
        <w:left w:val="none" w:sz="0" w:space="0" w:color="auto"/>
        <w:bottom w:val="none" w:sz="0" w:space="0" w:color="auto"/>
        <w:right w:val="none" w:sz="0" w:space="0" w:color="auto"/>
      </w:divBdr>
    </w:div>
    <w:div w:id="527181347">
      <w:bodyDiv w:val="1"/>
      <w:marLeft w:val="0"/>
      <w:marRight w:val="0"/>
      <w:marTop w:val="0"/>
      <w:marBottom w:val="0"/>
      <w:divBdr>
        <w:top w:val="none" w:sz="0" w:space="0" w:color="auto"/>
        <w:left w:val="none" w:sz="0" w:space="0" w:color="auto"/>
        <w:bottom w:val="none" w:sz="0" w:space="0" w:color="auto"/>
        <w:right w:val="none" w:sz="0" w:space="0" w:color="auto"/>
      </w:divBdr>
    </w:div>
    <w:div w:id="928656420">
      <w:bodyDiv w:val="1"/>
      <w:marLeft w:val="0"/>
      <w:marRight w:val="0"/>
      <w:marTop w:val="0"/>
      <w:marBottom w:val="0"/>
      <w:divBdr>
        <w:top w:val="none" w:sz="0" w:space="0" w:color="auto"/>
        <w:left w:val="none" w:sz="0" w:space="0" w:color="auto"/>
        <w:bottom w:val="none" w:sz="0" w:space="0" w:color="auto"/>
        <w:right w:val="none" w:sz="0" w:space="0" w:color="auto"/>
      </w:divBdr>
    </w:div>
    <w:div w:id="1413041273">
      <w:bodyDiv w:val="1"/>
      <w:marLeft w:val="0"/>
      <w:marRight w:val="0"/>
      <w:marTop w:val="0"/>
      <w:marBottom w:val="0"/>
      <w:divBdr>
        <w:top w:val="none" w:sz="0" w:space="0" w:color="auto"/>
        <w:left w:val="none" w:sz="0" w:space="0" w:color="auto"/>
        <w:bottom w:val="none" w:sz="0" w:space="0" w:color="auto"/>
        <w:right w:val="none" w:sz="0" w:space="0" w:color="auto"/>
      </w:divBdr>
    </w:div>
    <w:div w:id="1784226355">
      <w:bodyDiv w:val="1"/>
      <w:marLeft w:val="0"/>
      <w:marRight w:val="0"/>
      <w:marTop w:val="0"/>
      <w:marBottom w:val="0"/>
      <w:divBdr>
        <w:top w:val="none" w:sz="0" w:space="0" w:color="auto"/>
        <w:left w:val="none" w:sz="0" w:space="0" w:color="auto"/>
        <w:bottom w:val="none" w:sz="0" w:space="0" w:color="auto"/>
        <w:right w:val="none" w:sz="0" w:space="0" w:color="auto"/>
      </w:divBdr>
    </w:div>
    <w:div w:id="1896895950">
      <w:bodyDiv w:val="1"/>
      <w:marLeft w:val="0"/>
      <w:marRight w:val="0"/>
      <w:marTop w:val="0"/>
      <w:marBottom w:val="0"/>
      <w:divBdr>
        <w:top w:val="none" w:sz="0" w:space="0" w:color="auto"/>
        <w:left w:val="none" w:sz="0" w:space="0" w:color="auto"/>
        <w:bottom w:val="none" w:sz="0" w:space="0" w:color="auto"/>
        <w:right w:val="none" w:sz="0" w:space="0" w:color="auto"/>
      </w:divBdr>
    </w:div>
    <w:div w:id="2063358792">
      <w:bodyDiv w:val="1"/>
      <w:marLeft w:val="0"/>
      <w:marRight w:val="0"/>
      <w:marTop w:val="0"/>
      <w:marBottom w:val="0"/>
      <w:divBdr>
        <w:top w:val="none" w:sz="0" w:space="0" w:color="auto"/>
        <w:left w:val="none" w:sz="0" w:space="0" w:color="auto"/>
        <w:bottom w:val="none" w:sz="0" w:space="0" w:color="auto"/>
        <w:right w:val="none" w:sz="0" w:space="0" w:color="auto"/>
      </w:divBdr>
    </w:div>
    <w:div w:id="207122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lorimetry" TargetMode="External"/><Relationship Id="rId12" Type="http://schemas.openxmlformats.org/officeDocument/2006/relationships/hyperlink" Target="https://en.wikipedia.org/wiki/Color_space" TargetMode="External"/><Relationship Id="rId13" Type="http://schemas.openxmlformats.org/officeDocument/2006/relationships/hyperlink" Target="https://en.wikipedia.org/wiki/CIE_1931_color_space" TargetMode="External"/><Relationship Id="rId14" Type="http://schemas.openxmlformats.org/officeDocument/2006/relationships/hyperlink" Target="https://en.wikipedia.org/wiki/Color_difference"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rimary_color" TargetMode="External"/><Relationship Id="rId6" Type="http://schemas.openxmlformats.org/officeDocument/2006/relationships/hyperlink" Target="https://en.wikipedia.org/wiki/Additive_color" TargetMode="External"/><Relationship Id="rId7" Type="http://schemas.openxmlformats.org/officeDocument/2006/relationships/hyperlink" Target="https://en.wikipedia.org/wiki/Color_model" TargetMode="External"/><Relationship Id="rId8" Type="http://schemas.openxmlformats.org/officeDocument/2006/relationships/hyperlink" Target="https://en.wikipedia.org/wiki/Field_of_view" TargetMode="External"/><Relationship Id="rId9" Type="http://schemas.openxmlformats.org/officeDocument/2006/relationships/hyperlink" Target="https://en.wikipedia.org/wiki/Fovea_centralis" TargetMode="External"/><Relationship Id="rId10"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518</Words>
  <Characters>4204</Characters>
  <Application>Microsoft Macintosh Word</Application>
  <DocSecurity>0</DocSecurity>
  <Lines>35</Lines>
  <Paragraphs>9</Paragraphs>
  <ScaleCrop>false</ScaleCrop>
  <HeadingPairs>
    <vt:vector size="4" baseType="variant">
      <vt:variant>
        <vt:lpstr>Otsikko</vt:lpstr>
      </vt:variant>
      <vt:variant>
        <vt:i4>1</vt:i4>
      </vt:variant>
      <vt:variant>
        <vt:lpstr>Headings</vt:lpstr>
      </vt:variant>
      <vt:variant>
        <vt:i4>6</vt:i4>
      </vt:variant>
    </vt:vector>
  </HeadingPairs>
  <TitlesOfParts>
    <vt:vector size="7" baseType="lpstr">
      <vt:lpstr/>
      <vt:lpstr>Assignment 2					</vt:lpstr>
      <vt:lpstr>    Exercise 1/5</vt:lpstr>
      <vt:lpstr>    Exercise 2/5</vt:lpstr>
      <vt:lpstr>    Exercise 3/5</vt:lpstr>
      <vt:lpstr>        Exercise 4/5</vt:lpstr>
      <vt:lpstr>    Exercise 5/5</vt:lpstr>
    </vt:vector>
  </TitlesOfParts>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Palkama Kasperi</dc:creator>
  <cp:keywords/>
  <dc:description/>
  <cp:lastModifiedBy>Palkama Kasperi</cp:lastModifiedBy>
  <cp:revision>1</cp:revision>
  <dcterms:created xsi:type="dcterms:W3CDTF">2017-03-18T13:06:00Z</dcterms:created>
  <dcterms:modified xsi:type="dcterms:W3CDTF">2017-03-18T16:13:00Z</dcterms:modified>
</cp:coreProperties>
</file>