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91" w:rsidRPr="007D3478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:rsidR="009C0691" w:rsidRPr="002642E2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КОЛЛЕДЖ ИНФОРМАТИКИ И ПРОГРАММИРОВАНИЯ</w:t>
      </w:r>
    </w:p>
    <w:p w:rsidR="009C0691" w:rsidRPr="002642E2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</w:p>
    <w:p w:rsidR="009C0691" w:rsidRPr="002642E2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</w:p>
    <w:p w:rsidR="009C0691" w:rsidRPr="002642E2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</w:p>
    <w:p w:rsidR="009C0691" w:rsidRPr="002642E2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</w:p>
    <w:p w:rsidR="009C0691" w:rsidRPr="00DF1E68" w:rsidRDefault="009C0691" w:rsidP="009C0691">
      <w:pPr>
        <w:keepNext/>
        <w:spacing w:after="0" w:line="360" w:lineRule="auto"/>
        <w:ind w:left="180" w:right="-185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  <w:bCs/>
          <w:sz w:val="28"/>
          <w:szCs w:val="28"/>
        </w:rPr>
        <w:t>Отчет по Практической работе</w:t>
      </w:r>
      <w:r w:rsidRPr="005E4E38">
        <w:rPr>
          <w:b/>
          <w:bCs/>
          <w:sz w:val="28"/>
          <w:szCs w:val="28"/>
        </w:rPr>
        <w:t xml:space="preserve"> №</w:t>
      </w:r>
      <w:r w:rsidRPr="009C0691">
        <w:rPr>
          <w:b/>
          <w:bCs/>
          <w:sz w:val="28"/>
          <w:szCs w:val="28"/>
        </w:rPr>
        <w:t>5</w:t>
      </w:r>
      <w:r w:rsidRPr="005E4E38">
        <w:rPr>
          <w:b/>
          <w:bCs/>
          <w:sz w:val="28"/>
          <w:szCs w:val="28"/>
        </w:rPr>
        <w:br/>
      </w:r>
      <w:r w:rsidRPr="00222E5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22E5C" w:rsidRPr="00222E5C">
        <w:rPr>
          <w:rFonts w:ascii="Times New Roman" w:hAnsi="Times New Roman" w:cs="Times New Roman"/>
          <w:b/>
          <w:sz w:val="28"/>
          <w:szCs w:val="28"/>
        </w:rPr>
        <w:t>Ознакомление со структурой и полномочиями органов Федеральной службы безопасности Российской Федерации</w:t>
      </w:r>
      <w:r w:rsidRPr="00222E5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9C0691" w:rsidRDefault="009C0691" w:rsidP="009C0691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 1</w:t>
      </w:r>
    </w:p>
    <w:p w:rsidR="009C0691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по </w:t>
      </w:r>
      <w:r>
        <w:rPr>
          <w:b/>
          <w:color w:val="000000"/>
          <w:sz w:val="27"/>
          <w:szCs w:val="27"/>
        </w:rPr>
        <w:t>дисциплине</w:t>
      </w:r>
      <w:r w:rsidRPr="00A71D9C">
        <w:rPr>
          <w:b/>
          <w:color w:val="000000"/>
          <w:sz w:val="27"/>
          <w:szCs w:val="27"/>
        </w:rPr>
        <w:t>:</w:t>
      </w:r>
    </w:p>
    <w:p w:rsidR="009C0691" w:rsidRPr="007D3478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  <w:r w:rsidRPr="00A71D9C">
        <w:rPr>
          <w:b/>
          <w:color w:val="000000"/>
          <w:sz w:val="28"/>
          <w:szCs w:val="28"/>
        </w:rPr>
        <w:t>Правовое обеспечение профессиональной деятельности</w:t>
      </w:r>
    </w:p>
    <w:p w:rsidR="009C0691" w:rsidRPr="00AE3DF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</w:p>
    <w:p w:rsidR="009C0691" w:rsidRPr="00AE3DF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</w:p>
    <w:p w:rsidR="009C0691" w:rsidRPr="00AE3DF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</w:p>
    <w:p w:rsidR="009C0691" w:rsidRPr="00AE3DF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</w:p>
    <w:p w:rsidR="009C0691" w:rsidRPr="007D347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Студент: </w:t>
      </w:r>
      <w:r>
        <w:rPr>
          <w:b/>
          <w:color w:val="000000"/>
          <w:sz w:val="27"/>
          <w:szCs w:val="27"/>
        </w:rPr>
        <w:t>Адещенко К.Р.</w:t>
      </w:r>
    </w:p>
    <w:p w:rsidR="009C0691" w:rsidRPr="007D347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Группы: </w:t>
      </w:r>
      <w:r>
        <w:rPr>
          <w:b/>
          <w:color w:val="000000"/>
          <w:sz w:val="27"/>
          <w:szCs w:val="27"/>
        </w:rPr>
        <w:t>3ПКС-316</w:t>
      </w:r>
    </w:p>
    <w:p w:rsidR="009C0691" w:rsidRPr="007D347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Дата: </w:t>
      </w:r>
    </w:p>
    <w:p w:rsidR="009C0691" w:rsidRPr="007D347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Преподаватель: ________________/</w:t>
      </w:r>
      <w:r>
        <w:rPr>
          <w:b/>
          <w:color w:val="000000"/>
          <w:sz w:val="27"/>
          <w:szCs w:val="27"/>
        </w:rPr>
        <w:t>Палилов С.Ф./</w:t>
      </w:r>
    </w:p>
    <w:p w:rsidR="009C0691" w:rsidRPr="007D347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Оценка: __________________</w:t>
      </w:r>
    </w:p>
    <w:p w:rsidR="009C0691" w:rsidRPr="007D3478" w:rsidRDefault="009C0691" w:rsidP="009C0691">
      <w:pPr>
        <w:pStyle w:val="a3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Дата: ____________________</w:t>
      </w:r>
    </w:p>
    <w:p w:rsidR="009C0691" w:rsidRPr="00DF48AF" w:rsidRDefault="009C0691" w:rsidP="009C0691">
      <w:pPr>
        <w:pStyle w:val="a3"/>
        <w:rPr>
          <w:b/>
          <w:color w:val="000000"/>
          <w:sz w:val="27"/>
          <w:szCs w:val="27"/>
        </w:rPr>
      </w:pPr>
    </w:p>
    <w:p w:rsidR="009C0691" w:rsidRPr="00DF48AF" w:rsidRDefault="009C0691" w:rsidP="009C0691">
      <w:pPr>
        <w:pStyle w:val="a3"/>
        <w:rPr>
          <w:b/>
          <w:color w:val="000000"/>
          <w:sz w:val="27"/>
          <w:szCs w:val="27"/>
        </w:rPr>
      </w:pPr>
    </w:p>
    <w:p w:rsidR="009C0691" w:rsidRPr="00DF48AF" w:rsidRDefault="009C0691" w:rsidP="009C0691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Москва 2018</w:t>
      </w:r>
    </w:p>
    <w:p w:rsidR="00222E5C" w:rsidRPr="00222E5C" w:rsidRDefault="00222E5C" w:rsidP="00222E5C">
      <w:pPr>
        <w:rPr>
          <w:rFonts w:asciiTheme="majorHAnsi" w:hAnsiTheme="majorHAnsi" w:cs="Times New Roman"/>
          <w:b/>
          <w:sz w:val="28"/>
          <w:szCs w:val="28"/>
        </w:rPr>
      </w:pPr>
      <w:r w:rsidRPr="00222E5C">
        <w:rPr>
          <w:rFonts w:asciiTheme="majorHAnsi" w:hAnsiTheme="majorHAnsi" w:cs="Times New Roman"/>
          <w:b/>
          <w:sz w:val="28"/>
          <w:szCs w:val="28"/>
        </w:rPr>
        <w:lastRenderedPageBreak/>
        <w:t xml:space="preserve">Цель: </w:t>
      </w:r>
      <w:r w:rsidRPr="00222E5C">
        <w:rPr>
          <w:rFonts w:asciiTheme="majorHAnsi" w:hAnsiTheme="majorHAnsi" w:cs="Times New Roman"/>
          <w:sz w:val="28"/>
          <w:szCs w:val="28"/>
        </w:rPr>
        <w:t>получить практические навыки по работе с нормативными документами, научится проводить анализ и выделять главные вопрос</w:t>
      </w:r>
    </w:p>
    <w:p w:rsidR="00222E5C" w:rsidRPr="00700462" w:rsidRDefault="00222E5C" w:rsidP="00222E5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Отчёт о функциях, задачах и полномочиях органов ФСБ РФ в области защиты информации.</w:t>
      </w:r>
    </w:p>
    <w:p w:rsidR="00222E5C" w:rsidRPr="00700462" w:rsidRDefault="00222E5C" w:rsidP="00222E5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0462">
        <w:rPr>
          <w:rStyle w:val="blk"/>
          <w:rFonts w:ascii="Times New Roman" w:hAnsi="Times New Roman" w:cs="Times New Roman"/>
          <w:b/>
          <w:color w:val="000000" w:themeColor="text1"/>
          <w:sz w:val="28"/>
          <w:szCs w:val="28"/>
        </w:rPr>
        <w:t>Задачи ФСБ РФ в области защиты информации:</w:t>
      </w:r>
      <w:bookmarkStart w:id="0" w:name="dst100216"/>
      <w:bookmarkStart w:id="1" w:name="dst100030"/>
      <w:bookmarkStart w:id="2" w:name="dst100031"/>
      <w:bookmarkStart w:id="3" w:name="dst100032"/>
      <w:bookmarkStart w:id="4" w:name="dst100217"/>
      <w:bookmarkEnd w:id="0"/>
      <w:bookmarkEnd w:id="1"/>
      <w:bookmarkEnd w:id="2"/>
      <w:bookmarkEnd w:id="3"/>
      <w:bookmarkEnd w:id="4"/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dst100218"/>
      <w:bookmarkEnd w:id="5"/>
      <w:r w:rsidRPr="00700462">
        <w:rPr>
          <w:rStyle w:val="blk"/>
          <w:rFonts w:ascii="Times New Roman" w:hAnsi="Times New Roman" w:cs="Times New Roman"/>
          <w:color w:val="000000" w:themeColor="text1"/>
          <w:sz w:val="28"/>
          <w:szCs w:val="28"/>
        </w:rPr>
        <w:t>6) организация в пределах своих полномочий во взаимодействии с федеральными органами государственной власти борьбы с организованной преступностью, коррупцией, контрабандой, легализацией преступных доходов, незаконной миграцией, незаконным оборотом оружия, боеприпасов, взрывчатых и отравляющих веществ, наркотических средств и психотропных веществ, специальных технических средств, предназначенных для негласного получения информации, а также противодействия экстремистской деятельности, в том числе деятельности незаконных вооруженных формирований, преступных сообществ и групп, отдельных лиц и общественных объединений, ставящих своей целью организацию вооруженного мятежа, насильственное изменение конституционного строя Российской Федерации, насильственный захват или насильственное удержание власти;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dst100219"/>
      <w:bookmarkStart w:id="7" w:name="dst100036"/>
      <w:bookmarkStart w:id="8" w:name="dst100037"/>
      <w:bookmarkEnd w:id="6"/>
      <w:bookmarkEnd w:id="7"/>
      <w:bookmarkEnd w:id="8"/>
      <w:r w:rsidRPr="00700462">
        <w:rPr>
          <w:rStyle w:val="blk"/>
          <w:rFonts w:ascii="Times New Roman" w:hAnsi="Times New Roman" w:cs="Times New Roman"/>
          <w:color w:val="000000" w:themeColor="text1"/>
          <w:sz w:val="28"/>
          <w:szCs w:val="28"/>
        </w:rPr>
        <w:t>9) организация в пределах своих полномочий и во взаимодействии с органами внешней разведки Российской Федерации добывания и обработки разведывательной информации;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dst100038"/>
      <w:bookmarkStart w:id="10" w:name="dst100039"/>
      <w:bookmarkEnd w:id="9"/>
      <w:bookmarkEnd w:id="10"/>
      <w:r w:rsidRPr="00700462">
        <w:rPr>
          <w:rStyle w:val="blk"/>
          <w:rFonts w:ascii="Times New Roman" w:hAnsi="Times New Roman" w:cs="Times New Roman"/>
          <w:color w:val="000000" w:themeColor="text1"/>
          <w:sz w:val="28"/>
          <w:szCs w:val="28"/>
        </w:rPr>
        <w:t xml:space="preserve">11) обеспечение в пределах своих полномочий защиты сведений, составляющих </w:t>
      </w:r>
      <w:hyperlink r:id="rId5" w:anchor="dst100003" w:history="1">
        <w:r w:rsidRPr="007004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государственную тайну</w:t>
        </w:r>
      </w:hyperlink>
      <w:r w:rsidRPr="00700462">
        <w:rPr>
          <w:rStyle w:val="blk"/>
          <w:rFonts w:ascii="Times New Roman" w:hAnsi="Times New Roman" w:cs="Times New Roman"/>
          <w:color w:val="000000" w:themeColor="text1"/>
          <w:sz w:val="28"/>
          <w:szCs w:val="28"/>
        </w:rPr>
        <w:t>, и противодействия иностранным организациям, осуществляющим техническую разведку;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dst100220"/>
      <w:bookmarkStart w:id="12" w:name="dst100041"/>
      <w:bookmarkStart w:id="13" w:name="dst100042"/>
      <w:bookmarkEnd w:id="11"/>
      <w:bookmarkEnd w:id="12"/>
      <w:bookmarkEnd w:id="13"/>
      <w:r w:rsidRPr="00700462">
        <w:rPr>
          <w:rStyle w:val="blk"/>
          <w:rFonts w:ascii="Times New Roman" w:hAnsi="Times New Roman" w:cs="Times New Roman"/>
          <w:color w:val="000000" w:themeColor="text1"/>
          <w:sz w:val="28"/>
          <w:szCs w:val="28"/>
        </w:rPr>
        <w:t>14) формирование и реализация в пределах своих полномочий государственной и научно-технической политики в области обеспечения информационной безопасности;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dst100043"/>
      <w:bookmarkEnd w:id="14"/>
      <w:r w:rsidRPr="00700462">
        <w:rPr>
          <w:rStyle w:val="blk"/>
          <w:rFonts w:ascii="Times New Roman" w:hAnsi="Times New Roman" w:cs="Times New Roman"/>
          <w:color w:val="000000" w:themeColor="text1"/>
          <w:sz w:val="28"/>
          <w:szCs w:val="28"/>
        </w:rPr>
        <w:t xml:space="preserve">15) организация в пределах своих полномочий обеспечения криптографической и инженерно-технической безопасности информационно-телекоммуникационных систем, а также систем шифрованной, засекреченной </w:t>
      </w:r>
      <w:r w:rsidRPr="00700462">
        <w:rPr>
          <w:rStyle w:val="bl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иных видов специальной связи в Российской Федерации и ее учреждениях за рубежом.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dst100045"/>
      <w:bookmarkEnd w:id="15"/>
      <w:r w:rsidRPr="00700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9. Функции ФСБ РФ, направленные на решение этих задач: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dst100221"/>
      <w:bookmarkStart w:id="17" w:name="dst100222"/>
      <w:bookmarkStart w:id="18" w:name="dst100048"/>
      <w:bookmarkStart w:id="19" w:name="dst100223"/>
      <w:bookmarkStart w:id="20" w:name="dst100224"/>
      <w:bookmarkStart w:id="21" w:name="dst100337"/>
      <w:bookmarkStart w:id="22" w:name="dst100226"/>
      <w:bookmarkStart w:id="23" w:name="dst100227"/>
      <w:bookmarkStart w:id="24" w:name="dst100053"/>
      <w:bookmarkStart w:id="25" w:name="dst100228"/>
      <w:bookmarkStart w:id="26" w:name="dst100229"/>
      <w:bookmarkStart w:id="27" w:name="dst100230"/>
      <w:bookmarkStart w:id="28" w:name="dst10032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12) разрабатывает в пределах своих полномочий меры по защите </w:t>
      </w:r>
      <w:hyperlink r:id="rId6" w:anchor="dst100003" w:history="1">
        <w:r w:rsidRPr="007004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сведений</w:t>
        </w:r>
      </w:hyperlink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, составляющих государственную тайну, осуществляет контроль за обеспечением сохранности сведений, составляющих государственную тайну, в федеральных органах государственной власти, органах государственной власти субъектов Российской Федерации, органах местного самоуправления и воинских формированиях, федеральный государственный контроль за обеспечением защиты государственной тайны на предприятиях, в учреждениях и организациях, осуществляет меры, связанные с допуском граждан к сведениям, составляющим государственную тайну, а также с допуском предприятий, учреждений и организаций к проведению работ, связанных с использованием сведений, составляющих государственную тайну, с созданием средств защиты информации и с осуществлением мероприятий и (или) оказанием услуг по защите государственной тайны;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dst100342"/>
      <w:bookmarkStart w:id="30" w:name="dst100059"/>
      <w:bookmarkStart w:id="31" w:name="dst100060"/>
      <w:bookmarkEnd w:id="29"/>
      <w:bookmarkEnd w:id="30"/>
      <w:bookmarkEnd w:id="31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15) координирует деятельность: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dst100061"/>
      <w:bookmarkStart w:id="33" w:name="dst100062"/>
      <w:bookmarkEnd w:id="32"/>
      <w:bookmarkEnd w:id="33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федеральных органов исполнительной власти и организаций по обеспечению криптографической и инженерно-технической безопасности информационно-телекоммуникационных систем, а также систем шифрованной, засекреченной и иных видов специальной связи в Российской Федерации и ее учреждениях за рубежом;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dst100063"/>
      <w:bookmarkEnd w:id="34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федеральных органов исполнительной власти в области разработки, производства, закупки, ввоза в Российскую Федерацию и вывоза из Российской Федерации специальных технических средств, предназначенных (разработанных, приспособленных, запрограммированных) для негласного получения информации в процессе осуществления оперативно-разыскной деятельности, а также их оперативных подразделений по выявлению нарушений установленного порядка разработки, производства, реализации, </w:t>
      </w: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приобретения в целях продажи, ввоза в Российскую Федерацию и вывоза из Российской Федерации специальных технических средств, предназначенных для негласного получения информации;</w:t>
      </w:r>
      <w:bookmarkStart w:id="35" w:name="dst100316"/>
      <w:bookmarkEnd w:id="35"/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dst100327"/>
      <w:bookmarkEnd w:id="36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16) определяет </w:t>
      </w:r>
      <w:hyperlink r:id="rId7" w:anchor="dst100016" w:history="1">
        <w:r w:rsidRPr="007004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порядок</w:t>
        </w:r>
      </w:hyperlink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осуществления контроля за обеспечением защиты сведений, составляющих государственную тайну, в федеральных органах государственной власти, органах государственной власти субъектов Российской Федерации, органах местного самоуправления и воинских формированиях, а также порядок проведения мероприятий, связанных с допуском граждан к сведениям, составляющим государственную тайну, и с приемом на военную службу (работу) в органы безопасности;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7" w:name="dst100065"/>
      <w:bookmarkEnd w:id="37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17) определяет порядок осуществления в пределах своих полномочий контроля за организацией и функционированием криптографической и инженерно-технической безопасности информационно-телекоммуникационных систем, систем шифрованной, засекреченной и иных видов специальной связи, за соблюдением режима секретности при обращении с шифрованной информацией в шифровальных подразделениях государственных органов и организаций на территории Российской Федерации и в ее учреждениях, находящихся за пределами Российской Федерации, а также за обеспечением защиты особо важных объектов (помещений) и находящихся в них технических средств от утечки информации по техническим каналам;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8" w:name="dst100232"/>
      <w:bookmarkStart w:id="39" w:name="dst100067"/>
      <w:bookmarkEnd w:id="38"/>
      <w:bookmarkEnd w:id="39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19) участвует в обеспечении закрытой телефонной, шифрованной и иных видов специальной связи с учреждениями Российской Федерации, находящимися за ее пределами (представительская связь), а также в проведении работ по обеспечению ввода в эксплуатацию шифровальных комплексов (в том числе в учреждениях Российской Федерации, находящихся за ее пределами) и развитию системы представительской связи;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dst100068"/>
      <w:bookmarkEnd w:id="40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20) участвует в разработке и реализации мер по обеспечению информационной безопасности страны и защите </w:t>
      </w:r>
      <w:hyperlink r:id="rId8" w:anchor="dst100003" w:history="1">
        <w:r w:rsidRPr="007004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сведений</w:t>
        </w:r>
      </w:hyperlink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, составляющих государственную тайну;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dst1"/>
      <w:bookmarkEnd w:id="41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20.1) в пределах своих полномочий разрабатывает и утверждает нормативные и методические документы по вопросам обеспечения информационной безопасности информационных систем, созданных с использованием суперкомпьютерных и грид-технологий, информационных ресурсов Российской Федерации, а также осуществляет контроль за обеспечением информационной безопасности указанных систем и ресурсов;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dst100312"/>
      <w:bookmarkEnd w:id="42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20.2) разрабатывает и устанавливает своими нормативными правовыми актами и технической документацией (конструкторской, технологической и программной документацией, техническими условиями, документами по стандартизации и метрологии, инструкциями, наставлениями, руководствами и положениями) обязательные требования в области технического регулирования к оборонной продукции (работам, услугам), поставляемой для ФСБ России по государственному оборонному заказу, к продукции (работам, услугам), используемой в органах федеральной службы безопасности в целях защиты </w:t>
      </w:r>
      <w:hyperlink r:id="rId9" w:anchor="dst0" w:history="1">
        <w:r w:rsidRPr="007004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сведений</w:t>
        </w:r>
      </w:hyperlink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доступа, к продукции (работам, услугам), сведения о которой составляют государственную тайну, а также к процессам проектирования (включая изыскания), производства, строительства, монтажа, наладки, эксплуатации, хранения, перевозки, утилизации и захоронения указанной продукции;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dst100233"/>
      <w:bookmarkEnd w:id="43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21) осуществляет и организует в соответствии с федеральным законодательством сертификацию средств защиты информации, систем и комплексов телекоммуникаций, технических средств, используемых для выявления электронных устройств, предназначенных для негласного получения информации, в помещениях и технических средствах, специальных технических средств, предназначенных для негласного получения информации, технических средств обеспечения безопасности и (или) защиты информации; определяет основные направления деятельности органов безопасности в этих областях;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dst100070"/>
      <w:bookmarkStart w:id="45" w:name="dst100234"/>
      <w:bookmarkEnd w:id="44"/>
      <w:bookmarkEnd w:id="45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23) организует и осуществляет шифровальную работу в органах безопасности;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dst100235"/>
      <w:bookmarkEnd w:id="46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24) организует и обеспечивает эксплуатацию, безопасность, развитие и совершенствование открытой и засекреченной связи, систем оповещения и звукоусиления на объектах органов безопасности;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dst100073"/>
      <w:bookmarkEnd w:id="47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25) осуществляет регулирование в области разработки, производства, реализации, эксплуатации, ввоза в Российскую Федерацию и вывоза из Российской Федерации шифровальных (криптографических) средств и защищенных с использованием шифровальных средств систем и комплексов телекоммуникаций, а также в области предоставления на территории Российской Федерации услуг по шифрованию информации и выявлению электронных устройств, предназначенных для негласного получения информации, в помещениях и технических средствах;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8" w:name="dst100074"/>
      <w:bookmarkEnd w:id="48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26) осуществляет разработку и производство ключевых документов к шифровальным средствам и ручных шифров, снабжение ими федеральных органов государственной власти, органов государственной власти субъектов Российской Федерации; реализует шифрдокументы и шифровальные средства, нормативно-техническую документацию на производство и использование шифровальных средств, за исключением шифровальных средств, предназначенных для федеральных органов государственной власти, органов государственной власти субъектов Российской Федерации;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9" w:name="dst100075"/>
      <w:bookmarkStart w:id="50" w:name="dst100076"/>
      <w:bookmarkStart w:id="51" w:name="dst100236"/>
      <w:bookmarkStart w:id="52" w:name="dst100237"/>
      <w:bookmarkStart w:id="53" w:name="dst100238"/>
      <w:bookmarkStart w:id="54" w:name="dst100080"/>
      <w:bookmarkStart w:id="55" w:name="dst100239"/>
      <w:bookmarkStart w:id="56" w:name="dst100082"/>
      <w:bookmarkStart w:id="57" w:name="dst100083"/>
      <w:bookmarkStart w:id="58" w:name="dst100084"/>
      <w:bookmarkStart w:id="59" w:name="dst100240"/>
      <w:bookmarkStart w:id="60" w:name="dst100241"/>
      <w:bookmarkStart w:id="61" w:name="dst100087"/>
      <w:bookmarkStart w:id="62" w:name="dst100335"/>
      <w:bookmarkStart w:id="63" w:name="dst100089"/>
      <w:bookmarkStart w:id="64" w:name="dst100090"/>
      <w:bookmarkStart w:id="65" w:name="dst100091"/>
      <w:bookmarkStart w:id="66" w:name="dst100243"/>
      <w:bookmarkStart w:id="67" w:name="dst100244"/>
      <w:bookmarkStart w:id="68" w:name="dst100245"/>
      <w:bookmarkStart w:id="69" w:name="dst100246"/>
      <w:bookmarkStart w:id="70" w:name="dst2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47) организует и проводит исследования в области защиты информации, экспертные криптографические, инженерно-криптографические и специальные исследования шифровальных средств, специальных и закрытых информационно-телекоммуникационных систем, информационных систем, созданных с использованием суперкомпьютерных и грид-технологий, а также информационных ресурсов Российской Федерации;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1" w:name="dst100096"/>
      <w:bookmarkStart w:id="72" w:name="dst3"/>
      <w:bookmarkEnd w:id="71"/>
      <w:bookmarkEnd w:id="72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49) осуществляет подготовку экспертных заключений на предложения о проведении работ по созданию специальных и защищенных с использованием шифровальных (криптографических) средств информационно-телекоммуникационных систем и сетей связи, информационных систем, </w:t>
      </w: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созданных с использованием суперкомпьютерных и грид-технологий, а также информационных ресурсов Российской Федерации;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3" w:name="dst100340"/>
      <w:bookmarkStart w:id="74" w:name="dst100341"/>
      <w:bookmarkStart w:id="75" w:name="dst100247"/>
      <w:bookmarkEnd w:id="73"/>
      <w:bookmarkEnd w:id="74"/>
      <w:bookmarkEnd w:id="75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51) осуществляет сбор, хранение, обработку и использование документированной информации ограниченного доступа для обеспечения контрразведывательной, разведывательной, оперативно-розыскной и иной деятельности, отнесенной федеральным законодательством к компетенции органов безопасности; разрабатывает, в установленном </w:t>
      </w:r>
      <w:hyperlink r:id="rId10" w:anchor="dst100011" w:history="1">
        <w:r w:rsidRPr="007004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порядке</w:t>
        </w:r>
      </w:hyperlink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 и использует информационные системы, системы связи и передачи данных, а также средства защиты информации, в том числе средства криптографической защиты;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6" w:name="dst100100"/>
      <w:bookmarkStart w:id="77" w:name="dst100248"/>
      <w:bookmarkStart w:id="78" w:name="dst100249"/>
      <w:bookmarkStart w:id="79" w:name="dst100103"/>
      <w:bookmarkStart w:id="80" w:name="dst100250"/>
      <w:bookmarkStart w:id="81" w:name="dst100105"/>
      <w:bookmarkStart w:id="82" w:name="dst100251"/>
      <w:bookmarkStart w:id="83" w:name="dst100112"/>
      <w:bookmarkStart w:id="84" w:name="dst100256"/>
      <w:bookmarkStart w:id="85" w:name="dst100257"/>
      <w:bookmarkStart w:id="86" w:name="dst100307"/>
      <w:bookmarkStart w:id="87" w:name="dst100344"/>
      <w:bookmarkStart w:id="88" w:name="dst100259"/>
      <w:bookmarkStart w:id="89" w:name="dst100305"/>
      <w:bookmarkStart w:id="90" w:name="dst100320"/>
      <w:bookmarkStart w:id="91" w:name="dst100260"/>
      <w:bookmarkStart w:id="92" w:name="dst100306"/>
      <w:bookmarkStart w:id="93" w:name="dst100315"/>
      <w:bookmarkStart w:id="94" w:name="dst100338"/>
      <w:bookmarkStart w:id="95" w:name="dst100339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71.3) осуществляет в </w:t>
      </w:r>
      <w:hyperlink r:id="rId11" w:anchor="dst100025" w:history="1">
        <w:r w:rsidRPr="00700462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порядке</w:t>
        </w:r>
      </w:hyperlink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, определяемом Правительством Российской Федерации, аккредитацию органов по сертификации и испытательных лабораторий (центров), выполняющих работы по оценке (подтверждению) соответствия продукции (работ, услуг), используемой в целях защиты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доступа, продукции (работ, услуг), сведения о которой составляют государственную тайну;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6" w:name="dst100120"/>
      <w:bookmarkEnd w:id="96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72) осуществляет в установленном порядке финансирование Академии криптографии Российской Федерации, материально-техническое и иное обеспечение ее деятельности;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Заключение: 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ФСБ РФ координирует всякую шифровальную деятельность на данных государственных органов РФ и в её представительских учреждениях. Разрабатывает средства информационной защиты.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7004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</w:t>
      </w:r>
    </w:p>
    <w:p w:rsidR="00222E5C" w:rsidRPr="00700462" w:rsidRDefault="00222E5C" w:rsidP="00222E5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00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Информация</w:t>
      </w: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сведения (сообщения, данные) независимо от формы их представления.</w:t>
      </w:r>
    </w:p>
    <w:p w:rsidR="00222E5C" w:rsidRPr="00700462" w:rsidRDefault="00222E5C" w:rsidP="00222E5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Информационный актив:</w:t>
      </w: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Информация с реквизитами, позволяющими ее идентифицировать; имеющая ценность для организации банковской системы Российской Федерации;</w:t>
      </w: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222E5C" w:rsidRPr="00700462" w:rsidRDefault="00222E5C" w:rsidP="00222E5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Свойства безопасности информации</w:t>
      </w: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</w:p>
    <w:p w:rsidR="00222E5C" w:rsidRPr="00700462" w:rsidRDefault="00222E5C" w:rsidP="00222E5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Постоянство</w:t>
      </w:r>
    </w:p>
    <w:p w:rsidR="00222E5C" w:rsidRPr="00700462" w:rsidRDefault="00222E5C" w:rsidP="00222E5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Направленность</w:t>
      </w:r>
    </w:p>
    <w:p w:rsidR="00222E5C" w:rsidRPr="00700462" w:rsidRDefault="00222E5C" w:rsidP="00222E5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Активность</w:t>
      </w:r>
    </w:p>
    <w:p w:rsidR="00222E5C" w:rsidRPr="00700462" w:rsidRDefault="00222E5C" w:rsidP="00222E5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Комплексность</w:t>
      </w:r>
    </w:p>
    <w:p w:rsidR="00222E5C" w:rsidRPr="00700462" w:rsidRDefault="00222E5C" w:rsidP="00222E5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Универсальность</w:t>
      </w:r>
    </w:p>
    <w:p w:rsidR="00222E5C" w:rsidRPr="00700462" w:rsidRDefault="00222E5C" w:rsidP="00222E5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Надёжность</w:t>
      </w:r>
    </w:p>
    <w:p w:rsidR="00222E5C" w:rsidRPr="00700462" w:rsidRDefault="00222E5C" w:rsidP="00222E5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Информация ограниченного доступа</w:t>
      </w: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конфиденциальная информация, к которой допускается ограниченный круг лиц.</w:t>
      </w:r>
    </w:p>
    <w:p w:rsidR="00222E5C" w:rsidRPr="00700462" w:rsidRDefault="00222E5C" w:rsidP="00222E5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Государственная тайна </w:t>
      </w: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- защищаемые государством сведения в области его деятельности, распространение которых может нанести ущерб безопасности Российской Федерации;</w:t>
      </w:r>
    </w:p>
    <w:p w:rsidR="00222E5C" w:rsidRPr="00700462" w:rsidRDefault="00222E5C" w:rsidP="00222E5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Конфиденциальная информация-</w:t>
      </w: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информация служебного характера, запрещённая к разглашению, недоступная через общественные источники.</w:t>
      </w: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a6"/>
        <w:tblW w:w="0" w:type="auto"/>
        <w:tblInd w:w="1068" w:type="dxa"/>
        <w:tblLook w:val="04A0" w:firstRow="1" w:lastRow="0" w:firstColumn="1" w:lastColumn="0" w:noHBand="0" w:noVBand="1"/>
      </w:tblPr>
      <w:tblGrid>
        <w:gridCol w:w="2840"/>
        <w:gridCol w:w="2627"/>
        <w:gridCol w:w="2804"/>
      </w:tblGrid>
      <w:tr w:rsidR="00222E5C" w:rsidRPr="00700462" w:rsidTr="00F4441F">
        <w:tc>
          <w:tcPr>
            <w:tcW w:w="3301" w:type="dxa"/>
          </w:tcPr>
          <w:p w:rsidR="00222E5C" w:rsidRPr="00700462" w:rsidRDefault="00222E5C" w:rsidP="00F4441F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004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Тип работы</w:t>
            </w:r>
          </w:p>
        </w:tc>
        <w:tc>
          <w:tcPr>
            <w:tcW w:w="3302" w:type="dxa"/>
          </w:tcPr>
          <w:p w:rsidR="00222E5C" w:rsidRPr="00700462" w:rsidRDefault="00222E5C" w:rsidP="00F4441F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004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302" w:type="dxa"/>
          </w:tcPr>
          <w:p w:rsidR="00222E5C" w:rsidRPr="00700462" w:rsidRDefault="00222E5C" w:rsidP="00F4441F">
            <w:pPr>
              <w:spacing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004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Подпись</w:t>
            </w:r>
          </w:p>
        </w:tc>
      </w:tr>
      <w:tr w:rsidR="00222E5C" w:rsidRPr="00700462" w:rsidTr="00F4441F">
        <w:tc>
          <w:tcPr>
            <w:tcW w:w="3301" w:type="dxa"/>
          </w:tcPr>
          <w:p w:rsidR="00222E5C" w:rsidRPr="00700462" w:rsidRDefault="00222E5C" w:rsidP="00F4441F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004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3302" w:type="dxa"/>
          </w:tcPr>
          <w:p w:rsidR="00222E5C" w:rsidRPr="00700462" w:rsidRDefault="00222E5C" w:rsidP="00F4441F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3302" w:type="dxa"/>
          </w:tcPr>
          <w:p w:rsidR="00222E5C" w:rsidRPr="00700462" w:rsidRDefault="00222E5C" w:rsidP="00F4441F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222E5C" w:rsidRPr="00700462" w:rsidTr="00F4441F">
        <w:tc>
          <w:tcPr>
            <w:tcW w:w="3301" w:type="dxa"/>
          </w:tcPr>
          <w:p w:rsidR="00222E5C" w:rsidRPr="00700462" w:rsidRDefault="00222E5C" w:rsidP="00F4441F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004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Практика</w:t>
            </w:r>
          </w:p>
        </w:tc>
        <w:tc>
          <w:tcPr>
            <w:tcW w:w="3302" w:type="dxa"/>
          </w:tcPr>
          <w:p w:rsidR="00222E5C" w:rsidRPr="00700462" w:rsidRDefault="00222E5C" w:rsidP="00F4441F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3302" w:type="dxa"/>
          </w:tcPr>
          <w:p w:rsidR="00222E5C" w:rsidRPr="00700462" w:rsidRDefault="00222E5C" w:rsidP="00F4441F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222E5C" w:rsidRPr="00700462" w:rsidRDefault="00222E5C" w:rsidP="00222E5C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22E5C" w:rsidRPr="00700462" w:rsidRDefault="00222E5C" w:rsidP="00222E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Дополнительная литература</w:t>
      </w:r>
    </w:p>
    <w:p w:rsidR="00222E5C" w:rsidRDefault="00222E5C" w:rsidP="00222E5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04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 Президента РФ от 11 августа 2003 г. N 960"Вопросы Федеральной службы безопасности Российской Федерации"</w:t>
      </w:r>
    </w:p>
    <w:p w:rsidR="003A635F" w:rsidRPr="003A635F" w:rsidRDefault="003A635F" w:rsidP="003A635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Закон РФ от 21.07.1993 N 5485-1 (ред. от 29.07.2018) "О государственной тайне"</w:t>
      </w:r>
    </w:p>
    <w:p w:rsidR="00222E5C" w:rsidRPr="00700462" w:rsidRDefault="00222E5C" w:rsidP="00222E5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Федеральный з</w:t>
      </w:r>
      <w:bookmarkStart w:id="97" w:name="_GoBack"/>
      <w:bookmarkEnd w:id="97"/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акон от 27.07.2006 N 152-ФЗ (ред. от 29.07.2017) "О персональных данных"</w:t>
      </w:r>
    </w:p>
    <w:p w:rsidR="00222E5C" w:rsidRDefault="00222E5C" w:rsidP="00222E5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СТО БР ИББС-1.0-2010</w:t>
      </w:r>
    </w:p>
    <w:p w:rsidR="003A635F" w:rsidRPr="003A635F" w:rsidRDefault="003A635F" w:rsidP="003A635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от 28.12.2010 N 390-ФЗ "О безопасности".</w:t>
      </w:r>
    </w:p>
    <w:p w:rsidR="00222E5C" w:rsidRPr="00700462" w:rsidRDefault="00222E5C" w:rsidP="00222E5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46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Федеральный закон от 27.07.2006 N 149-ФЗ (ред. от 19.07.2018)</w:t>
      </w:r>
    </w:p>
    <w:p w:rsidR="00087AC2" w:rsidRDefault="00087AC2"/>
    <w:sectPr w:rsidR="00087AC2" w:rsidSect="00D94D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C6C"/>
    <w:multiLevelType w:val="hybridMultilevel"/>
    <w:tmpl w:val="42FE84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86946"/>
    <w:multiLevelType w:val="hybridMultilevel"/>
    <w:tmpl w:val="D3FE47F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61"/>
    <w:rsid w:val="00087AC2"/>
    <w:rsid w:val="00222E5C"/>
    <w:rsid w:val="003A635F"/>
    <w:rsid w:val="009C0691"/>
    <w:rsid w:val="00B62861"/>
    <w:rsid w:val="00D9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90E4"/>
  <w15:chartTrackingRefBased/>
  <w15:docId w15:val="{0205E9FA-2A7B-7043-A098-EC9EDD69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691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2E5C"/>
    <w:pPr>
      <w:spacing w:after="200" w:line="27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222E5C"/>
    <w:rPr>
      <w:color w:val="0000FF"/>
      <w:u w:val="single"/>
    </w:rPr>
  </w:style>
  <w:style w:type="table" w:styleId="a6">
    <w:name w:val="Table Grid"/>
    <w:basedOn w:val="a1"/>
    <w:uiPriority w:val="59"/>
    <w:rsid w:val="00222E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k">
    <w:name w:val="blk"/>
    <w:basedOn w:val="a0"/>
    <w:rsid w:val="0022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9398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164476/64aecf0e7289885a75771e765b23dccf5590014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93980/" TargetMode="External"/><Relationship Id="rId11" Type="http://schemas.openxmlformats.org/officeDocument/2006/relationships/hyperlink" Target="http://www.consultant.ru/document/cons_doc_LAW_170720/c510840f0611de79d157fbe0ecad3ebe274277f5/" TargetMode="External"/><Relationship Id="rId5" Type="http://schemas.openxmlformats.org/officeDocument/2006/relationships/hyperlink" Target="http://www.consultant.ru/document/cons_doc_LAW_93980/" TargetMode="External"/><Relationship Id="rId10" Type="http://schemas.openxmlformats.org/officeDocument/2006/relationships/hyperlink" Target="http://www.consultant.ru/document/cons_doc_LAW_100915/4e40325402553e6f37b4b2e478e720d0e7067e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939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Адещенко Кирилл Русланович</dc:creator>
  <cp:keywords/>
  <dc:description/>
  <cp:lastModifiedBy>Адещенко Кирилл Русланович</cp:lastModifiedBy>
  <cp:revision>7</cp:revision>
  <dcterms:created xsi:type="dcterms:W3CDTF">2019-01-10T21:44:00Z</dcterms:created>
  <dcterms:modified xsi:type="dcterms:W3CDTF">2019-01-10T21:47:00Z</dcterms:modified>
</cp:coreProperties>
</file>