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Calibri" w:cs="Calibri" w:eastAsia="Calibri" w:hAnsi="Calibri"/>
          <w:b/>
          <w:bCs/>
          <w:color w:val="162B57"/>
          <w:sz w:val="40"/>
          <w:szCs w:val="40"/>
        </w:rPr>
        <w:t xml:space="preserve">CENTRO DE SERVICIO GALEX</w:t>
      </w:r>
    </w:p>
    <w:p>
      <w:pPr>
        <w:spacing w:after="100"/>
        <w:jc w:val="center"/>
      </w:pPr>
      <w:r>
        <w:rPr>
          <w:rFonts w:ascii="Calibri" w:cs="Calibri" w:eastAsia="Calibri" w:hAnsi="Calibri"/>
          <w:color w:val="F7C400"/>
          <w:sz w:val="32"/>
          <w:szCs w:val="32"/>
        </w:rPr>
        <w:t xml:space="preserve">Guión de Presentación</w:t>
      </w:r>
    </w:p>
    <w:p>
      <w:pPr>
        <w:spacing w:after="80"/>
        <w:jc w:val="center"/>
      </w:pPr>
      <w:r>
        <w:rPr>
          <w:rFonts w:ascii="Calibri" w:cs="Calibri" w:eastAsia="Calibri" w:hAnsi="Calibri"/>
          <w:color w:val="666666"/>
          <w:sz w:val="22"/>
          <w:szCs w:val="22"/>
        </w:rPr>
        <w:t xml:space="preserve">Gestión de máquinas · Cinépolis</w:t>
      </w:r>
    </w:p>
    <w:p>
      <w:pPr>
        <w:spacing w:after="400"/>
        <w:jc w:val="center"/>
      </w:pPr>
      <w:r>
        <w:rPr>
          <w:rFonts w:ascii="Calibri" w:cs="Calibri" w:eastAsia="Calibri" w:hAnsi="Calibri"/>
          <w:color w:val="F7C400"/>
          <w:sz w:val="22"/>
          <w:szCs w:val="22"/>
        </w:rPr>
        <w:t xml:space="preserve">─────────────────────</w:t>
      </w:r>
    </w:p>
    <w:p>
      <w:pPr>
        <w:spacing w:after="100"/>
        <w:jc w:val="center"/>
      </w:pPr>
      <w:r>
        <w:rPr>
          <w:rFonts w:ascii="Calibri" w:cs="Calibri" w:eastAsia="Calibri" w:hAnsi="Calibri"/>
          <w:color w:val="222222"/>
          <w:sz w:val="24"/>
          <w:szCs w:val="24"/>
        </w:rPr>
        <w:t xml:space="preserve">Speech por diapositiva</w:t>
      </w:r>
    </w:p>
    <w:p>
      <w:pPr>
        <w:spacing w:after="100"/>
        <w:jc w:val="center"/>
      </w:pPr>
      <w:r>
        <w:rPr>
          <w:rFonts w:ascii="Calibri" w:cs="Calibri" w:eastAsia="Calibri" w:hAnsi="Calibri"/>
          <w:color w:val="666666"/>
          <w:sz w:val="20"/>
          <w:szCs w:val="20"/>
        </w:rPr>
        <w:t xml:space="preserve">Duración estimada: 7–9 minutos</w:t>
      </w:r>
    </w:p>
    <w:p>
      <w:pPr>
        <w:spacing w:after="100"/>
        <w:jc w:val="center"/>
      </w:pPr>
      <w:r>
        <w:rPr>
          <w:rFonts w:ascii="Calibri" w:cs="Calibri" w:eastAsia="Calibri" w:hAnsi="Calibri"/>
          <w:color w:val="666666"/>
          <w:sz w:val="20"/>
          <w:szCs w:val="20"/>
        </w:rPr>
        <w:t xml:space="preserve">11 diapositivas</w:t>
      </w:r>
    </w:p>
    <w:p>
      <w:r>
        <w:br w:type="page"/>
      </w:r>
    </w:p>
    <w:p>
      <w:pPr>
        <w:spacing w:after="300"/>
      </w:pPr>
      <w:r>
        <w:rPr>
          <w:rFonts w:ascii="Calibri" w:cs="Calibri" w:eastAsia="Calibri" w:hAnsi="Calibri"/>
          <w:b/>
          <w:bCs/>
          <w:color w:val="162B57"/>
          <w:sz w:val="26"/>
          <w:szCs w:val="26"/>
        </w:rPr>
        <w:t xml:space="preserve">ÍNDICE DE DIAPOSITIVAS</w:t>
      </w:r>
    </w:p>
    <w:p>
      <w:pPr>
        <w:pBdr>
          <w:bottom w:val="single" w:color="F7C400" w:sz="6"/>
        </w:pBdr>
        <w:spacing w:after="100"/>
      </w:pPr>
    </w:p>
    <w:p>
      <w:pPr>
        <w:spacing w:after="60"/>
      </w:pPr>
      <w:r>
        <w:rPr>
          <w:rFonts w:ascii="Calibri" w:cs="Calibri" w:eastAsia="Calibri" w:hAnsi="Calibri"/>
          <w:b/>
          <w:bCs/>
          <w:color w:val="F7C400"/>
          <w:sz w:val="20"/>
          <w:szCs w:val="20"/>
        </w:rPr>
        <w:t xml:space="preserve">01  </w:t>
      </w:r>
      <w:r>
        <w:rPr>
          <w:rFonts w:ascii="Calibri" w:cs="Calibri" w:eastAsia="Calibri" w:hAnsi="Calibri"/>
          <w:b/>
          <w:bCs/>
          <w:color w:val="162B57"/>
          <w:sz w:val="20"/>
          <w:szCs w:val="20"/>
        </w:rPr>
        <w:t xml:space="preserve">Portada</w:t>
      </w:r>
      <w:r>
        <w:rPr>
          <w:rFonts w:ascii="Calibri" w:cs="Calibri" w:eastAsia="Calibri" w:hAnsi="Calibri"/>
          <w:i/>
          <w:iCs/>
          <w:color w:val="666666"/>
          <w:sz w:val="18"/>
          <w:szCs w:val="18"/>
        </w:rPr>
        <w:t xml:space="preserve">    ~30 segundos</w:t>
      </w:r>
    </w:p>
    <w:p>
      <w:pPr>
        <w:spacing w:after="60"/>
      </w:pPr>
      <w:r>
        <w:rPr>
          <w:rFonts w:ascii="Calibri" w:cs="Calibri" w:eastAsia="Calibri" w:hAnsi="Calibri"/>
          <w:b/>
          <w:bCs/>
          <w:color w:val="F7C400"/>
          <w:sz w:val="20"/>
          <w:szCs w:val="20"/>
        </w:rPr>
        <w:t xml:space="preserve">02  </w:t>
      </w:r>
      <w:r>
        <w:rPr>
          <w:rFonts w:ascii="Calibri" w:cs="Calibri" w:eastAsia="Calibri" w:hAnsi="Calibri"/>
          <w:b/>
          <w:bCs/>
          <w:color w:val="162B57"/>
          <w:sz w:val="20"/>
          <w:szCs w:val="20"/>
        </w:rPr>
        <w:t xml:space="preserve">Un sistema. Dos protagonistas.</w:t>
      </w:r>
      <w:r>
        <w:rPr>
          <w:rFonts w:ascii="Calibri" w:cs="Calibri" w:eastAsia="Calibri" w:hAnsi="Calibri"/>
          <w:i/>
          <w:iCs/>
          <w:color w:val="666666"/>
          <w:sz w:val="18"/>
          <w:szCs w:val="18"/>
        </w:rPr>
        <w:t xml:space="preserve">    ~30 segundos</w:t>
      </w:r>
    </w:p>
    <w:p>
      <w:pPr>
        <w:spacing w:after="60"/>
      </w:pPr>
      <w:r>
        <w:rPr>
          <w:rFonts w:ascii="Calibri" w:cs="Calibri" w:eastAsia="Calibri" w:hAnsi="Calibri"/>
          <w:b/>
          <w:bCs/>
          <w:color w:val="F7C400"/>
          <w:sz w:val="20"/>
          <w:szCs w:val="20"/>
        </w:rPr>
        <w:t xml:space="preserve">03  </w:t>
      </w:r>
      <w:r>
        <w:rPr>
          <w:rFonts w:ascii="Calibri" w:cs="Calibri" w:eastAsia="Calibri" w:hAnsi="Calibri"/>
          <w:b/>
          <w:bCs/>
          <w:color w:val="162B57"/>
          <w:sz w:val="20"/>
          <w:szCs w:val="20"/>
        </w:rPr>
        <w:t xml:space="preserve">Dos miradas sobre la misma operación</w:t>
      </w:r>
      <w:r>
        <w:rPr>
          <w:rFonts w:ascii="Calibri" w:cs="Calibri" w:eastAsia="Calibri" w:hAnsi="Calibri"/>
          <w:i/>
          <w:iCs/>
          <w:color w:val="666666"/>
          <w:sz w:val="18"/>
          <w:szCs w:val="18"/>
        </w:rPr>
        <w:t xml:space="preserve">    ~45 segundos</w:t>
      </w:r>
    </w:p>
    <w:p>
      <w:pPr>
        <w:spacing w:after="60"/>
      </w:pPr>
      <w:r>
        <w:rPr>
          <w:rFonts w:ascii="Calibri" w:cs="Calibri" w:eastAsia="Calibri" w:hAnsi="Calibri"/>
          <w:b/>
          <w:bCs/>
          <w:color w:val="F7C400"/>
          <w:sz w:val="20"/>
          <w:szCs w:val="20"/>
        </w:rPr>
        <w:t xml:space="preserve">04  </w:t>
      </w:r>
      <w:r>
        <w:rPr>
          <w:rFonts w:ascii="Calibri" w:cs="Calibri" w:eastAsia="Calibri" w:hAnsi="Calibri"/>
          <w:b/>
          <w:bCs/>
          <w:color w:val="162B57"/>
          <w:sz w:val="20"/>
          <w:szCs w:val="20"/>
        </w:rPr>
        <w:t xml:space="preserve">01 — Usuario de Cine</w:t>
      </w:r>
      <w:r>
        <w:rPr>
          <w:rFonts w:ascii="Calibri" w:cs="Calibri" w:eastAsia="Calibri" w:hAnsi="Calibri"/>
          <w:i/>
          <w:iCs/>
          <w:color w:val="666666"/>
          <w:sz w:val="18"/>
          <w:szCs w:val="18"/>
        </w:rPr>
        <w:t xml:space="preserve">    ~10 segundos</w:t>
      </w:r>
    </w:p>
    <w:p>
      <w:pPr>
        <w:spacing w:after="60"/>
      </w:pPr>
      <w:r>
        <w:rPr>
          <w:rFonts w:ascii="Calibri" w:cs="Calibri" w:eastAsia="Calibri" w:hAnsi="Calibri"/>
          <w:b/>
          <w:bCs/>
          <w:color w:val="F7C400"/>
          <w:sz w:val="20"/>
          <w:szCs w:val="20"/>
        </w:rPr>
        <w:t xml:space="preserve">05  </w:t>
      </w:r>
      <w:r>
        <w:rPr>
          <w:rFonts w:ascii="Calibri" w:cs="Calibri" w:eastAsia="Calibri" w:hAnsi="Calibri"/>
          <w:b/>
          <w:bCs/>
          <w:color w:val="162B57"/>
          <w:sz w:val="20"/>
          <w:szCs w:val="20"/>
        </w:rPr>
        <w:t xml:space="preserve">Mi Panel</w:t>
      </w:r>
      <w:r>
        <w:rPr>
          <w:rFonts w:ascii="Calibri" w:cs="Calibri" w:eastAsia="Calibri" w:hAnsi="Calibri"/>
          <w:i/>
          <w:iCs/>
          <w:color w:val="666666"/>
          <w:sz w:val="18"/>
          <w:szCs w:val="18"/>
        </w:rPr>
        <w:t xml:space="preserve">    ~50 segundos</w:t>
      </w:r>
    </w:p>
    <w:p>
      <w:pPr>
        <w:spacing w:after="60"/>
      </w:pPr>
      <w:r>
        <w:rPr>
          <w:rFonts w:ascii="Calibri" w:cs="Calibri" w:eastAsia="Calibri" w:hAnsi="Calibri"/>
          <w:b/>
          <w:bCs/>
          <w:color w:val="F7C400"/>
          <w:sz w:val="20"/>
          <w:szCs w:val="20"/>
        </w:rPr>
        <w:t xml:space="preserve">06  </w:t>
      </w:r>
      <w:r>
        <w:rPr>
          <w:rFonts w:ascii="Calibri" w:cs="Calibri" w:eastAsia="Calibri" w:hAnsi="Calibri"/>
          <w:b/>
          <w:bCs/>
          <w:color w:val="162B57"/>
          <w:sz w:val="20"/>
          <w:szCs w:val="20"/>
        </w:rPr>
        <w:t xml:space="preserve">Reportar Incidencia</w:t>
      </w:r>
      <w:r>
        <w:rPr>
          <w:rFonts w:ascii="Calibri" w:cs="Calibri" w:eastAsia="Calibri" w:hAnsi="Calibri"/>
          <w:i/>
          <w:iCs/>
          <w:color w:val="666666"/>
          <w:sz w:val="18"/>
          <w:szCs w:val="18"/>
        </w:rPr>
        <w:t xml:space="preserve">    ~45 segundos</w:t>
      </w:r>
    </w:p>
    <w:p>
      <w:pPr>
        <w:spacing w:after="60"/>
      </w:pPr>
      <w:r>
        <w:rPr>
          <w:rFonts w:ascii="Calibri" w:cs="Calibri" w:eastAsia="Calibri" w:hAnsi="Calibri"/>
          <w:b/>
          <w:bCs/>
          <w:color w:val="F7C400"/>
          <w:sz w:val="20"/>
          <w:szCs w:val="20"/>
        </w:rPr>
        <w:t xml:space="preserve">07  </w:t>
      </w:r>
      <w:r>
        <w:rPr>
          <w:rFonts w:ascii="Calibri" w:cs="Calibri" w:eastAsia="Calibri" w:hAnsi="Calibri"/>
          <w:b/>
          <w:bCs/>
          <w:color w:val="162B57"/>
          <w:sz w:val="20"/>
          <w:szCs w:val="20"/>
        </w:rPr>
        <w:t xml:space="preserve">El ciclo por etapas</w:t>
      </w:r>
      <w:r>
        <w:rPr>
          <w:rFonts w:ascii="Calibri" w:cs="Calibri" w:eastAsia="Calibri" w:hAnsi="Calibri"/>
          <w:i/>
          <w:iCs/>
          <w:color w:val="666666"/>
          <w:sz w:val="18"/>
          <w:szCs w:val="18"/>
        </w:rPr>
        <w:t xml:space="preserve">    ~1 minuto</w:t>
      </w:r>
    </w:p>
    <w:p>
      <w:pPr>
        <w:spacing w:after="60"/>
      </w:pPr>
      <w:r>
        <w:rPr>
          <w:rFonts w:ascii="Calibri" w:cs="Calibri" w:eastAsia="Calibri" w:hAnsi="Calibri"/>
          <w:b/>
          <w:bCs/>
          <w:color w:val="F7C400"/>
          <w:sz w:val="20"/>
          <w:szCs w:val="20"/>
        </w:rPr>
        <w:t xml:space="preserve">08  </w:t>
      </w:r>
      <w:r>
        <w:rPr>
          <w:rFonts w:ascii="Calibri" w:cs="Calibri" w:eastAsia="Calibri" w:hAnsi="Calibri"/>
          <w:b/>
          <w:bCs/>
          <w:color w:val="162B57"/>
          <w:sz w:val="20"/>
          <w:szCs w:val="20"/>
        </w:rPr>
        <w:t xml:space="preserve">02 — Ejecutivos</w:t>
      </w:r>
      <w:r>
        <w:rPr>
          <w:rFonts w:ascii="Calibri" w:cs="Calibri" w:eastAsia="Calibri" w:hAnsi="Calibri"/>
          <w:i/>
          <w:iCs/>
          <w:color w:val="666666"/>
          <w:sz w:val="18"/>
          <w:szCs w:val="18"/>
        </w:rPr>
        <w:t xml:space="preserve">    ~10 segundos</w:t>
      </w:r>
    </w:p>
    <w:p>
      <w:pPr>
        <w:spacing w:after="60"/>
      </w:pPr>
      <w:r>
        <w:rPr>
          <w:rFonts w:ascii="Calibri" w:cs="Calibri" w:eastAsia="Calibri" w:hAnsi="Calibri"/>
          <w:b/>
          <w:bCs/>
          <w:color w:val="F7C400"/>
          <w:sz w:val="20"/>
          <w:szCs w:val="20"/>
        </w:rPr>
        <w:t xml:space="preserve">09  </w:t>
      </w:r>
      <w:r>
        <w:rPr>
          <w:rFonts w:ascii="Calibri" w:cs="Calibri" w:eastAsia="Calibri" w:hAnsi="Calibri"/>
          <w:b/>
          <w:bCs/>
          <w:color w:val="162B57"/>
          <w:sz w:val="20"/>
          <w:szCs w:val="20"/>
        </w:rPr>
        <w:t xml:space="preserve">Incidencias de Cines</w:t>
      </w:r>
      <w:r>
        <w:rPr>
          <w:rFonts w:ascii="Calibri" w:cs="Calibri" w:eastAsia="Calibri" w:hAnsi="Calibri"/>
          <w:i/>
          <w:iCs/>
          <w:color w:val="666666"/>
          <w:sz w:val="18"/>
          <w:szCs w:val="18"/>
        </w:rPr>
        <w:t xml:space="preserve">    ~50 segundos</w:t>
      </w:r>
    </w:p>
    <w:p>
      <w:pPr>
        <w:spacing w:after="60"/>
      </w:pPr>
      <w:r>
        <w:rPr>
          <w:rFonts w:ascii="Calibri" w:cs="Calibri" w:eastAsia="Calibri" w:hAnsi="Calibri"/>
          <w:b/>
          <w:bCs/>
          <w:color w:val="F7C400"/>
          <w:sz w:val="20"/>
          <w:szCs w:val="20"/>
        </w:rPr>
        <w:t xml:space="preserve">10  </w:t>
      </w:r>
      <w:r>
        <w:rPr>
          <w:rFonts w:ascii="Calibri" w:cs="Calibri" w:eastAsia="Calibri" w:hAnsi="Calibri"/>
          <w:b/>
          <w:bCs/>
          <w:color w:val="162B57"/>
          <w:sz w:val="20"/>
          <w:szCs w:val="20"/>
        </w:rPr>
        <w:t xml:space="preserve">Ficha de trazabilidad</w:t>
      </w:r>
      <w:r>
        <w:rPr>
          <w:rFonts w:ascii="Calibri" w:cs="Calibri" w:eastAsia="Calibri" w:hAnsi="Calibri"/>
          <w:i/>
          <w:iCs/>
          <w:color w:val="666666"/>
          <w:sz w:val="18"/>
          <w:szCs w:val="18"/>
        </w:rPr>
        <w:t xml:space="preserve">    ~45 segundos</w:t>
      </w:r>
    </w:p>
    <w:p>
      <w:pPr>
        <w:spacing w:after="60"/>
      </w:pPr>
      <w:r>
        <w:rPr>
          <w:rFonts w:ascii="Calibri" w:cs="Calibri" w:eastAsia="Calibri" w:hAnsi="Calibri"/>
          <w:b/>
          <w:bCs/>
          <w:color w:val="F7C400"/>
          <w:sz w:val="20"/>
          <w:szCs w:val="20"/>
        </w:rPr>
        <w:t xml:space="preserve">11  </w:t>
      </w:r>
      <w:r>
        <w:rPr>
          <w:rFonts w:ascii="Calibri" w:cs="Calibri" w:eastAsia="Calibri" w:hAnsi="Calibri"/>
          <w:b/>
          <w:bCs/>
          <w:color w:val="162B57"/>
          <w:sz w:val="20"/>
          <w:szCs w:val="20"/>
        </w:rPr>
        <w:t xml:space="preserve">Del piso de sala a la mirada de dirección</w:t>
      </w:r>
      <w:r>
        <w:rPr>
          <w:rFonts w:ascii="Calibri" w:cs="Calibri" w:eastAsia="Calibri" w:hAnsi="Calibri"/>
          <w:i/>
          <w:iCs/>
          <w:color w:val="666666"/>
          <w:sz w:val="18"/>
          <w:szCs w:val="18"/>
        </w:rPr>
        <w:t xml:space="preserve">    ~40 segundos</w:t>
      </w:r>
    </w:p>
    <w:p>
      <w:r>
        <w:br w:type="page"/>
      </w:r>
    </w:p>
    <w:p>
      <w:pPr>
        <w:shd w:fill="162B57" w:val="clear"/>
        <w:spacing w:after="100" w:before="200"/>
      </w:pPr>
      <w:r>
        <w:rPr>
          <w:rFonts w:ascii="Calibri" w:cs="Calibri" w:eastAsia="Calibri" w:hAnsi="Calibri"/>
          <w:b/>
          <w:bCs/>
          <w:color w:val="FFFFFF"/>
          <w:sz w:val="24"/>
          <w:szCs w:val="24"/>
        </w:rPr>
        <w:t xml:space="preserve">  DIAPOSITIVA 01</w:t>
      </w:r>
      <w:r>
        <w:rPr>
          <w:rFonts w:ascii="Calibri" w:cs="Calibri" w:eastAsia="Calibri" w:hAnsi="Calibri"/>
          <w:color w:val="F7C400"/>
          <w:sz w:val="18"/>
          <w:szCs w:val="18"/>
        </w:rPr>
        <w:t xml:space="preserve">    ~30 segundos</w:t>
      </w:r>
    </w:p>
    <w:p>
      <w:pPr>
        <w:spacing w:after="40"/>
      </w:pPr>
      <w:r>
        <w:rPr>
          <w:rFonts w:ascii="Calibri" w:cs="Calibri" w:eastAsia="Calibri" w:hAnsi="Calibri"/>
          <w:b/>
          <w:bCs/>
          <w:color w:val="162B57"/>
          <w:sz w:val="26"/>
          <w:szCs w:val="26"/>
        </w:rPr>
        <w:t xml:space="preserve">Portada</w:t>
      </w:r>
    </w:p>
    <w:p>
      <w:pPr>
        <w:spacing w:after="120"/>
      </w:pPr>
      <w:r>
        <w:rPr>
          <w:rFonts w:ascii="Calibri" w:cs="Calibri" w:eastAsia="Calibri" w:hAnsi="Calibri"/>
          <w:i/>
          <w:iCs/>
          <w:color w:val="666666"/>
          <w:sz w:val="20"/>
          <w:szCs w:val="20"/>
        </w:rPr>
        <w:t xml:space="preserve">Centro de Servicio GALEX — Gestión de máquinas · Cinépolis</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Buenos días / buenas tardes a todos. Gracias por acompañarnos.</w:t>
      </w:r>
    </w:p>
    <w:p>
      <w:pPr>
        <w:spacing w:after="120" w:line="320"/>
      </w:pPr>
      <w:r>
        <w:rPr>
          <w:rFonts w:ascii="Calibri" w:cs="Calibri" w:eastAsia="Calibri" w:hAnsi="Calibri"/>
          <w:color w:val="222222"/>
          <w:sz w:val="21"/>
          <w:szCs w:val="21"/>
        </w:rPr>
        <w:t xml:space="preserve">Mi nombre es [TU NOMBRE] y hoy les presento el Centro de Servicio GALEX: la plataforma digital que conecta a Cinépolis con nuestro equipo de mantenimiento para gestionar de forma transparente cada máquina de entretenimiento instalada en sus complejos.</w:t>
      </w:r>
    </w:p>
    <w:p>
      <w:pPr>
        <w:spacing w:after="120" w:line="320"/>
      </w:pPr>
      <w:r>
        <w:rPr>
          <w:rFonts w:ascii="Calibri" w:cs="Calibri" w:eastAsia="Calibri" w:hAnsi="Calibri"/>
          <w:color w:val="222222"/>
          <w:sz w:val="21"/>
          <w:szCs w:val="21"/>
        </w:rPr>
        <w:t xml:space="preserve">En los próximos minutos veremos cómo opera el sistema desde dos perspectivas clave: el usuario de cine y el ejecutivo.</w:t>
      </w:r>
    </w:p>
    <w:p>
      <w:r>
        <w:br w:type="page"/>
      </w:r>
    </w:p>
    <w:p>
      <w:pPr>
        <w:shd w:fill="162B57" w:val="clear"/>
        <w:spacing w:after="100" w:before="200"/>
      </w:pPr>
      <w:r>
        <w:rPr>
          <w:rFonts w:ascii="Calibri" w:cs="Calibri" w:eastAsia="Calibri" w:hAnsi="Calibri"/>
          <w:b/>
          <w:bCs/>
          <w:color w:val="FFFFFF"/>
          <w:sz w:val="24"/>
          <w:szCs w:val="24"/>
        </w:rPr>
        <w:t xml:space="preserve">  DIAPOSITIVA 02</w:t>
      </w:r>
      <w:r>
        <w:rPr>
          <w:rFonts w:ascii="Calibri" w:cs="Calibri" w:eastAsia="Calibri" w:hAnsi="Calibri"/>
          <w:color w:val="F7C400"/>
          <w:sz w:val="18"/>
          <w:szCs w:val="18"/>
        </w:rPr>
        <w:t xml:space="preserve">    ~30 segundos</w:t>
      </w:r>
    </w:p>
    <w:p>
      <w:pPr>
        <w:spacing w:after="40"/>
      </w:pPr>
      <w:r>
        <w:rPr>
          <w:rFonts w:ascii="Calibri" w:cs="Calibri" w:eastAsia="Calibri" w:hAnsi="Calibri"/>
          <w:b/>
          <w:bCs/>
          <w:color w:val="162B57"/>
          <w:sz w:val="26"/>
          <w:szCs w:val="26"/>
        </w:rPr>
        <w:t xml:space="preserve">Un sistema. Dos protagonistas.</w:t>
      </w:r>
    </w:p>
    <w:p>
      <w:pPr>
        <w:spacing w:after="120"/>
      </w:pPr>
      <w:r>
        <w:rPr>
          <w:rFonts w:ascii="Calibri" w:cs="Calibri" w:eastAsia="Calibri" w:hAnsi="Calibri"/>
          <w:i/>
          <w:iCs/>
          <w:color w:val="666666"/>
          <w:sz w:val="20"/>
          <w:szCs w:val="20"/>
        </w:rPr>
        <w:t xml:space="preserve">Presentación de los dos roles principales</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El Centro de Servicio GALEX fue diseñado pensando en dos perfiles fundamentales:</w:t>
      </w:r>
    </w:p>
    <w:p>
      <w:pPr>
        <w:spacing w:after="120" w:line="320"/>
      </w:pPr>
      <w:r>
        <w:rPr>
          <w:rFonts w:ascii="Calibri" w:cs="Calibri" w:eastAsia="Calibri" w:hAnsi="Calibri"/>
          <w:color w:val="222222"/>
          <w:sz w:val="21"/>
          <w:szCs w:val="21"/>
        </w:rPr>
        <w:t xml:space="preserve">Por un lado, el Usuario de Cine — el gerente o encargado del complejo que vive el día a día en el piso de sala. Él es quien detecta los problemas y levanta los reportes.</w:t>
      </w:r>
    </w:p>
    <w:p>
      <w:pPr>
        <w:spacing w:after="120" w:line="320"/>
      </w:pPr>
      <w:r>
        <w:rPr>
          <w:rFonts w:ascii="Calibri" w:cs="Calibri" w:eastAsia="Calibri" w:hAnsi="Calibri"/>
          <w:color w:val="222222"/>
          <w:sz w:val="21"/>
          <w:szCs w:val="21"/>
        </w:rPr>
        <w:t xml:space="preserve">Por otro, el Ejecutivo — la mirada corporativa que necesita visibilidad completa sobre la operación sin intervenir directamente en ella.</w:t>
      </w:r>
    </w:p>
    <w:p>
      <w:pPr>
        <w:spacing w:after="120" w:line="320"/>
      </w:pPr>
      <w:r>
        <w:rPr>
          <w:rFonts w:ascii="Calibri" w:cs="Calibri" w:eastAsia="Calibri" w:hAnsi="Calibri"/>
          <w:color w:val="222222"/>
          <w:sz w:val="21"/>
          <w:szCs w:val="21"/>
        </w:rPr>
        <w:t xml:space="preserve">Ambos roles trabajan sobre la misma plataforma, pero cada uno tiene una experiencia adaptada a sus necesidades.</w:t>
      </w:r>
    </w:p>
    <w:p>
      <w:r>
        <w:br w:type="page"/>
      </w:r>
    </w:p>
    <w:p>
      <w:pPr>
        <w:shd w:fill="162B57" w:val="clear"/>
        <w:spacing w:after="100" w:before="200"/>
      </w:pPr>
      <w:r>
        <w:rPr>
          <w:rFonts w:ascii="Calibri" w:cs="Calibri" w:eastAsia="Calibri" w:hAnsi="Calibri"/>
          <w:b/>
          <w:bCs/>
          <w:color w:val="FFFFFF"/>
          <w:sz w:val="24"/>
          <w:szCs w:val="24"/>
        </w:rPr>
        <w:t xml:space="preserve">  DIAPOSITIVA 03</w:t>
      </w:r>
      <w:r>
        <w:rPr>
          <w:rFonts w:ascii="Calibri" w:cs="Calibri" w:eastAsia="Calibri" w:hAnsi="Calibri"/>
          <w:color w:val="F7C400"/>
          <w:sz w:val="18"/>
          <w:szCs w:val="18"/>
        </w:rPr>
        <w:t xml:space="preserve">    ~45 segundos</w:t>
      </w:r>
    </w:p>
    <w:p>
      <w:pPr>
        <w:spacing w:after="40"/>
      </w:pPr>
      <w:r>
        <w:rPr>
          <w:rFonts w:ascii="Calibri" w:cs="Calibri" w:eastAsia="Calibri" w:hAnsi="Calibri"/>
          <w:b/>
          <w:bCs/>
          <w:color w:val="162B57"/>
          <w:sz w:val="26"/>
          <w:szCs w:val="26"/>
        </w:rPr>
        <w:t xml:space="preserve">Dos miradas sobre la misma operación</w:t>
      </w:r>
    </w:p>
    <w:p>
      <w:pPr>
        <w:spacing w:after="120"/>
      </w:pPr>
      <w:r>
        <w:rPr>
          <w:rFonts w:ascii="Calibri" w:cs="Calibri" w:eastAsia="Calibri" w:hAnsi="Calibri"/>
          <w:i/>
          <w:iCs/>
          <w:color w:val="666666"/>
          <w:sz w:val="20"/>
          <w:szCs w:val="20"/>
        </w:rPr>
        <w:t xml:space="preserve">Panorama general: Cine vs. Ejecutivo</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Veamos el panorama completo.</w:t>
      </w:r>
    </w:p>
    <w:p>
      <w:pPr>
        <w:spacing w:after="120" w:line="320"/>
      </w:pPr>
      <w:r>
        <w:rPr>
          <w:rFonts w:ascii="Calibri" w:cs="Calibri" w:eastAsia="Calibri" w:hAnsi="Calibri"/>
          <w:color w:val="222222"/>
          <w:sz w:val="21"/>
          <w:szCs w:val="21"/>
        </w:rPr>
        <w:t xml:space="preserve">El Usuario de Cine tiene tres capacidades principales: su panel de control donde monitorea el estado de sus máquinas, un formulario intuitivo para reportar incidencias en menos de dos minutos, y el seguimiento completo del ciclo de vida de cada ticket — desde que lo levanta hasta que confirma el cierre.</w:t>
      </w:r>
    </w:p>
    <w:p>
      <w:pPr>
        <w:spacing w:after="120" w:line="320"/>
      </w:pPr>
      <w:r>
        <w:rPr>
          <w:rFonts w:ascii="Calibri" w:cs="Calibri" w:eastAsia="Calibri" w:hAnsi="Calibri"/>
          <w:color w:val="222222"/>
          <w:sz w:val="21"/>
          <w:szCs w:val="21"/>
        </w:rPr>
        <w:t xml:space="preserve">El Ejecutivo, en cambio, tiene una sola vista — pero muy poderosa. Accede a la tabla completa de incidencias reportadas por todos los cines de la región. Puede filtrar por estado, buscar por complejo o por técnico asignado, y abrir la ficha completa de cualquier ticket para ver su trazabilidad. Todo en modo consulta, sin modificar nada.</w:t>
      </w:r>
    </w:p>
    <w:p>
      <w:pPr>
        <w:spacing w:after="120" w:line="320"/>
      </w:pPr>
      <w:r>
        <w:rPr>
          <w:rFonts w:ascii="Calibri" w:cs="Calibri" w:eastAsia="Calibri" w:hAnsi="Calibri"/>
          <w:color w:val="222222"/>
          <w:sz w:val="21"/>
          <w:szCs w:val="21"/>
        </w:rPr>
        <w:t xml:space="preserve">Es importante destacar que el ejecutivo ve exactamente la misma información que el equipo de mantenimiento, lo que garantiza total transparencia.</w:t>
      </w:r>
    </w:p>
    <w:p>
      <w:r>
        <w:br w:type="page"/>
      </w:r>
    </w:p>
    <w:p>
      <w:pPr>
        <w:shd w:fill="162B57" w:val="clear"/>
        <w:spacing w:after="100" w:before="200"/>
      </w:pPr>
      <w:r>
        <w:rPr>
          <w:rFonts w:ascii="Calibri" w:cs="Calibri" w:eastAsia="Calibri" w:hAnsi="Calibri"/>
          <w:b/>
          <w:bCs/>
          <w:color w:val="FFFFFF"/>
          <w:sz w:val="24"/>
          <w:szCs w:val="24"/>
        </w:rPr>
        <w:t xml:space="preserve">  DIAPOSITIVA 04</w:t>
      </w:r>
      <w:r>
        <w:rPr>
          <w:rFonts w:ascii="Calibri" w:cs="Calibri" w:eastAsia="Calibri" w:hAnsi="Calibri"/>
          <w:color w:val="F7C400"/>
          <w:sz w:val="18"/>
          <w:szCs w:val="18"/>
        </w:rPr>
        <w:t xml:space="preserve">    ~10 segundos</w:t>
      </w:r>
    </w:p>
    <w:p>
      <w:pPr>
        <w:spacing w:after="40"/>
      </w:pPr>
      <w:r>
        <w:rPr>
          <w:rFonts w:ascii="Calibri" w:cs="Calibri" w:eastAsia="Calibri" w:hAnsi="Calibri"/>
          <w:b/>
          <w:bCs/>
          <w:color w:val="162B57"/>
          <w:sz w:val="26"/>
          <w:szCs w:val="26"/>
        </w:rPr>
        <w:t xml:space="preserve">01 — Usuario de Cine</w:t>
      </w:r>
    </w:p>
    <w:p>
      <w:pPr>
        <w:spacing w:after="120"/>
      </w:pPr>
      <w:r>
        <w:rPr>
          <w:rFonts w:ascii="Calibri" w:cs="Calibri" w:eastAsia="Calibri" w:hAnsi="Calibri"/>
          <w:i/>
          <w:iCs/>
          <w:color w:val="666666"/>
          <w:sz w:val="20"/>
          <w:szCs w:val="20"/>
        </w:rPr>
        <w:t xml:space="preserve">Diapositiva divisoria de sección</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Comencemos con la primera perspectiva: el Usuario de Cine — el punto de contacto directo con la operación diaria.</w:t>
      </w:r>
    </w:p>
    <w:p>
      <w:r>
        <w:br w:type="page"/>
      </w:r>
    </w:p>
    <w:p>
      <w:pPr>
        <w:shd w:fill="162B57" w:val="clear"/>
        <w:spacing w:after="100" w:before="200"/>
      </w:pPr>
      <w:r>
        <w:rPr>
          <w:rFonts w:ascii="Calibri" w:cs="Calibri" w:eastAsia="Calibri" w:hAnsi="Calibri"/>
          <w:b/>
          <w:bCs/>
          <w:color w:val="FFFFFF"/>
          <w:sz w:val="24"/>
          <w:szCs w:val="24"/>
        </w:rPr>
        <w:t xml:space="preserve">  DIAPOSITIVA 05</w:t>
      </w:r>
      <w:r>
        <w:rPr>
          <w:rFonts w:ascii="Calibri" w:cs="Calibri" w:eastAsia="Calibri" w:hAnsi="Calibri"/>
          <w:color w:val="F7C400"/>
          <w:sz w:val="18"/>
          <w:szCs w:val="18"/>
        </w:rPr>
        <w:t xml:space="preserve">    ~50 segundos</w:t>
      </w:r>
    </w:p>
    <w:p>
      <w:pPr>
        <w:spacing w:after="40"/>
      </w:pPr>
      <w:r>
        <w:rPr>
          <w:rFonts w:ascii="Calibri" w:cs="Calibri" w:eastAsia="Calibri" w:hAnsi="Calibri"/>
          <w:b/>
          <w:bCs/>
          <w:color w:val="162B57"/>
          <w:sz w:val="26"/>
          <w:szCs w:val="26"/>
        </w:rPr>
        <w:t xml:space="preserve">Mi Panel</w:t>
      </w:r>
    </w:p>
    <w:p>
      <w:pPr>
        <w:spacing w:after="120"/>
      </w:pPr>
      <w:r>
        <w:rPr>
          <w:rFonts w:ascii="Calibri" w:cs="Calibri" w:eastAsia="Calibri" w:hAnsi="Calibri"/>
          <w:i/>
          <w:iCs/>
          <w:color w:val="666666"/>
          <w:sz w:val="20"/>
          <w:szCs w:val="20"/>
        </w:rPr>
        <w:t xml:space="preserve">KPIs en tiempo real y listado de incidencias</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Esta es la primera pantalla que ve el gerente del cine al iniciar sesión.</w:t>
      </w:r>
    </w:p>
    <w:p>
      <w:pPr>
        <w:spacing w:after="120" w:line="320"/>
      </w:pPr>
      <w:r>
        <w:rPr>
          <w:rFonts w:ascii="Calibri" w:cs="Calibri" w:eastAsia="Calibri" w:hAnsi="Calibri"/>
          <w:color w:val="222222"/>
          <w:sz w:val="21"/>
          <w:szCs w:val="21"/>
        </w:rPr>
        <w:t xml:space="preserve">En la parte superior tiene cinco indicadores clave actualizados en tiempo real: el total de incidencias reportadas, cuántas están abiertas esperando atención, cuántas están en proceso de reparación, cuántas ya fueron resueltas por mantenimiento, y cuántas han sido cerradas — es decir, confirmadas por el propio cine.</w:t>
      </w:r>
    </w:p>
    <w:p>
      <w:pPr>
        <w:spacing w:after="120" w:line="320"/>
      </w:pPr>
      <w:r>
        <w:rPr>
          <w:rFonts w:ascii="Calibri" w:cs="Calibri" w:eastAsia="Calibri" w:hAnsi="Calibri"/>
          <w:color w:val="222222"/>
          <w:sz w:val="21"/>
          <w:szCs w:val="21"/>
        </w:rPr>
        <w:t xml:space="preserve">Debajo aparece el listado de todas sus incidencias con el estado actual de cada una. Puede ver de un vistazo qué máquinas requieren su atención, cuáles están siendo atendidas y cuáles ya se resolvieron.</w:t>
      </w:r>
    </w:p>
    <w:p>
      <w:pPr>
        <w:spacing w:after="120" w:line="320"/>
      </w:pPr>
      <w:r>
        <w:rPr>
          <w:rFonts w:ascii="Calibri" w:cs="Calibri" w:eastAsia="Calibri" w:hAnsi="Calibri"/>
          <w:color w:val="222222"/>
          <w:sz w:val="21"/>
          <w:szCs w:val="21"/>
        </w:rPr>
        <w:t xml:space="preserve">Este panel le permite al gerente tomar decisiones informadas sin necesidad de hacer llamadas o enviar correos. Todo está aquí, actualizado en tiempo real.</w:t>
      </w:r>
    </w:p>
    <w:p>
      <w:r>
        <w:br w:type="page"/>
      </w:r>
    </w:p>
    <w:p>
      <w:pPr>
        <w:shd w:fill="162B57" w:val="clear"/>
        <w:spacing w:after="100" w:before="200"/>
      </w:pPr>
      <w:r>
        <w:rPr>
          <w:rFonts w:ascii="Calibri" w:cs="Calibri" w:eastAsia="Calibri" w:hAnsi="Calibri"/>
          <w:b/>
          <w:bCs/>
          <w:color w:val="FFFFFF"/>
          <w:sz w:val="24"/>
          <w:szCs w:val="24"/>
        </w:rPr>
        <w:t xml:space="preserve">  DIAPOSITIVA 06</w:t>
      </w:r>
      <w:r>
        <w:rPr>
          <w:rFonts w:ascii="Calibri" w:cs="Calibri" w:eastAsia="Calibri" w:hAnsi="Calibri"/>
          <w:color w:val="F7C400"/>
          <w:sz w:val="18"/>
          <w:szCs w:val="18"/>
        </w:rPr>
        <w:t xml:space="preserve">    ~45 segundos</w:t>
      </w:r>
    </w:p>
    <w:p>
      <w:pPr>
        <w:spacing w:after="40"/>
      </w:pPr>
      <w:r>
        <w:rPr>
          <w:rFonts w:ascii="Calibri" w:cs="Calibri" w:eastAsia="Calibri" w:hAnsi="Calibri"/>
          <w:b/>
          <w:bCs/>
          <w:color w:val="162B57"/>
          <w:sz w:val="26"/>
          <w:szCs w:val="26"/>
        </w:rPr>
        <w:t xml:space="preserve">Reportar Incidencia</w:t>
      </w:r>
    </w:p>
    <w:p>
      <w:pPr>
        <w:spacing w:after="120"/>
      </w:pPr>
      <w:r>
        <w:rPr>
          <w:rFonts w:ascii="Calibri" w:cs="Calibri" w:eastAsia="Calibri" w:hAnsi="Calibri"/>
          <w:i/>
          <w:iCs/>
          <w:color w:val="666666"/>
          <w:sz w:val="20"/>
          <w:szCs w:val="20"/>
        </w:rPr>
        <w:t xml:space="preserve">Formulario de reporte con evidencia fotográfica</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Cuando el gerente detecta un problema con alguna máquina, puede reportarlo en menos de dos minutos.</w:t>
      </w:r>
    </w:p>
    <w:p>
      <w:pPr>
        <w:spacing w:after="120" w:line="320"/>
      </w:pPr>
      <w:r>
        <w:rPr>
          <w:rFonts w:ascii="Calibri" w:cs="Calibri" w:eastAsia="Calibri" w:hAnsi="Calibri"/>
          <w:color w:val="222222"/>
          <w:sz w:val="21"/>
          <w:szCs w:val="21"/>
        </w:rPr>
        <w:t xml:space="preserve">El formulario es simple y guiado: selecciona el complejo, identifica la máquina afectada, describe brevemente el problema y adjunta una fotografía como evidencia.</w:t>
      </w:r>
    </w:p>
    <w:p>
      <w:pPr>
        <w:spacing w:after="120" w:line="320"/>
      </w:pPr>
      <w:r>
        <w:rPr>
          <w:rFonts w:ascii="Calibri" w:cs="Calibri" w:eastAsia="Calibri" w:hAnsi="Calibri"/>
          <w:color w:val="222222"/>
          <w:sz w:val="21"/>
          <w:szCs w:val="21"/>
        </w:rPr>
        <w:t xml:space="preserve">La fotografía es un elemento clave del sistema. No solo documenta la falla de origen, sino que forma parte del expediente completo del ticket. Cuando mantenimiento finalice la reparación, también deberá subir una foto de evidencia, y el cine podrá comparar ambas al momento de confirmar el cierre.</w:t>
      </w:r>
    </w:p>
    <w:p>
      <w:pPr>
        <w:spacing w:after="120" w:line="320"/>
      </w:pPr>
      <w:r>
        <w:rPr>
          <w:rFonts w:ascii="Calibri" w:cs="Calibri" w:eastAsia="Calibri" w:hAnsi="Calibri"/>
          <w:color w:val="222222"/>
          <w:sz w:val="21"/>
          <w:szCs w:val="21"/>
        </w:rPr>
        <w:t xml:space="preserve">Este proceso estandarizado elimina la ambigüedad: cada incidencia queda registrada con fecha, hora, responsable y evidencia visual desde el primer momento.</w:t>
      </w:r>
    </w:p>
    <w:p>
      <w:r>
        <w:br w:type="page"/>
      </w:r>
    </w:p>
    <w:p>
      <w:pPr>
        <w:shd w:fill="162B57" w:val="clear"/>
        <w:spacing w:after="100" w:before="200"/>
      </w:pPr>
      <w:r>
        <w:rPr>
          <w:rFonts w:ascii="Calibri" w:cs="Calibri" w:eastAsia="Calibri" w:hAnsi="Calibri"/>
          <w:b/>
          <w:bCs/>
          <w:color w:val="FFFFFF"/>
          <w:sz w:val="24"/>
          <w:szCs w:val="24"/>
        </w:rPr>
        <w:t xml:space="preserve">  DIAPOSITIVA 07</w:t>
      </w:r>
      <w:r>
        <w:rPr>
          <w:rFonts w:ascii="Calibri" w:cs="Calibri" w:eastAsia="Calibri" w:hAnsi="Calibri"/>
          <w:color w:val="F7C400"/>
          <w:sz w:val="18"/>
          <w:szCs w:val="18"/>
        </w:rPr>
        <w:t xml:space="preserve">    ~1 minuto</w:t>
      </w:r>
    </w:p>
    <w:p>
      <w:pPr>
        <w:spacing w:after="40"/>
      </w:pPr>
      <w:r>
        <w:rPr>
          <w:rFonts w:ascii="Calibri" w:cs="Calibri" w:eastAsia="Calibri" w:hAnsi="Calibri"/>
          <w:b/>
          <w:bCs/>
          <w:color w:val="162B57"/>
          <w:sz w:val="26"/>
          <w:szCs w:val="26"/>
        </w:rPr>
        <w:t xml:space="preserve">El ciclo por etapas</w:t>
      </w:r>
    </w:p>
    <w:p>
      <w:pPr>
        <w:spacing w:after="120"/>
      </w:pPr>
      <w:r>
        <w:rPr>
          <w:rFonts w:ascii="Calibri" w:cs="Calibri" w:eastAsia="Calibri" w:hAnsi="Calibri"/>
          <w:i/>
          <w:iCs/>
          <w:color w:val="666666"/>
          <w:sz w:val="20"/>
          <w:szCs w:val="20"/>
        </w:rPr>
        <w:t xml:space="preserve">Flujo SLA: Reparación y Retiro</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Este es probablemente el corazón del sistema: el ciclo de vida de cada incidencia, gobernado por etapas con tiempos objetivo definidos.</w:t>
      </w:r>
    </w:p>
    <w:p>
      <w:pPr>
        <w:spacing w:after="120" w:line="320"/>
      </w:pPr>
      <w:r>
        <w:rPr>
          <w:rFonts w:ascii="Calibri" w:cs="Calibri" w:eastAsia="Calibri" w:hAnsi="Calibri"/>
          <w:color w:val="222222"/>
          <w:sz w:val="21"/>
          <w:szCs w:val="21"/>
        </w:rPr>
        <w:t xml:space="preserve">Existen dos rutas posibles después del diagnóstico:</w:t>
      </w:r>
    </w:p>
    <w:p>
      <w:pPr>
        <w:spacing w:after="120" w:line="320"/>
      </w:pPr>
      <w:r>
        <w:rPr>
          <w:rFonts w:ascii="Calibri" w:cs="Calibri" w:eastAsia="Calibri" w:hAnsi="Calibri"/>
          <w:color w:val="222222"/>
          <w:sz w:val="21"/>
          <w:szCs w:val="21"/>
        </w:rPr>
        <w:t xml:space="preserve">La primera es Reparación — el camino más común. Pasa por cinco etapas: Ticket recibido, donde se tiene un día para hacer el primer contacto. Luego En diagnóstico, con dos días para evaluar la falla. Después Logística, tres días para coordinar refacciones o recursos. Sigue Atención técnico, donde el técnico de campo tiene tres días para ejecutar la reparación. Y finalmente Finalizado, cuando mantenimiento da por concluido el servicio.</w:t>
      </w:r>
    </w:p>
    <w:p>
      <w:pPr>
        <w:spacing w:after="120" w:line="320"/>
      </w:pPr>
      <w:r>
        <w:rPr>
          <w:rFonts w:ascii="Calibri" w:cs="Calibri" w:eastAsia="Calibri" w:hAnsi="Calibri"/>
          <w:color w:val="222222"/>
          <w:sz w:val="21"/>
          <w:szCs w:val="21"/>
        </w:rPr>
        <w:t xml:space="preserve">La segunda ruta es Retiro — cuando la máquina necesita ser reemplazada. Comparte las dos primeras etapas, pero luego pasa a Retirada, con cinco días para recoger el equipo, y Reemplazo en sitio, con cinco días para instalar el nuevo.</w:t>
      </w:r>
    </w:p>
    <w:p>
      <w:pPr>
        <w:spacing w:after="120" w:line="320"/>
      </w:pPr>
      <w:r>
        <w:rPr>
          <w:rFonts w:ascii="Calibri" w:cs="Calibri" w:eastAsia="Calibri" w:hAnsi="Calibri"/>
          <w:color w:val="222222"/>
          <w:sz w:val="21"/>
          <w:szCs w:val="21"/>
        </w:rPr>
        <w:t xml:space="preserve">Al llegar a Finalizado, el ciclo no termina. El cine debe confirmar presencialmente que el trabajo quedó bien, marcando el estado como Cerrado. Esta confirmación cierra definitivamente el ticket.</w:t>
      </w:r>
    </w:p>
    <w:p>
      <w:pPr>
        <w:spacing w:after="120" w:line="320"/>
      </w:pPr>
      <w:r>
        <w:rPr>
          <w:rFonts w:ascii="Calibri" w:cs="Calibri" w:eastAsia="Calibri" w:hAnsi="Calibri"/>
          <w:color w:val="222222"/>
          <w:sz w:val="21"/>
          <w:szCs w:val="21"/>
        </w:rPr>
        <w:t xml:space="preserve">Los tiempos objetivo de cada etapa generan alertas automáticas cuando se están por vencer, lo que mantiene la operación en movimiento.</w:t>
      </w:r>
    </w:p>
    <w:p>
      <w:r>
        <w:br w:type="page"/>
      </w:r>
    </w:p>
    <w:p>
      <w:pPr>
        <w:shd w:fill="162B57" w:val="clear"/>
        <w:spacing w:after="100" w:before="200"/>
      </w:pPr>
      <w:r>
        <w:rPr>
          <w:rFonts w:ascii="Calibri" w:cs="Calibri" w:eastAsia="Calibri" w:hAnsi="Calibri"/>
          <w:b/>
          <w:bCs/>
          <w:color w:val="FFFFFF"/>
          <w:sz w:val="24"/>
          <w:szCs w:val="24"/>
        </w:rPr>
        <w:t xml:space="preserve">  DIAPOSITIVA 08</w:t>
      </w:r>
      <w:r>
        <w:rPr>
          <w:rFonts w:ascii="Calibri" w:cs="Calibri" w:eastAsia="Calibri" w:hAnsi="Calibri"/>
          <w:color w:val="F7C400"/>
          <w:sz w:val="18"/>
          <w:szCs w:val="18"/>
        </w:rPr>
        <w:t xml:space="preserve">    ~10 segundos</w:t>
      </w:r>
    </w:p>
    <w:p>
      <w:pPr>
        <w:spacing w:after="40"/>
      </w:pPr>
      <w:r>
        <w:rPr>
          <w:rFonts w:ascii="Calibri" w:cs="Calibri" w:eastAsia="Calibri" w:hAnsi="Calibri"/>
          <w:b/>
          <w:bCs/>
          <w:color w:val="162B57"/>
          <w:sz w:val="26"/>
          <w:szCs w:val="26"/>
        </w:rPr>
        <w:t xml:space="preserve">02 — Ejecutivos</w:t>
      </w:r>
    </w:p>
    <w:p>
      <w:pPr>
        <w:spacing w:after="120"/>
      </w:pPr>
      <w:r>
        <w:rPr>
          <w:rFonts w:ascii="Calibri" w:cs="Calibri" w:eastAsia="Calibri" w:hAnsi="Calibri"/>
          <w:i/>
          <w:iCs/>
          <w:color w:val="666666"/>
          <w:sz w:val="20"/>
          <w:szCs w:val="20"/>
        </w:rPr>
        <w:t xml:space="preserve">Diapositiva divisoria de sección</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Pasemos ahora a la segunda perspectiva: la mirada del Ejecutivo — supervisión completa, cero intervención.</w:t>
      </w:r>
    </w:p>
    <w:p>
      <w:r>
        <w:br w:type="page"/>
      </w:r>
    </w:p>
    <w:p>
      <w:pPr>
        <w:shd w:fill="162B57" w:val="clear"/>
        <w:spacing w:after="100" w:before="200"/>
      </w:pPr>
      <w:r>
        <w:rPr>
          <w:rFonts w:ascii="Calibri" w:cs="Calibri" w:eastAsia="Calibri" w:hAnsi="Calibri"/>
          <w:b/>
          <w:bCs/>
          <w:color w:val="FFFFFF"/>
          <w:sz w:val="24"/>
          <w:szCs w:val="24"/>
        </w:rPr>
        <w:t xml:space="preserve">  DIAPOSITIVA 09</w:t>
      </w:r>
      <w:r>
        <w:rPr>
          <w:rFonts w:ascii="Calibri" w:cs="Calibri" w:eastAsia="Calibri" w:hAnsi="Calibri"/>
          <w:color w:val="F7C400"/>
          <w:sz w:val="18"/>
          <w:szCs w:val="18"/>
        </w:rPr>
        <w:t xml:space="preserve">    ~50 segundos</w:t>
      </w:r>
    </w:p>
    <w:p>
      <w:pPr>
        <w:spacing w:after="40"/>
      </w:pPr>
      <w:r>
        <w:rPr>
          <w:rFonts w:ascii="Calibri" w:cs="Calibri" w:eastAsia="Calibri" w:hAnsi="Calibri"/>
          <w:b/>
          <w:bCs/>
          <w:color w:val="162B57"/>
          <w:sz w:val="26"/>
          <w:szCs w:val="26"/>
        </w:rPr>
        <w:t xml:space="preserve">Incidencias de Cines</w:t>
      </w:r>
    </w:p>
    <w:p>
      <w:pPr>
        <w:spacing w:after="120"/>
      </w:pPr>
      <w:r>
        <w:rPr>
          <w:rFonts w:ascii="Calibri" w:cs="Calibri" w:eastAsia="Calibri" w:hAnsi="Calibri"/>
          <w:i/>
          <w:iCs/>
          <w:color w:val="666666"/>
          <w:sz w:val="20"/>
          <w:szCs w:val="20"/>
        </w:rPr>
        <w:t xml:space="preserve">Vista de consulta con tabla completa</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Esta es la única vista del ejecutivo, y está diseñada para darle toda la información que necesita en un solo lugar.</w:t>
      </w:r>
    </w:p>
    <w:p>
      <w:pPr>
        <w:spacing w:after="120" w:line="320"/>
      </w:pPr>
      <w:r>
        <w:rPr>
          <w:rFonts w:ascii="Calibri" w:cs="Calibri" w:eastAsia="Calibri" w:hAnsi="Calibri"/>
          <w:color w:val="222222"/>
          <w:sz w:val="21"/>
          <w:szCs w:val="21"/>
        </w:rPr>
        <w:t xml:space="preserve">La tabla muestra todas las incidencias reportadas por los cines de la región. Cada fila incluye: la fecha del reporte, el nombre del complejo, la máquina afectada, una descripción del problema, el estado actual dentro del ciclo de etapas, la resolución — si aplica reparación o retiro —, y el técnico asignado.</w:t>
      </w:r>
    </w:p>
    <w:p>
      <w:pPr>
        <w:spacing w:after="120" w:line="320"/>
      </w:pPr>
      <w:r>
        <w:rPr>
          <w:rFonts w:ascii="Calibri" w:cs="Calibri" w:eastAsia="Calibri" w:hAnsi="Calibri"/>
          <w:color w:val="222222"/>
          <w:sz w:val="21"/>
          <w:szCs w:val="21"/>
        </w:rPr>
        <w:t xml:space="preserve">En la parte superior hay filtros por estado y un buscador de texto libre que permite localizar rápidamente cualquier incidencia por cine, máquina o palabra clave.</w:t>
      </w:r>
    </w:p>
    <w:p>
      <w:pPr>
        <w:spacing w:after="120" w:line="320"/>
      </w:pPr>
      <w:r>
        <w:rPr>
          <w:rFonts w:ascii="Calibri" w:cs="Calibri" w:eastAsia="Calibri" w:hAnsi="Calibri"/>
          <w:color w:val="222222"/>
          <w:sz w:val="21"/>
          <w:szCs w:val="21"/>
        </w:rPr>
        <w:t xml:space="preserve">Al hacer clic en "Ver" se abre la ficha completa del ticket — misma que veremos en la siguiente diapositiva.</w:t>
      </w:r>
    </w:p>
    <w:p>
      <w:pPr>
        <w:spacing w:after="120" w:line="320"/>
      </w:pPr>
      <w:r>
        <w:rPr>
          <w:rFonts w:ascii="Calibri" w:cs="Calibri" w:eastAsia="Calibri" w:hAnsi="Calibri"/>
          <w:color w:val="222222"/>
          <w:sz w:val="21"/>
          <w:szCs w:val="21"/>
        </w:rPr>
        <w:t xml:space="preserve">Lo importante aquí es que el ejecutivo tiene exactamente la misma visibilidad que el equipo de mantenimiento, pero en modo de solo lectura. No puede modificar estados, asignar técnicos ni cerrar tickets. Su rol es observar y supervisar.</w:t>
      </w:r>
    </w:p>
    <w:p>
      <w:r>
        <w:br w:type="page"/>
      </w:r>
    </w:p>
    <w:p>
      <w:pPr>
        <w:shd w:fill="162B57" w:val="clear"/>
        <w:spacing w:after="100" w:before="200"/>
      </w:pPr>
      <w:r>
        <w:rPr>
          <w:rFonts w:ascii="Calibri" w:cs="Calibri" w:eastAsia="Calibri" w:hAnsi="Calibri"/>
          <w:b/>
          <w:bCs/>
          <w:color w:val="FFFFFF"/>
          <w:sz w:val="24"/>
          <w:szCs w:val="24"/>
        </w:rPr>
        <w:t xml:space="preserve">  DIAPOSITIVA 10</w:t>
      </w:r>
      <w:r>
        <w:rPr>
          <w:rFonts w:ascii="Calibri" w:cs="Calibri" w:eastAsia="Calibri" w:hAnsi="Calibri"/>
          <w:color w:val="F7C400"/>
          <w:sz w:val="18"/>
          <w:szCs w:val="18"/>
        </w:rPr>
        <w:t xml:space="preserve">    ~45 segundos</w:t>
      </w:r>
    </w:p>
    <w:p>
      <w:pPr>
        <w:spacing w:after="40"/>
      </w:pPr>
      <w:r>
        <w:rPr>
          <w:rFonts w:ascii="Calibri" w:cs="Calibri" w:eastAsia="Calibri" w:hAnsi="Calibri"/>
          <w:b/>
          <w:bCs/>
          <w:color w:val="162B57"/>
          <w:sz w:val="26"/>
          <w:szCs w:val="26"/>
        </w:rPr>
        <w:t xml:space="preserve">Ficha de trazabilidad</w:t>
      </w:r>
    </w:p>
    <w:p>
      <w:pPr>
        <w:spacing w:after="120"/>
      </w:pPr>
      <w:r>
        <w:rPr>
          <w:rFonts w:ascii="Calibri" w:cs="Calibri" w:eastAsia="Calibri" w:hAnsi="Calibri"/>
          <w:i/>
          <w:iCs/>
          <w:color w:val="666666"/>
          <w:sz w:val="20"/>
          <w:szCs w:val="20"/>
        </w:rPr>
        <w:t xml:space="preserve">Detalle del ticket con línea de tiempo SLA</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Al abrir cualquier ticket, tanto el cine como el ejecutivo ven esta ficha de trazabilidad completa.</w:t>
      </w:r>
    </w:p>
    <w:p>
      <w:pPr>
        <w:spacing w:after="120" w:line="320"/>
      </w:pPr>
      <w:r>
        <w:rPr>
          <w:rFonts w:ascii="Calibri" w:cs="Calibri" w:eastAsia="Calibri" w:hAnsi="Calibri"/>
          <w:color w:val="222222"/>
          <w:sz w:val="21"/>
          <w:szCs w:val="21"/>
        </w:rPr>
        <w:t xml:space="preserve">En la parte superior está la información general: número de ticket, complejo, máquina, descripción del problema y fecha de reporte.</w:t>
      </w:r>
    </w:p>
    <w:p>
      <w:pPr>
        <w:spacing w:after="120" w:line="320"/>
      </w:pPr>
      <w:r>
        <w:rPr>
          <w:rFonts w:ascii="Calibri" w:cs="Calibri" w:eastAsia="Calibri" w:hAnsi="Calibri"/>
          <w:color w:val="222222"/>
          <w:sz w:val="21"/>
          <w:szCs w:val="21"/>
        </w:rPr>
        <w:t xml:space="preserve">Debajo aparece la línea de tiempo del SLA — una barra visual que muestra cada etapa del ciclo, indicando cuáles ya se completaron, cuál está en curso y cuáles están pendientes. Los tiempos objetivo de cada etapa se muestran claramente.</w:t>
      </w:r>
    </w:p>
    <w:p>
      <w:pPr>
        <w:spacing w:after="120" w:line="320"/>
      </w:pPr>
      <w:r>
        <w:rPr>
          <w:rFonts w:ascii="Calibri" w:cs="Calibri" w:eastAsia="Calibri" w:hAnsi="Calibri"/>
          <w:color w:val="222222"/>
          <w:sz w:val="21"/>
          <w:szCs w:val="21"/>
        </w:rPr>
        <w:t xml:space="preserve">Si una etapa se ha excedido de su tiempo objetivo, se marca visualmente como retrasada, lo que permite identificar de inmediato dónde se están generando los cuellos de botella.</w:t>
      </w:r>
    </w:p>
    <w:p>
      <w:pPr>
        <w:spacing w:after="120" w:line="320"/>
      </w:pPr>
      <w:r>
        <w:rPr>
          <w:rFonts w:ascii="Calibri" w:cs="Calibri" w:eastAsia="Calibri" w:hAnsi="Calibri"/>
          <w:color w:val="222222"/>
          <w:sz w:val="21"/>
          <w:szCs w:val="21"/>
        </w:rPr>
        <w:t xml:space="preserve">También se muestra el técnico asignado, la resolución elegida y, cuando aplica, las fotografías de evidencia — tanto la del reporte original como la de finalización.</w:t>
      </w:r>
    </w:p>
    <w:p>
      <w:pPr>
        <w:spacing w:after="120" w:line="320"/>
      </w:pPr>
      <w:r>
        <w:rPr>
          <w:rFonts w:ascii="Calibri" w:cs="Calibri" w:eastAsia="Calibri" w:hAnsi="Calibri"/>
          <w:color w:val="222222"/>
          <w:sz w:val="21"/>
          <w:szCs w:val="21"/>
        </w:rPr>
        <w:t xml:space="preserve">Esta ficha es el expediente digital completo de cada incidencia.</w:t>
      </w:r>
    </w:p>
    <w:p>
      <w:r>
        <w:br w:type="page"/>
      </w:r>
    </w:p>
    <w:p>
      <w:pPr>
        <w:shd w:fill="162B57" w:val="clear"/>
        <w:spacing w:after="100" w:before="200"/>
      </w:pPr>
      <w:r>
        <w:rPr>
          <w:rFonts w:ascii="Calibri" w:cs="Calibri" w:eastAsia="Calibri" w:hAnsi="Calibri"/>
          <w:b/>
          <w:bCs/>
          <w:color w:val="FFFFFF"/>
          <w:sz w:val="24"/>
          <w:szCs w:val="24"/>
        </w:rPr>
        <w:t xml:space="preserve">  DIAPOSITIVA 11</w:t>
      </w:r>
      <w:r>
        <w:rPr>
          <w:rFonts w:ascii="Calibri" w:cs="Calibri" w:eastAsia="Calibri" w:hAnsi="Calibri"/>
          <w:color w:val="F7C400"/>
          <w:sz w:val="18"/>
          <w:szCs w:val="18"/>
        </w:rPr>
        <w:t xml:space="preserve">    ~40 segundos</w:t>
      </w:r>
    </w:p>
    <w:p>
      <w:pPr>
        <w:spacing w:after="40"/>
      </w:pPr>
      <w:r>
        <w:rPr>
          <w:rFonts w:ascii="Calibri" w:cs="Calibri" w:eastAsia="Calibri" w:hAnsi="Calibri"/>
          <w:b/>
          <w:bCs/>
          <w:color w:val="162B57"/>
          <w:sz w:val="26"/>
          <w:szCs w:val="26"/>
        </w:rPr>
        <w:t xml:space="preserve">Del piso de sala a la mirada de dirección</w:t>
      </w:r>
    </w:p>
    <w:p>
      <w:pPr>
        <w:spacing w:after="120"/>
      </w:pPr>
      <w:r>
        <w:rPr>
          <w:rFonts w:ascii="Calibri" w:cs="Calibri" w:eastAsia="Calibri" w:hAnsi="Calibri"/>
          <w:i/>
          <w:iCs/>
          <w:color w:val="666666"/>
          <w:sz w:val="20"/>
          <w:szCs w:val="20"/>
        </w:rPr>
        <w:t xml:space="preserve">Cierre de la presentación</w:t>
      </w:r>
    </w:p>
    <w:p>
      <w:pPr>
        <w:pBdr>
          <w:bottom w:val="single" w:color="F7C400" w:sz="4"/>
        </w:pBdr>
        <w:spacing w:after="120"/>
      </w:pPr>
    </w:p>
    <w:p>
      <w:pPr>
        <w:spacing w:after="80"/>
      </w:pPr>
      <w:r>
        <w:rPr>
          <w:rFonts w:ascii="Calibri" w:cs="Calibri" w:eastAsia="Calibri" w:hAnsi="Calibri"/>
          <w:b/>
          <w:bCs/>
          <w:color w:val="F7C400"/>
          <w:sz w:val="18"/>
          <w:szCs w:val="18"/>
        </w:rPr>
        <w:t xml:space="preserve">QUÉ DECIR:</w:t>
      </w:r>
    </w:p>
    <w:p>
      <w:pPr>
        <w:spacing w:after="120" w:line="320"/>
      </w:pPr>
      <w:r>
        <w:rPr>
          <w:rFonts w:ascii="Calibri" w:cs="Calibri" w:eastAsia="Calibri" w:hAnsi="Calibri"/>
          <w:color w:val="222222"/>
          <w:sz w:val="21"/>
          <w:szCs w:val="21"/>
        </w:rPr>
        <w:t xml:space="preserve">Para cerrar, quiero dejar tres ideas principales:</w:t>
      </w:r>
    </w:p>
    <w:p>
      <w:pPr>
        <w:spacing w:after="120" w:line="320"/>
      </w:pPr>
      <w:r>
        <w:rPr>
          <w:rFonts w:ascii="Calibri" w:cs="Calibri" w:eastAsia="Calibri" w:hAnsi="Calibri"/>
          <w:color w:val="222222"/>
          <w:sz w:val="21"/>
          <w:szCs w:val="21"/>
        </w:rPr>
        <w:t xml:space="preserve">Primera: el Centro de Servicio GALEX no es solo una herramienta de tickets. Es un sistema de trazabilidad completa que conecta al piso de sala con la dirección ejecutiva en tiempo real.</w:t>
      </w:r>
    </w:p>
    <w:p>
      <w:pPr>
        <w:spacing w:after="120" w:line="320"/>
      </w:pPr>
      <w:r>
        <w:rPr>
          <w:rFonts w:ascii="Calibri" w:cs="Calibri" w:eastAsia="Calibri" w:hAnsi="Calibri"/>
          <w:color w:val="222222"/>
          <w:sz w:val="21"/>
          <w:szCs w:val="21"/>
        </w:rPr>
        <w:t xml:space="preserve">Segunda: cada rol tiene exactamente lo que necesita — ni más, ni menos. El cine reporta y confirma. El ejecutivo supervisa y toma decisiones informadas. Mantenimiento ejecuta con tiempos medibles.</w:t>
      </w:r>
    </w:p>
    <w:p>
      <w:pPr>
        <w:spacing w:after="120" w:line="320"/>
      </w:pPr>
      <w:r>
        <w:rPr>
          <w:rFonts w:ascii="Calibri" w:cs="Calibri" w:eastAsia="Calibri" w:hAnsi="Calibri"/>
          <w:color w:val="222222"/>
          <w:sz w:val="21"/>
          <w:szCs w:val="21"/>
        </w:rPr>
        <w:t xml:space="preserve">Y tercera: toda la operación queda documentada — con fechas, responsables, evidencia fotográfica y cumplimiento de SLA — generando un historial que permite mejora continua.</w:t>
      </w:r>
    </w:p>
    <w:p>
      <w:pPr>
        <w:spacing w:after="120" w:line="320"/>
      </w:pPr>
      <w:r>
        <w:rPr>
          <w:rFonts w:ascii="Calibri" w:cs="Calibri" w:eastAsia="Calibri" w:hAnsi="Calibri"/>
          <w:color w:val="222222"/>
          <w:sz w:val="21"/>
          <w:szCs w:val="21"/>
        </w:rPr>
        <w:t xml:space="preserve">El sistema ya está en operación, es una aplicación web progresiva accesible desde cualquier dispositivo, y se actualiza en tiempo real.</w:t>
      </w:r>
    </w:p>
    <w:p>
      <w:pPr>
        <w:spacing w:after="120" w:line="320"/>
      </w:pPr>
      <w:r>
        <w:rPr>
          <w:rFonts w:ascii="Calibri" w:cs="Calibri" w:eastAsia="Calibri" w:hAnsi="Calibri"/>
          <w:color w:val="222222"/>
          <w:sz w:val="21"/>
          <w:szCs w:val="21"/>
        </w:rPr>
        <w:t xml:space="preserve">Quedo a sus órdenes para cualquier pregunta. Muchas gracias.</w:t>
      </w:r>
    </w:p>
    <w:p>
      <w:r>
        <w:br w:type="page"/>
      </w:r>
    </w:p>
    <w:p>
      <w:pPr>
        <w:shd w:fill="F7C400" w:val="clear"/>
        <w:spacing w:after="200"/>
      </w:pPr>
      <w:r>
        <w:rPr>
          <w:rFonts w:ascii="Calibri" w:cs="Calibri" w:eastAsia="Calibri" w:hAnsi="Calibri"/>
          <w:b/>
          <w:bCs/>
          <w:color w:val="162B57"/>
          <w:sz w:val="24"/>
          <w:szCs w:val="24"/>
        </w:rPr>
        <w:t xml:space="preserve">  CONSEJOS PARA LA PRESENTACIÓN</w:t>
      </w:r>
    </w:p>
    <w:p>
      <w:pPr>
        <w:spacing w:after="40" w:before="160"/>
      </w:pPr>
      <w:r>
        <w:rPr>
          <w:rFonts w:ascii="Calibri" w:cs="Calibri" w:eastAsia="Calibri" w:hAnsi="Calibri"/>
          <w:b/>
          <w:bCs/>
          <w:color w:val="162B57"/>
          <w:sz w:val="21"/>
          <w:szCs w:val="21"/>
        </w:rPr>
        <w:t xml:space="preserve">Ritmo</w:t>
      </w:r>
    </w:p>
    <w:p>
      <w:pPr>
        <w:spacing w:after="100" w:line="320"/>
      </w:pPr>
      <w:r>
        <w:rPr>
          <w:rFonts w:ascii="Calibri" w:cs="Calibri" w:eastAsia="Calibri" w:hAnsi="Calibri"/>
          <w:color w:val="222222"/>
          <w:sz w:val="20"/>
          <w:szCs w:val="20"/>
        </w:rPr>
        <w:t xml:space="preserve">Mantén un ritmo pausado y seguro. Las diapositivas divisorias (4 y 8) son tus pausas naturales — úsalas para tomar agua o hacer contacto visual.</w:t>
      </w:r>
    </w:p>
    <w:p>
      <w:pPr>
        <w:spacing w:after="40" w:before="160"/>
      </w:pPr>
      <w:r>
        <w:rPr>
          <w:rFonts w:ascii="Calibri" w:cs="Calibri" w:eastAsia="Calibri" w:hAnsi="Calibri"/>
          <w:b/>
          <w:bCs/>
          <w:color w:val="162B57"/>
          <w:sz w:val="21"/>
          <w:szCs w:val="21"/>
        </w:rPr>
        <w:t xml:space="preserve">Duración total</w:t>
      </w:r>
    </w:p>
    <w:p>
      <w:pPr>
        <w:spacing w:after="100" w:line="320"/>
      </w:pPr>
      <w:r>
        <w:rPr>
          <w:rFonts w:ascii="Calibri" w:cs="Calibri" w:eastAsia="Calibri" w:hAnsi="Calibri"/>
          <w:color w:val="222222"/>
          <w:sz w:val="20"/>
          <w:szCs w:val="20"/>
        </w:rPr>
        <w:t xml:space="preserve">El guión completo toma entre 7 y 9 minutos. Si necesitas acortar, puedes resumir las diapositivas 3 (panorama) y 7 (ciclo por etapas) sin perder el hilo.</w:t>
      </w:r>
    </w:p>
    <w:p>
      <w:pPr>
        <w:spacing w:after="40" w:before="160"/>
      </w:pPr>
      <w:r>
        <w:rPr>
          <w:rFonts w:ascii="Calibri" w:cs="Calibri" w:eastAsia="Calibri" w:hAnsi="Calibri"/>
          <w:b/>
          <w:bCs/>
          <w:color w:val="162B57"/>
          <w:sz w:val="21"/>
          <w:szCs w:val="21"/>
        </w:rPr>
        <w:t xml:space="preserve">Interacción</w:t>
      </w:r>
    </w:p>
    <w:p>
      <w:pPr>
        <w:spacing w:after="100" w:line="320"/>
      </w:pPr>
      <w:r>
        <w:rPr>
          <w:rFonts w:ascii="Calibri" w:cs="Calibri" w:eastAsia="Calibri" w:hAnsi="Calibri"/>
          <w:color w:val="222222"/>
          <w:sz w:val="20"/>
          <w:szCs w:val="20"/>
        </w:rPr>
        <w:t xml:space="preserve">Si presentas con la app en vivo, puedes hacer una demostración rápida en la diapositiva 6 (Reportar Incidencia) — el impacto visual es muy alto.</w:t>
      </w:r>
    </w:p>
    <w:p>
      <w:pPr>
        <w:spacing w:after="40" w:before="160"/>
      </w:pPr>
      <w:r>
        <w:rPr>
          <w:rFonts w:ascii="Calibri" w:cs="Calibri" w:eastAsia="Calibri" w:hAnsi="Calibri"/>
          <w:b/>
          <w:bCs/>
          <w:color w:val="162B57"/>
          <w:sz w:val="21"/>
          <w:szCs w:val="21"/>
        </w:rPr>
        <w:t xml:space="preserve">Preguntas frecuentes</w:t>
      </w:r>
    </w:p>
    <w:p>
      <w:pPr>
        <w:spacing w:after="100" w:line="320"/>
      </w:pPr>
      <w:r>
        <w:rPr>
          <w:rFonts w:ascii="Calibri" w:cs="Calibri" w:eastAsia="Calibri" w:hAnsi="Calibri"/>
          <w:color w:val="222222"/>
          <w:sz w:val="20"/>
          <w:szCs w:val="20"/>
        </w:rPr>
        <w:t xml:space="preserve">Prepárate para: "¿Qué pasa si el cine no confirma el cierre?" (el ticket queda abierto hasta que lo haga), "¿Cada cuánto se actualiza?" (tiempo real), "¿Quién asigna al técnico?" (el equipo de mantenimiento).</w:t>
      </w:r>
    </w:p>
    <w:p>
      <w:pPr>
        <w:spacing w:after="40" w:before="160"/>
      </w:pPr>
      <w:r>
        <w:rPr>
          <w:rFonts w:ascii="Calibri" w:cs="Calibri" w:eastAsia="Calibri" w:hAnsi="Calibri"/>
          <w:b/>
          <w:bCs/>
          <w:color w:val="162B57"/>
          <w:sz w:val="21"/>
          <w:szCs w:val="21"/>
        </w:rPr>
        <w:t xml:space="preserve">Cierre</w:t>
      </w:r>
    </w:p>
    <w:p>
      <w:pPr>
        <w:spacing w:after="100" w:line="320"/>
      </w:pPr>
      <w:r>
        <w:rPr>
          <w:rFonts w:ascii="Calibri" w:cs="Calibri" w:eastAsia="Calibri" w:hAnsi="Calibri"/>
          <w:color w:val="222222"/>
          <w:sz w:val="20"/>
          <w:szCs w:val="20"/>
        </w:rPr>
        <w:t xml:space="preserve">La diapositiva 11 es tu momento para conectar emocionalmente. Habla con convicción — estás presentando algo que ya funciona, no una promesa.</w:t>
      </w:r>
    </w:p>
    <w:sectPr>
      <w:headerReference w:type="default" r:id="rId7"/>
      <w:footerReference w:type="default" r:id="rId8"/>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Página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Centro de Servicio GALEX — Guión de Presentación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2026-08-25T15:01:58.971Z</dcterms:created>
  <dcterms:modified xsi:type="dcterms:W3CDTF">2026-08-25T15:01:58.971Z</dcterms:modified>
</cp:coreProperties>
</file>

<file path=docProps/custom.xml><?xml version="1.0" encoding="utf-8"?>
<Properties xmlns="http://schemas.openxmlformats.org/officeDocument/2006/custom-properties" xmlns:vt="http://schemas.openxmlformats.org/officeDocument/2006/docPropsVTypes"/>
</file>