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DD2" w:rsidRDefault="00A67D69" w:rsidP="00A67D69">
      <w:pPr>
        <w:pStyle w:val="1"/>
        <w:jc w:val="center"/>
      </w:pPr>
      <w:r>
        <w:t>Глава 6 Технико-экономическое обоснование</w:t>
      </w:r>
    </w:p>
    <w:p w:rsidR="00A67D69" w:rsidRDefault="00A67D69" w:rsidP="00A67D69">
      <w:pPr>
        <w:pStyle w:val="2"/>
      </w:pPr>
      <w:r>
        <w:tab/>
        <w:t xml:space="preserve">6.1 Постановка задачи технико-экономического </w:t>
      </w:r>
      <w:r w:rsidR="00736DCF">
        <w:t>обоснования</w:t>
      </w:r>
    </w:p>
    <w:p w:rsidR="00736DCF" w:rsidRPr="00C446CB" w:rsidRDefault="00736DCF" w:rsidP="00736DCF">
      <w:r>
        <w:tab/>
        <w:t xml:space="preserve">Целью данной главы является расчет сырьевых показателей </w:t>
      </w:r>
      <w:r w:rsidR="007C0D0A">
        <w:t>ПАТЭС</w:t>
      </w:r>
      <w:r w:rsidR="00032887" w:rsidRPr="00032887">
        <w:t xml:space="preserve">, </w:t>
      </w:r>
      <w:r w:rsidR="00032887">
        <w:t xml:space="preserve">а так же </w:t>
      </w:r>
      <w:r w:rsidR="00D20C2E">
        <w:t xml:space="preserve">оценка </w:t>
      </w:r>
      <w:r w:rsidR="00D20C2E">
        <w:rPr>
          <w:rFonts w:cs="Times New Roman"/>
          <w:szCs w:val="24"/>
        </w:rPr>
        <w:t xml:space="preserve">конкурентоспособности </w:t>
      </w:r>
      <w:r w:rsidR="00D20C2E">
        <w:t>ПАТЭС с</w:t>
      </w:r>
      <w:r w:rsidR="00032887">
        <w:t xml:space="preserve"> мазутной ТЭС</w:t>
      </w:r>
      <w:r w:rsidR="00032887" w:rsidRPr="00032887">
        <w:t xml:space="preserve">, </w:t>
      </w:r>
      <w:r w:rsidR="00032887">
        <w:t xml:space="preserve">расположенной в удаленных </w:t>
      </w:r>
      <w:r w:rsidR="007C0D0A">
        <w:t>частях</w:t>
      </w:r>
      <w:r w:rsidR="00032887">
        <w:t xml:space="preserve"> России</w:t>
      </w:r>
      <w:r w:rsidR="00D20C2E" w:rsidRPr="00D20C2E">
        <w:t xml:space="preserve">, </w:t>
      </w:r>
      <w:r w:rsidR="00D20C2E">
        <w:t>путем сравнения</w:t>
      </w:r>
      <w:r w:rsidR="00293848">
        <w:t xml:space="preserve"> топливных составляющих</w:t>
      </w:r>
      <w:r w:rsidR="00D20C2E">
        <w:t xml:space="preserve"> себестоимости </w:t>
      </w:r>
      <w:r w:rsidR="00293848">
        <w:t xml:space="preserve">и себестоимостей </w:t>
      </w:r>
      <w:r w:rsidR="00D20C2E">
        <w:t>отпущенной электроэнергии</w:t>
      </w:r>
      <w:r w:rsidR="00032887">
        <w:t>.</w:t>
      </w:r>
    </w:p>
    <w:p w:rsidR="00D703DE" w:rsidRDefault="00D703DE" w:rsidP="00736DCF">
      <w:r w:rsidRPr="00C446CB">
        <w:tab/>
      </w:r>
      <w:r w:rsidR="007C0D0A">
        <w:t>Исходные д</w:t>
      </w:r>
      <w:r>
        <w:t>анные для расчета сырьевых показателей ПАТЭС и ТЭС представлены в таблице 6.1.</w:t>
      </w:r>
    </w:p>
    <w:p w:rsidR="00D703DE" w:rsidRPr="00421CF5" w:rsidRDefault="00D703DE" w:rsidP="00D703DE">
      <w:pPr>
        <w:rPr>
          <w:vertAlign w:val="superscript"/>
        </w:rPr>
      </w:pPr>
      <w:r>
        <w:t xml:space="preserve">Таблица 6.1 – Исходные данные для расчета сырьевых показателей </w:t>
      </w:r>
      <w:r w:rsidR="00795E0A">
        <w:t>ПАТЭС</w:t>
      </w:r>
      <w:r>
        <w:t xml:space="preserve"> и ТЭС</w:t>
      </w:r>
      <w:r w:rsidRPr="00032887">
        <w:rPr>
          <w:vertAlign w:val="superscript"/>
        </w:rPr>
        <w:t>[4]</w:t>
      </w:r>
      <w:r w:rsidR="00421CF5" w:rsidRPr="00421CF5">
        <w:rPr>
          <w:vertAlign w:val="superscript"/>
        </w:rPr>
        <w:t>[23]</w:t>
      </w:r>
    </w:p>
    <w:tbl>
      <w:tblPr>
        <w:tblStyle w:val="a3"/>
        <w:tblW w:w="0" w:type="auto"/>
        <w:jc w:val="center"/>
        <w:tblLayout w:type="fixed"/>
        <w:tblLook w:val="04A0"/>
      </w:tblPr>
      <w:tblGrid>
        <w:gridCol w:w="601"/>
        <w:gridCol w:w="3557"/>
        <w:gridCol w:w="1479"/>
        <w:gridCol w:w="1369"/>
        <w:gridCol w:w="1424"/>
        <w:gridCol w:w="1424"/>
      </w:tblGrid>
      <w:tr w:rsidR="00D703DE" w:rsidTr="00BC60B5">
        <w:trPr>
          <w:tblHeader/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t>№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Величина</w:t>
            </w:r>
          </w:p>
        </w:tc>
        <w:tc>
          <w:tcPr>
            <w:tcW w:w="1479" w:type="dxa"/>
            <w:vAlign w:val="center"/>
          </w:tcPr>
          <w:p w:rsidR="00D703DE" w:rsidRPr="007C0D0A" w:rsidRDefault="00BC60B5" w:rsidP="00C446CB">
            <w:pPr>
              <w:jc w:val="center"/>
            </w:pPr>
            <w:r w:rsidRPr="007C0D0A">
              <w:t>Обозначени</w:t>
            </w:r>
            <w:r w:rsidR="00D703DE" w:rsidRPr="007C0D0A">
              <w:t>е</w:t>
            </w:r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Единицы измерения</w:t>
            </w:r>
          </w:p>
        </w:tc>
        <w:tc>
          <w:tcPr>
            <w:tcW w:w="1424" w:type="dxa"/>
            <w:vAlign w:val="center"/>
          </w:tcPr>
          <w:p w:rsidR="00D703DE" w:rsidRPr="007C0D0A" w:rsidRDefault="007C0D0A" w:rsidP="00C446CB">
            <w:pPr>
              <w:jc w:val="center"/>
            </w:pPr>
            <w:r>
              <w:t>ПАТЭС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ТЭС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1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Установленная электрическая мощность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эл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МВт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t>2</w:t>
            </w:r>
            <m:oMath>
              <m:r>
                <w:rPr>
                  <w:rFonts w:ascii="Cambria Math" w:hAnsi="Cambria Math"/>
                </w:rPr>
                <m:t>∙</m:t>
              </m:r>
            </m:oMath>
            <w:r w:rsidRPr="007C0D0A">
              <w:rPr>
                <w:lang w:val="en-US"/>
              </w:rPr>
              <w:t>35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70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2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КПД (брутто)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бр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-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t>0</w:t>
            </w:r>
            <w:r w:rsidRPr="007C0D0A">
              <w:rPr>
                <w:lang w:val="en-US"/>
              </w:rPr>
              <w:t>,26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t>0</w:t>
            </w:r>
            <w:r w:rsidRPr="007C0D0A">
              <w:rPr>
                <w:lang w:val="en-US"/>
              </w:rPr>
              <w:t>,4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3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Коэффициент собственных нужд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сн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-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0</w:t>
            </w:r>
            <w:r w:rsidRPr="007C0D0A">
              <w:rPr>
                <w:lang w:val="en-US"/>
              </w:rPr>
              <w:t>,06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0,05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4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Число перегрузок</w:t>
            </w:r>
          </w:p>
        </w:tc>
        <w:tc>
          <w:tcPr>
            <w:tcW w:w="147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  <w:lang w:val="en-US"/>
              </w:rPr>
            </w:pPr>
            <w:r w:rsidRPr="007C0D0A">
              <w:rPr>
                <w:rFonts w:eastAsia="Calibri" w:cs="Times New Roman"/>
                <w:lang w:val="en-US"/>
              </w:rPr>
              <w:t>n</w:t>
            </w:r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-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3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5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Среднегодовой коэффициент использования мощности</w:t>
            </w:r>
          </w:p>
        </w:tc>
        <w:tc>
          <w:tcPr>
            <w:tcW w:w="147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φ</m:t>
                </m:r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-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0</w:t>
            </w:r>
            <w:r w:rsidRPr="007C0D0A">
              <w:rPr>
                <w:lang w:val="en-US"/>
              </w:rPr>
              <w:t>,</w:t>
            </w:r>
            <w:r w:rsidRPr="007C0D0A">
              <w:t>7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0</w:t>
            </w:r>
            <w:r w:rsidRPr="007C0D0A">
              <w:rPr>
                <w:lang w:val="en-US"/>
              </w:rPr>
              <w:t>,</w:t>
            </w:r>
            <w:r w:rsidR="00C446CB" w:rsidRPr="007C0D0A">
              <w:t>7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6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Средняя глубина выгорания</w:t>
            </w:r>
          </w:p>
        </w:tc>
        <w:tc>
          <w:tcPr>
            <w:tcW w:w="147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</w:rPr>
            </w:pPr>
            <w:r w:rsidRPr="007C0D0A">
              <w:rPr>
                <w:rFonts w:eastAsia="Calibri" w:cs="Times New Roman"/>
              </w:rPr>
              <w:t>В</w:t>
            </w:r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i/>
              </w:rPr>
            </w:pPr>
            <w:r w:rsidRPr="007C0D0A">
              <w:t>МВт</w:t>
            </w:r>
            <m:oMath>
              <m:r>
                <w:rPr>
                  <w:rFonts w:ascii="Cambria Math" w:hAnsi="Cambria Math"/>
                </w:rPr>
                <m:t>∙</m:t>
              </m:r>
            </m:oMath>
            <w:r w:rsidRPr="007C0D0A">
              <w:rPr>
                <w:rFonts w:eastAsiaTheme="minorEastAsia"/>
              </w:rPr>
              <w:t>сут</w:t>
            </w:r>
            <w:r w:rsidRPr="007C0D0A">
              <w:rPr>
                <w:rFonts w:eastAsiaTheme="minorEastAsia"/>
                <w:lang w:val="en-US"/>
              </w:rPr>
              <w:t>/</w:t>
            </w:r>
            <w:r w:rsidRPr="007C0D0A">
              <w:rPr>
                <w:rFonts w:eastAsiaTheme="minorEastAsia"/>
              </w:rPr>
              <w:t>т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159000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7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Кампания топлива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год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t>5</w:t>
            </w:r>
            <w:r w:rsidRPr="007C0D0A">
              <w:rPr>
                <w:lang w:val="en-US"/>
              </w:rPr>
              <w:t>,9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8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Срок службы станции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год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t>40</w:t>
            </w:r>
            <w:r w:rsidRPr="007C0D0A">
              <w:rPr>
                <w:lang w:val="en-US"/>
              </w:rPr>
              <w:t>,</w:t>
            </w:r>
            <w:r w:rsidR="000F1504" w:rsidRPr="007C0D0A">
              <w:rPr>
                <w:lang w:val="en-US"/>
              </w:rPr>
              <w:t>0</w:t>
            </w:r>
          </w:p>
        </w:tc>
        <w:tc>
          <w:tcPr>
            <w:tcW w:w="1424" w:type="dxa"/>
            <w:vAlign w:val="center"/>
          </w:tcPr>
          <w:p w:rsidR="00D703DE" w:rsidRPr="007C0D0A" w:rsidRDefault="000F1504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40,0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9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 xml:space="preserve">Начальное обогащение по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239</m:t>
                  </m:r>
                </m:sup>
                <m:e>
                  <m:r>
                    <w:rPr>
                      <w:rFonts w:ascii="Cambria Math" w:hAnsi="Cambria Math"/>
                    </w:rPr>
                    <m:t>Pu</m:t>
                  </m:r>
                </m:e>
              </m:sPre>
            </m:oMath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%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t>13</w:t>
            </w:r>
            <w:r w:rsidRPr="007C0D0A">
              <w:rPr>
                <w:lang w:val="en-US"/>
              </w:rPr>
              <w:t>,0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12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 xml:space="preserve">Безвозвратные потери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7C0D0A">
              <w:rPr>
                <w:rFonts w:eastAsiaTheme="minorEastAsia"/>
              </w:rPr>
              <w:t xml:space="preserve"> предприятия топливного цикла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%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rPr>
                <w:lang w:val="en-US"/>
              </w:rPr>
              <w:t>0,01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 xml:space="preserve">13 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Цена природного урана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$/</m:t>
                </m:r>
                <m:r>
                  <w:rPr>
                    <w:rFonts w:ascii="Cambria Math" w:hAnsi="Cambria Math"/>
                  </w:rPr>
                  <m:t>кг</m:t>
                </m:r>
              </m:oMath>
            </m:oMathPara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t>100</w:t>
            </w:r>
            <w:r w:rsidRPr="007C0D0A">
              <w:rPr>
                <w:lang w:val="en-US"/>
              </w:rPr>
              <w:t>,0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14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 xml:space="preserve">Содержание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235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sPre>
            </m:oMath>
            <w:r w:rsidRPr="007C0D0A">
              <w:rPr>
                <w:rFonts w:eastAsiaTheme="minorEastAsia"/>
              </w:rPr>
              <w:t xml:space="preserve"> в природном уране</w:t>
            </w:r>
          </w:p>
        </w:tc>
        <w:tc>
          <w:tcPr>
            <w:tcW w:w="147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c</m:t>
                </m:r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  <w:lang w:val="en-US"/>
              </w:rPr>
            </w:pPr>
            <w:r w:rsidRPr="007C0D0A">
              <w:rPr>
                <w:rFonts w:eastAsia="Calibri" w:cs="Times New Roman"/>
                <w:lang w:val="en-US"/>
              </w:rPr>
              <w:t>%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0,714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15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 xml:space="preserve">Содержание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235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sPre>
            </m:oMath>
            <w:r w:rsidRPr="007C0D0A">
              <w:rPr>
                <w:rFonts w:eastAsiaTheme="minorEastAsia"/>
              </w:rPr>
              <w:t xml:space="preserve"> в отвалах</w:t>
            </w:r>
          </w:p>
        </w:tc>
        <w:tc>
          <w:tcPr>
            <w:tcW w:w="147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  <w:lang w:val="en-US"/>
              </w:rPr>
            </w:pPr>
            <w:r w:rsidRPr="007C0D0A">
              <w:rPr>
                <w:rFonts w:eastAsia="Calibri" w:cs="Times New Roman"/>
                <w:lang w:val="en-US"/>
              </w:rPr>
              <w:t>%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0,2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16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Цена единицы работы разделения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рр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$/</m:t>
                </m:r>
                <m:r>
                  <w:rPr>
                    <w:rFonts w:ascii="Cambria Math" w:hAnsi="Cambria Math"/>
                  </w:rPr>
                  <m:t>ерр</m:t>
                </m:r>
              </m:oMath>
            </m:oMathPara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t>140</w:t>
            </w:r>
            <w:r w:rsidRPr="007C0D0A">
              <w:rPr>
                <w:lang w:val="en-US"/>
              </w:rPr>
              <w:t>,0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17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 xml:space="preserve">Отношение удельной загрузки по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235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sPre>
            </m:oMath>
            <w:r w:rsidRPr="007C0D0A">
              <w:rPr>
                <w:rFonts w:eastAsiaTheme="minorEastAsia"/>
              </w:rPr>
              <w:t xml:space="preserve"> к загрузке по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239</m:t>
                  </m:r>
                </m:sup>
                <m:e>
                  <m:r>
                    <w:rPr>
                      <w:rFonts w:ascii="Cambria Math" w:hAnsi="Cambria Math"/>
                    </w:rPr>
                    <m:t>Pu</m:t>
                  </m:r>
                </m:e>
              </m:sPre>
            </m:oMath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  <w:lang w:val="en-US"/>
              </w:rPr>
            </w:pPr>
            <w:r w:rsidRPr="007C0D0A">
              <w:rPr>
                <w:rFonts w:eastAsia="Calibri" w:cs="Times New Roman"/>
              </w:rPr>
              <w:t>кг</w:t>
            </w:r>
            <w:r w:rsidRPr="007C0D0A">
              <w:rPr>
                <w:rFonts w:eastAsia="Calibri" w:cs="Times New Roman"/>
                <w:lang w:val="en-US"/>
              </w:rPr>
              <w:t xml:space="preserve"> U/</w:t>
            </w:r>
            <w:r w:rsidRPr="007C0D0A">
              <w:rPr>
                <w:rFonts w:eastAsia="Calibri" w:cs="Times New Roman"/>
              </w:rPr>
              <w:t xml:space="preserve">кг </w:t>
            </w:r>
            <w:r w:rsidRPr="007C0D0A">
              <w:rPr>
                <w:rFonts w:eastAsia="Calibri" w:cs="Times New Roman"/>
                <w:lang w:val="en-US"/>
              </w:rPr>
              <w:t>Pu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1,0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18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 xml:space="preserve">Содержание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240</m:t>
                  </m:r>
                </m:sup>
                <m:e>
                  <m:r>
                    <w:rPr>
                      <w:rFonts w:ascii="Cambria Math" w:hAnsi="Cambria Math"/>
                    </w:rPr>
                    <m:t>Pu</m:t>
                  </m:r>
                </m:e>
              </m:sPre>
            </m:oMath>
            <w:r w:rsidRPr="007C0D0A">
              <w:rPr>
                <w:rFonts w:eastAsiaTheme="minorEastAsia"/>
              </w:rPr>
              <w:t xml:space="preserve"> в выгружаемом топливе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  <w:lang w:val="en-US"/>
              </w:rPr>
            </w:pPr>
            <w:r w:rsidRPr="007C0D0A">
              <w:rPr>
                <w:rFonts w:eastAsia="Calibri" w:cs="Times New Roman"/>
                <w:lang w:val="en-US"/>
              </w:rPr>
              <w:t>-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0,25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lastRenderedPageBreak/>
              <w:t>19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Затраты на изготовление ТВС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изг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$/</m:t>
                </m:r>
                <m:r>
                  <w:rPr>
                    <w:rFonts w:ascii="Cambria Math" w:hAnsi="Cambria Math"/>
                  </w:rPr>
                  <m:t>кг</m:t>
                </m:r>
              </m:oMath>
            </m:oMathPara>
          </w:p>
        </w:tc>
        <w:tc>
          <w:tcPr>
            <w:tcW w:w="1424" w:type="dxa"/>
            <w:vAlign w:val="center"/>
          </w:tcPr>
          <w:p w:rsidR="00D703DE" w:rsidRPr="007C0D0A" w:rsidRDefault="00D1688F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1500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20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Затраты на хранение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хр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$/</m:t>
                </m:r>
                <m:r>
                  <w:rPr>
                    <w:rFonts w:ascii="Cambria Math" w:hAnsi="Cambria Math"/>
                  </w:rPr>
                  <m:t>кг</m:t>
                </m:r>
              </m:oMath>
            </m:oMathPara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250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-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21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Удельные капиталовложения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$/</m:t>
                </m:r>
                <m:r>
                  <w:rPr>
                    <w:rFonts w:ascii="Cambria Math" w:hAnsi="Cambria Math"/>
                  </w:rPr>
                  <m:t>кВт</m:t>
                </m:r>
              </m:oMath>
            </m:oMathPara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1400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1000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22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Средний % отчисления на реновацию</w:t>
            </w:r>
          </w:p>
        </w:tc>
        <w:tc>
          <w:tcPr>
            <w:tcW w:w="147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А</m:t>
                </m:r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</w:rPr>
            </w:pPr>
            <w:r w:rsidRPr="007C0D0A">
              <w:rPr>
                <w:rFonts w:eastAsia="Calibri" w:cs="Times New Roman"/>
                <w:lang w:val="en-US"/>
              </w:rPr>
              <w:t xml:space="preserve">% </w:t>
            </w:r>
            <w:r w:rsidRPr="007C0D0A">
              <w:rPr>
                <w:rFonts w:eastAsia="Calibri" w:cs="Times New Roman"/>
              </w:rPr>
              <w:t>в год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t>3</w:t>
            </w:r>
            <w:r w:rsidRPr="007C0D0A">
              <w:rPr>
                <w:lang w:val="en-US"/>
              </w:rPr>
              <w:t>,7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4,0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23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Штатный коэффициент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</w:rPr>
            </w:pPr>
            <w:r w:rsidRPr="007C0D0A">
              <w:rPr>
                <w:rFonts w:eastAsia="Calibri" w:cs="Times New Roman"/>
              </w:rPr>
              <w:t>Чел</w:t>
            </w:r>
            <w:r w:rsidRPr="007C0D0A">
              <w:rPr>
                <w:rFonts w:eastAsia="Calibri" w:cs="Times New Roman"/>
                <w:lang w:val="en-US"/>
              </w:rPr>
              <w:t>/</w:t>
            </w:r>
            <w:r w:rsidRPr="007C0D0A">
              <w:rPr>
                <w:rFonts w:eastAsia="Calibri" w:cs="Times New Roman"/>
              </w:rPr>
              <w:t>МВт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t>0</w:t>
            </w:r>
            <w:r w:rsidRPr="007C0D0A">
              <w:rPr>
                <w:lang w:val="en-US"/>
              </w:rPr>
              <w:t>,5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0,7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24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Среднегодовой фонд зарплаты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чел</m:t>
                    </m:r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год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14000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14000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25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Нормативный коэффициент эффективности капиталовложений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D703DE" w:rsidP="00C446CB">
            <w:pPr>
              <w:jc w:val="center"/>
              <w:rPr>
                <w:rFonts w:eastAsia="Calibri" w:cs="Times New Roman"/>
              </w:rPr>
            </w:pPr>
            <w:r w:rsidRPr="007C0D0A">
              <w:rPr>
                <w:rFonts w:eastAsia="Calibri" w:cs="Times New Roman"/>
                <w:lang w:val="en-US"/>
              </w:rPr>
              <w:t>1/</w:t>
            </w:r>
            <w:r w:rsidRPr="007C0D0A">
              <w:rPr>
                <w:rFonts w:eastAsia="Calibri" w:cs="Times New Roman"/>
              </w:rPr>
              <w:t>год</w:t>
            </w:r>
          </w:p>
        </w:tc>
        <w:tc>
          <w:tcPr>
            <w:tcW w:w="1424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t>0</w:t>
            </w:r>
            <w:r w:rsidRPr="007C0D0A">
              <w:rPr>
                <w:lang w:val="en-US"/>
              </w:rPr>
              <w:t>,11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0,11</w:t>
            </w:r>
          </w:p>
        </w:tc>
      </w:tr>
      <w:tr w:rsidR="00D703DE" w:rsidTr="00BC60B5">
        <w:trPr>
          <w:jc w:val="center"/>
        </w:trPr>
        <w:tc>
          <w:tcPr>
            <w:tcW w:w="601" w:type="dxa"/>
            <w:vAlign w:val="center"/>
          </w:tcPr>
          <w:p w:rsidR="00D703DE" w:rsidRPr="007C0D0A" w:rsidRDefault="00D703DE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26</w:t>
            </w:r>
          </w:p>
        </w:tc>
        <w:tc>
          <w:tcPr>
            <w:tcW w:w="3557" w:type="dxa"/>
            <w:vAlign w:val="center"/>
          </w:tcPr>
          <w:p w:rsidR="00D703DE" w:rsidRPr="007C0D0A" w:rsidRDefault="00D703DE" w:rsidP="00C446CB">
            <w:pPr>
              <w:jc w:val="center"/>
            </w:pPr>
            <w:r w:rsidRPr="007C0D0A">
              <w:t>Удельный расход органического топлива</w:t>
            </w:r>
          </w:p>
        </w:tc>
        <w:tc>
          <w:tcPr>
            <w:tcW w:w="1479" w:type="dxa"/>
            <w:vAlign w:val="center"/>
          </w:tcPr>
          <w:p w:rsidR="00D703DE" w:rsidRPr="007C0D0A" w:rsidRDefault="001E7196" w:rsidP="00C446CB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D703DE" w:rsidRPr="007C0D0A" w:rsidRDefault="001E7196" w:rsidP="006267C6">
            <w:pPr>
              <w:jc w:val="center"/>
              <w:rPr>
                <w:rFonts w:eastAsia="Calibri" w:cs="Times New Roman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г у.т.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кВт</m:t>
                    </m:r>
                    <m:r>
                      <w:rPr>
                        <w:rFonts w:ascii="Cambria Math" w:hAnsi="Cambria Math"/>
                        <w:lang w:val="en-US"/>
                      </w:rPr>
                      <m:t>⋅ч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-</w:t>
            </w:r>
          </w:p>
        </w:tc>
        <w:tc>
          <w:tcPr>
            <w:tcW w:w="1424" w:type="dxa"/>
            <w:vAlign w:val="center"/>
          </w:tcPr>
          <w:p w:rsidR="00D703DE" w:rsidRPr="007C0D0A" w:rsidRDefault="006267C6" w:rsidP="00C446CB">
            <w:pPr>
              <w:jc w:val="center"/>
            </w:pPr>
            <w:r w:rsidRPr="007C0D0A">
              <w:t>330</w:t>
            </w:r>
          </w:p>
        </w:tc>
      </w:tr>
      <w:tr w:rsidR="006267C6" w:rsidTr="00BC60B5">
        <w:trPr>
          <w:jc w:val="center"/>
        </w:trPr>
        <w:tc>
          <w:tcPr>
            <w:tcW w:w="601" w:type="dxa"/>
            <w:vAlign w:val="center"/>
          </w:tcPr>
          <w:p w:rsidR="006267C6" w:rsidRPr="007C0D0A" w:rsidRDefault="006267C6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27</w:t>
            </w:r>
          </w:p>
        </w:tc>
        <w:tc>
          <w:tcPr>
            <w:tcW w:w="3557" w:type="dxa"/>
            <w:vAlign w:val="center"/>
          </w:tcPr>
          <w:p w:rsidR="006267C6" w:rsidRPr="007C0D0A" w:rsidRDefault="006267C6" w:rsidP="00C446CB">
            <w:pPr>
              <w:jc w:val="center"/>
            </w:pPr>
            <w:r w:rsidRPr="007C0D0A">
              <w:t>Нормативный резерв топлива на ТЭС</w:t>
            </w:r>
          </w:p>
        </w:tc>
        <w:tc>
          <w:tcPr>
            <w:tcW w:w="1479" w:type="dxa"/>
            <w:vAlign w:val="center"/>
          </w:tcPr>
          <w:p w:rsidR="006267C6" w:rsidRPr="007C0D0A" w:rsidRDefault="001E7196" w:rsidP="00C446CB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рез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267C6" w:rsidRPr="007C0D0A" w:rsidRDefault="006267C6" w:rsidP="006267C6">
            <w:pPr>
              <w:jc w:val="center"/>
              <w:rPr>
                <w:rFonts w:eastAsia="Calibri" w:cs="Times New Roman"/>
              </w:rPr>
            </w:pPr>
            <w:r w:rsidRPr="007C0D0A">
              <w:rPr>
                <w:rFonts w:eastAsia="Calibri" w:cs="Times New Roman"/>
              </w:rPr>
              <w:t>год</w:t>
            </w:r>
          </w:p>
        </w:tc>
        <w:tc>
          <w:tcPr>
            <w:tcW w:w="1424" w:type="dxa"/>
            <w:vAlign w:val="center"/>
          </w:tcPr>
          <w:p w:rsidR="006267C6" w:rsidRPr="007C0D0A" w:rsidRDefault="006267C6" w:rsidP="00C446CB">
            <w:pPr>
              <w:jc w:val="center"/>
            </w:pPr>
            <w:r w:rsidRPr="007C0D0A">
              <w:t>-</w:t>
            </w:r>
          </w:p>
        </w:tc>
        <w:tc>
          <w:tcPr>
            <w:tcW w:w="1424" w:type="dxa"/>
            <w:vAlign w:val="center"/>
          </w:tcPr>
          <w:p w:rsidR="006267C6" w:rsidRPr="007C0D0A" w:rsidRDefault="006267C6" w:rsidP="00C446CB">
            <w:pPr>
              <w:jc w:val="center"/>
              <w:rPr>
                <w:lang w:val="en-US"/>
              </w:rPr>
            </w:pPr>
            <w:r w:rsidRPr="007C0D0A">
              <w:rPr>
                <w:lang w:val="en-US"/>
              </w:rPr>
              <w:t>0,25</w:t>
            </w:r>
          </w:p>
        </w:tc>
      </w:tr>
    </w:tbl>
    <w:p w:rsidR="00D703DE" w:rsidRPr="00D703DE" w:rsidRDefault="00D703DE" w:rsidP="00736DCF"/>
    <w:p w:rsidR="000A2EE9" w:rsidRDefault="000A2EE9" w:rsidP="000A2EE9">
      <w:pPr>
        <w:pStyle w:val="2"/>
      </w:pPr>
      <w:r>
        <w:tab/>
        <w:t>6.2</w:t>
      </w:r>
      <w:r w:rsidR="00605F60">
        <w:t xml:space="preserve"> Расчет сырьевых показателей ПАТЭС</w:t>
      </w:r>
    </w:p>
    <w:p w:rsidR="00256A77" w:rsidRDefault="00256A77" w:rsidP="00D703DE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Схема открытого ядерно-топливного цикла приведена на рисунке 6.1.</w:t>
      </w:r>
    </w:p>
    <w:p w:rsidR="00256A77" w:rsidRDefault="00D20C2E" w:rsidP="00256A7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2pt;height:125.4pt">
            <v:imagedata r:id="rId8" o:title="ЯТЦ эк расчет"/>
          </v:shape>
        </w:pict>
      </w:r>
    </w:p>
    <w:p w:rsidR="00256A77" w:rsidRDefault="00256A77" w:rsidP="00256A77">
      <w:pPr>
        <w:jc w:val="center"/>
        <w:rPr>
          <w:rFonts w:cs="Times New Roman"/>
          <w:szCs w:val="24"/>
        </w:rPr>
      </w:pPr>
      <w:r w:rsidRPr="00256A77">
        <w:rPr>
          <w:rFonts w:cs="Times New Roman"/>
          <w:b/>
          <w:szCs w:val="24"/>
        </w:rPr>
        <w:t>Рисунок 6.1</w:t>
      </w:r>
      <w:r>
        <w:rPr>
          <w:rFonts w:cs="Times New Roman"/>
          <w:szCs w:val="24"/>
        </w:rPr>
        <w:t xml:space="preserve"> Схема открытого ядерно-топливного цикла</w:t>
      </w:r>
    </w:p>
    <w:p w:rsidR="005B1833" w:rsidRPr="00C25B5D" w:rsidRDefault="00C25B5D" w:rsidP="00C25B5D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B1833" w:rsidRPr="00C25B5D">
        <w:rPr>
          <w:rFonts w:cs="Times New Roman"/>
          <w:szCs w:val="24"/>
        </w:rPr>
        <w:t>Отпущенная электрическая энергия: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B1833" w:rsidRPr="00C178CA" w:rsidTr="006C1DD2">
        <w:trPr>
          <w:trHeight w:val="463"/>
          <w:jc w:val="center"/>
        </w:trPr>
        <w:tc>
          <w:tcPr>
            <w:tcW w:w="9002" w:type="dxa"/>
            <w:vAlign w:val="center"/>
          </w:tcPr>
          <w:p w:rsidR="005B1833" w:rsidRPr="00C178CA" w:rsidRDefault="005B1833" w:rsidP="005B1833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03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B1833" w:rsidRPr="00C178CA" w:rsidRDefault="005B1833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8C2F9F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="008C2F9F">
              <w:rPr>
                <w:rFonts w:cs="Times New Roman"/>
                <w:sz w:val="24"/>
                <w:szCs w:val="24"/>
              </w:rPr>
              <w:t>.</w:t>
            </w:r>
            <w:r w:rsidR="008C2F9F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C178CA">
              <w:rPr>
                <w:rFonts w:cs="Times New Roman"/>
                <w:sz w:val="24"/>
                <w:szCs w:val="24"/>
              </w:rPr>
              <w:t>.1)</w:t>
            </w:r>
          </w:p>
        </w:tc>
      </w:tr>
    </w:tbl>
    <w:p w:rsidR="00ED093C" w:rsidRPr="00ED093C" w:rsidRDefault="00C25B5D" w:rsidP="00C25B5D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</w:r>
      <w:r w:rsidR="00C2360A" w:rsidRPr="009300B3">
        <w:rPr>
          <w:rFonts w:cs="Times New Roman"/>
          <w:szCs w:val="24"/>
        </w:rPr>
        <w:t>Ежегодный расход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C2360A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C2360A" w:rsidRPr="00C178CA" w:rsidRDefault="001E7196" w:rsidP="00C2360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∙365∙φ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∙В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=0,43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C2360A" w:rsidRPr="00C178CA" w:rsidRDefault="00C2360A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6D5319" w:rsidRDefault="00450A4B" w:rsidP="000A2EE9">
      <w:pPr>
        <w:rPr>
          <w:lang w:val="en-US"/>
        </w:rPr>
      </w:pPr>
      <w:r>
        <w:tab/>
      </w:r>
      <w:r w:rsidR="00ED093C">
        <w:t>Начальная загрузка топлива</w:t>
      </w:r>
      <w:r w:rsidR="00ED093C">
        <w:rPr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ED093C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ED093C" w:rsidRPr="00ED093C" w:rsidRDefault="001E7196" w:rsidP="00ED093C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=2,55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56" w:type="dxa"/>
            <w:vAlign w:val="center"/>
          </w:tcPr>
          <w:p w:rsidR="00ED093C" w:rsidRPr="00C178CA" w:rsidRDefault="00ED093C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ED093C" w:rsidRDefault="00C25B5D" w:rsidP="000A2EE9">
      <w:pPr>
        <w:rPr>
          <w:lang w:val="en-US"/>
        </w:rPr>
      </w:pPr>
      <w:r>
        <w:tab/>
        <w:t>Полная потребность в топливе</w:t>
      </w:r>
      <w:r>
        <w:rPr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C25B5D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C25B5D" w:rsidRPr="00ED093C" w:rsidRDefault="001E7196" w:rsidP="006C1DD2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 =19,01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56" w:type="dxa"/>
            <w:vAlign w:val="center"/>
          </w:tcPr>
          <w:p w:rsidR="00C25B5D" w:rsidRPr="00C178CA" w:rsidRDefault="00C25B5D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637720" w:rsidRPr="0073428D" w:rsidRDefault="00C25B5D" w:rsidP="00084F22">
      <w:r w:rsidRPr="00C446CB">
        <w:tab/>
      </w:r>
      <w:r w:rsidR="00084F22">
        <w:t xml:space="preserve">Ежегодная потребность в </w:t>
      </w:r>
      <w:r w:rsidR="0073428D">
        <w:t xml:space="preserve">покупном </w:t>
      </w:r>
      <w:r w:rsidR="00084F22">
        <w:t>плутонии</w:t>
      </w:r>
      <w:r w:rsidR="00084F22" w:rsidRPr="0073428D"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084F22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084F22" w:rsidRPr="00084F22" w:rsidRDefault="001E7196" w:rsidP="00084F22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изг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=64,90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084F22" w:rsidRPr="00C178CA" w:rsidRDefault="00084F22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84F22" w:rsidRPr="00084F22" w:rsidRDefault="00084F22" w:rsidP="00084F22">
      <w:r>
        <w:tab/>
        <w:t>Ежегодная потребность в природном уране</w:t>
      </w:r>
      <w:r w:rsidRPr="00084F22"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084F22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084F22" w:rsidRPr="00084F22" w:rsidRDefault="001E7196" w:rsidP="00FC0D25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367,81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084F22" w:rsidRPr="00C178CA" w:rsidRDefault="00084F22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550CD5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84F22" w:rsidRPr="00C446CB" w:rsidRDefault="00DF2BD7" w:rsidP="00084F22">
      <w:pPr>
        <w:rPr>
          <w:rFonts w:eastAsiaTheme="minorEastAsia"/>
        </w:rPr>
      </w:pPr>
      <w:r w:rsidRPr="00C446CB">
        <w:tab/>
      </w:r>
      <w:r w:rsidR="0073428D">
        <w:t>Найдем</w:t>
      </w:r>
      <w:r>
        <w:t xml:space="preserve"> цену на плутоний. Потенциалы разделения обогащенного до 95%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235</m:t>
            </m:r>
          </m:sup>
          <m:e>
            <m:r>
              <w:rPr>
                <w:rFonts w:ascii="Cambria Math" w:hAnsi="Cambria Math"/>
                <w:lang w:val="en-US"/>
              </w:rPr>
              <m:t>U</m:t>
            </m:r>
          </m:e>
        </m:sPre>
      </m:oMath>
      <w:r w:rsidRPr="00DF2BD7">
        <w:rPr>
          <w:rFonts w:eastAsiaTheme="minorEastAsia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DF2BD7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DF2BD7" w:rsidRPr="00084F22" w:rsidRDefault="001E7196" w:rsidP="006C1DD2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2∙0,95-1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1-0,95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=2,65</m:t>
                </m:r>
              </m:oMath>
            </m:oMathPara>
          </w:p>
        </w:tc>
        <w:tc>
          <w:tcPr>
            <w:tcW w:w="856" w:type="dxa"/>
            <w:vAlign w:val="center"/>
          </w:tcPr>
          <w:p w:rsidR="00DF2BD7" w:rsidRPr="00C178CA" w:rsidRDefault="00DF2BD7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550CD5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50CD5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550CD5" w:rsidRPr="00084F22" w:rsidRDefault="001E7196" w:rsidP="00550CD5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2∙y-1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=6,19</m:t>
                </m:r>
              </m:oMath>
            </m:oMathPara>
          </w:p>
        </w:tc>
        <w:tc>
          <w:tcPr>
            <w:tcW w:w="856" w:type="dxa"/>
            <w:vAlign w:val="center"/>
          </w:tcPr>
          <w:p w:rsidR="00550CD5" w:rsidRPr="00C178CA" w:rsidRDefault="00550CD5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50CD5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550CD5" w:rsidRPr="00084F22" w:rsidRDefault="001E7196" w:rsidP="00550CD5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2∙c-1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1-c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=4,86</m:t>
                </m:r>
              </m:oMath>
            </m:oMathPara>
          </w:p>
        </w:tc>
        <w:tc>
          <w:tcPr>
            <w:tcW w:w="856" w:type="dxa"/>
            <w:vAlign w:val="center"/>
          </w:tcPr>
          <w:p w:rsidR="00550CD5" w:rsidRPr="00C178CA" w:rsidRDefault="00550CD5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DF2BD7" w:rsidRPr="00550CD5" w:rsidRDefault="00550CD5" w:rsidP="00084F22">
      <w:pPr>
        <w:rPr>
          <w:lang w:val="en-US"/>
        </w:rPr>
      </w:pPr>
      <w:r>
        <w:rPr>
          <w:lang w:val="en-US"/>
        </w:rPr>
        <w:tab/>
      </w:r>
      <w:r>
        <w:t>Коэффициент расхода природного урана</w:t>
      </w:r>
      <w:r>
        <w:rPr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50CD5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550CD5" w:rsidRPr="00550CD5" w:rsidRDefault="00550CD5" w:rsidP="006C1DD2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=184,44</m:t>
                </m:r>
              </m:oMath>
            </m:oMathPara>
          </w:p>
        </w:tc>
        <w:tc>
          <w:tcPr>
            <w:tcW w:w="856" w:type="dxa"/>
            <w:vAlign w:val="center"/>
          </w:tcPr>
          <w:p w:rsidR="00550CD5" w:rsidRPr="00C178CA" w:rsidRDefault="00550CD5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50CD5" w:rsidRDefault="00550CD5" w:rsidP="00084F22">
      <w:pPr>
        <w:rPr>
          <w:lang w:val="en-US"/>
        </w:rPr>
      </w:pPr>
      <w:r>
        <w:rPr>
          <w:lang w:val="en-US"/>
        </w:rPr>
        <w:tab/>
      </w:r>
      <w:r>
        <w:t>Удельная работа разделения</w:t>
      </w:r>
      <w:r>
        <w:rPr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50CD5" w:rsidRPr="00C178CA" w:rsidTr="006C1DD2">
        <w:trPr>
          <w:trHeight w:val="463"/>
          <w:jc w:val="center"/>
        </w:trPr>
        <w:tc>
          <w:tcPr>
            <w:tcW w:w="8998" w:type="dxa"/>
            <w:vAlign w:val="center"/>
          </w:tcPr>
          <w:p w:rsidR="00550CD5" w:rsidRPr="00550CD5" w:rsidRDefault="00550CD5" w:rsidP="006C1DD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0,95,y,c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240,54</m:t>
                </m:r>
              </m:oMath>
            </m:oMathPara>
          </w:p>
        </w:tc>
        <w:tc>
          <w:tcPr>
            <w:tcW w:w="856" w:type="dxa"/>
            <w:vAlign w:val="center"/>
          </w:tcPr>
          <w:p w:rsidR="00550CD5" w:rsidRPr="00C178CA" w:rsidRDefault="00550CD5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0C15CC">
              <w:rPr>
                <w:rFonts w:cs="Times New Roman"/>
                <w:sz w:val="24"/>
                <w:szCs w:val="24"/>
                <w:lang w:val="en-US"/>
              </w:rPr>
              <w:t>11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DF2BD7" w:rsidRDefault="00DF2BD7" w:rsidP="00550CD5">
      <w:pPr>
        <w:ind w:firstLine="708"/>
        <w:rPr>
          <w:rFonts w:eastAsiaTheme="minorEastAsia"/>
          <w:lang w:val="en-US"/>
        </w:rPr>
      </w:pPr>
      <w:r>
        <w:t xml:space="preserve">Цена обогащенного до 95%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235</m:t>
            </m:r>
          </m:sup>
          <m:e>
            <m:r>
              <w:rPr>
                <w:rFonts w:ascii="Cambria Math" w:hAnsi="Cambria Math"/>
                <w:lang w:val="en-US"/>
              </w:rPr>
              <m:t>U</m:t>
            </m:r>
          </m:e>
        </m:sPre>
      </m:oMath>
      <w:r w:rsidRPr="00550CD5">
        <w:rPr>
          <w:rFonts w:eastAsiaTheme="minorEastAsia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0C15CC" w:rsidRPr="00C178CA" w:rsidTr="000C15CC">
        <w:trPr>
          <w:trHeight w:val="463"/>
          <w:jc w:val="center"/>
        </w:trPr>
        <w:tc>
          <w:tcPr>
            <w:tcW w:w="8878" w:type="dxa"/>
            <w:vAlign w:val="center"/>
          </w:tcPr>
          <w:p w:rsidR="000C15CC" w:rsidRPr="00550CD5" w:rsidRDefault="001E7196" w:rsidP="006C1DD2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=52118,50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:rsidR="000C15CC" w:rsidRPr="00C178CA" w:rsidRDefault="000C15CC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C15CC" w:rsidRDefault="000C15CC" w:rsidP="00550CD5">
      <w:pPr>
        <w:ind w:firstLine="708"/>
        <w:rPr>
          <w:rFonts w:cs="Times New Roman"/>
          <w:szCs w:val="24"/>
        </w:rPr>
      </w:pPr>
      <w:r w:rsidRPr="00080F53">
        <w:rPr>
          <w:rFonts w:cs="Times New Roman"/>
          <w:szCs w:val="24"/>
        </w:rPr>
        <w:t xml:space="preserve">Цена </w:t>
      </w:r>
      <w:r w:rsidRPr="00080F53">
        <w:rPr>
          <w:rFonts w:cs="Times New Roman"/>
          <w:szCs w:val="24"/>
          <w:lang w:val="en-US"/>
        </w:rPr>
        <w:t>Pu</w:t>
      </w:r>
      <w:r w:rsidRPr="00080F53">
        <w:rPr>
          <w:rFonts w:cs="Times New Roman"/>
          <w:szCs w:val="24"/>
          <w:vertAlign w:val="superscript"/>
          <w:lang w:val="en-US"/>
        </w:rPr>
        <w:t>239</w:t>
      </w:r>
      <w:r w:rsidRPr="00080F5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0C15CC" w:rsidRPr="00C178CA" w:rsidTr="006C1DD2">
        <w:trPr>
          <w:trHeight w:val="463"/>
          <w:jc w:val="center"/>
        </w:trPr>
        <w:tc>
          <w:tcPr>
            <w:tcW w:w="8878" w:type="dxa"/>
            <w:vAlign w:val="center"/>
          </w:tcPr>
          <w:p w:rsidR="000C15CC" w:rsidRPr="00550CD5" w:rsidRDefault="000C15CC" w:rsidP="006C1DD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/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39088,87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:rsidR="000C15CC" w:rsidRPr="00C178CA" w:rsidRDefault="000C15CC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C15CC" w:rsidRDefault="002148E0" w:rsidP="00550CD5">
      <w:pPr>
        <w:ind w:firstLine="708"/>
        <w:rPr>
          <w:lang w:val="en-US"/>
        </w:rPr>
      </w:pPr>
      <w:r>
        <w:t>Топливная составляющая себестоимости</w:t>
      </w:r>
      <w:r>
        <w:rPr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CE0C03" w:rsidRPr="00C178CA" w:rsidTr="006C1DD2">
        <w:trPr>
          <w:trHeight w:val="463"/>
          <w:jc w:val="center"/>
        </w:trPr>
        <w:tc>
          <w:tcPr>
            <w:tcW w:w="8878" w:type="dxa"/>
            <w:vAlign w:val="center"/>
          </w:tcPr>
          <w:p w:rsidR="00CE0C03" w:rsidRPr="00550CD5" w:rsidRDefault="001E7196" w:rsidP="00D3025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∙b+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изг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изг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))=0,00826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ч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:rsidR="00CE0C03" w:rsidRPr="00C178CA" w:rsidRDefault="00CE0C03" w:rsidP="001B3D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1B3D90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6C1DD2" w:rsidRDefault="006C1DD2" w:rsidP="006C1DD2">
      <w:pPr>
        <w:pStyle w:val="a7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Амортизационная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6C1DD2" w:rsidRPr="00C178CA" w:rsidTr="00D24E9E">
        <w:trPr>
          <w:trHeight w:val="463"/>
          <w:jc w:val="center"/>
        </w:trPr>
        <w:tc>
          <w:tcPr>
            <w:tcW w:w="8878" w:type="dxa"/>
            <w:vAlign w:val="center"/>
          </w:tcPr>
          <w:p w:rsidR="006C1DD2" w:rsidRPr="00F94C2E" w:rsidRDefault="001E7196" w:rsidP="006C1DD2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∙А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=0,008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76" w:type="dxa"/>
            <w:vAlign w:val="center"/>
          </w:tcPr>
          <w:p w:rsidR="006C1DD2" w:rsidRPr="00C178CA" w:rsidRDefault="006C1DD2" w:rsidP="006C1DD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D24E9E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="00D24E9E">
              <w:rPr>
                <w:rFonts w:cs="Times New Roman"/>
                <w:sz w:val="24"/>
                <w:szCs w:val="24"/>
              </w:rPr>
              <w:t>.</w:t>
            </w:r>
            <w:r w:rsidR="00D24E9E"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D24E9E">
              <w:rPr>
                <w:rFonts w:cs="Times New Roman"/>
                <w:sz w:val="24"/>
                <w:szCs w:val="24"/>
                <w:lang w:val="en-US"/>
              </w:rPr>
              <w:t>15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D24E9E" w:rsidRPr="009300B3" w:rsidRDefault="00D24E9E" w:rsidP="00D24E9E">
      <w:pPr>
        <w:ind w:firstLine="708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Составляющая зарплаты: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D24E9E" w:rsidRPr="00C178CA" w:rsidTr="00315348">
        <w:trPr>
          <w:trHeight w:val="463"/>
          <w:jc w:val="center"/>
        </w:trPr>
        <w:tc>
          <w:tcPr>
            <w:tcW w:w="8878" w:type="dxa"/>
            <w:vAlign w:val="center"/>
          </w:tcPr>
          <w:p w:rsidR="00D24E9E" w:rsidRPr="00F94C2E" w:rsidRDefault="001E7196" w:rsidP="00FC0D25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114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76" w:type="dxa"/>
            <w:vAlign w:val="center"/>
          </w:tcPr>
          <w:p w:rsidR="00D24E9E" w:rsidRPr="00C178CA" w:rsidRDefault="00D24E9E" w:rsidP="00C446C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315348" w:rsidRPr="009300B3" w:rsidRDefault="00315348" w:rsidP="00315348">
      <w:pPr>
        <w:ind w:firstLine="708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Себестоимость отпущенной энергии: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315348" w:rsidRPr="00C178CA" w:rsidTr="00315348">
        <w:trPr>
          <w:trHeight w:val="463"/>
          <w:jc w:val="center"/>
        </w:trPr>
        <w:tc>
          <w:tcPr>
            <w:tcW w:w="8878" w:type="dxa"/>
            <w:vAlign w:val="center"/>
          </w:tcPr>
          <w:p w:rsidR="00315348" w:rsidRPr="00142A5C" w:rsidRDefault="001E7196" w:rsidP="00FC0D25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+3,5∙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96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Вт∙час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:rsidR="00315348" w:rsidRPr="00C178CA" w:rsidRDefault="00315348" w:rsidP="00C446C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17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FC0D25" w:rsidRDefault="00FC0D25" w:rsidP="00FC0D25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Приведенные затраты на электроэнергию: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FC0D25" w:rsidRPr="00C178CA" w:rsidTr="009111FE">
        <w:trPr>
          <w:trHeight w:val="463"/>
          <w:jc w:val="center"/>
        </w:trPr>
        <w:tc>
          <w:tcPr>
            <w:tcW w:w="8878" w:type="dxa"/>
            <w:vAlign w:val="center"/>
          </w:tcPr>
          <w:p w:rsidR="00FC0D25" w:rsidRPr="00142A5C" w:rsidRDefault="00FC0D25" w:rsidP="00FC0D25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РЗ=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уд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847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:rsidR="00FC0D25" w:rsidRPr="00C178CA" w:rsidRDefault="00FC0D25" w:rsidP="009111F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18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148E0" w:rsidRDefault="00D703DE" w:rsidP="00FC0D25">
      <w:pPr>
        <w:pStyle w:val="2"/>
        <w:ind w:firstLine="708"/>
      </w:pPr>
      <w:r>
        <w:rPr>
          <w:lang w:val="en-US"/>
        </w:rPr>
        <w:t xml:space="preserve">6.3 </w:t>
      </w:r>
      <w:r>
        <w:t>Расчет сырьевых показателей ТЭС</w:t>
      </w:r>
    </w:p>
    <w:p w:rsidR="00D703DE" w:rsidRPr="00273B48" w:rsidRDefault="00D703DE" w:rsidP="00D703DE">
      <w:pPr>
        <w:rPr>
          <w:vertAlign w:val="superscript"/>
        </w:rPr>
      </w:pPr>
      <w:r>
        <w:tab/>
        <w:t>Рассчитаем сырьевые пок</w:t>
      </w:r>
      <w:r w:rsidR="00D20C2E">
        <w:t>азатели ТЭС</w:t>
      </w:r>
      <w:r w:rsidR="0036397F" w:rsidRPr="0036397F">
        <w:t xml:space="preserve">, </w:t>
      </w:r>
      <w:r w:rsidR="0036397F">
        <w:t>расположенной в удаленных частях страны</w:t>
      </w:r>
      <w:r w:rsidR="00D20C2E">
        <w:t>. В</w:t>
      </w:r>
      <w:r w:rsidR="00273B48">
        <w:t xml:space="preserve"> качестве топлива для ТЭС используется</w:t>
      </w:r>
      <w:r w:rsidR="00D20C2E">
        <w:t xml:space="preserve"> мазут марки 100.</w:t>
      </w:r>
      <w:r w:rsidR="00273B48" w:rsidRPr="00273B48">
        <w:rPr>
          <w:vertAlign w:val="superscript"/>
        </w:rPr>
        <w:t>[26]</w:t>
      </w:r>
    </w:p>
    <w:p w:rsidR="000F1504" w:rsidRDefault="000F1504" w:rsidP="000F1504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Отпущенная электрическая энергия: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957"/>
      </w:tblGrid>
      <w:tr w:rsidR="000F1504" w:rsidRPr="00C178CA" w:rsidTr="0024574C">
        <w:trPr>
          <w:trHeight w:val="463"/>
          <w:jc w:val="center"/>
        </w:trPr>
        <w:tc>
          <w:tcPr>
            <w:tcW w:w="8897" w:type="dxa"/>
            <w:vAlign w:val="center"/>
          </w:tcPr>
          <w:p w:rsidR="000F1504" w:rsidRPr="00C178CA" w:rsidRDefault="000F1504" w:rsidP="00FC0D25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957" w:type="dxa"/>
            <w:vAlign w:val="center"/>
          </w:tcPr>
          <w:p w:rsidR="000F1504" w:rsidRPr="00C178CA" w:rsidRDefault="000F1504" w:rsidP="002457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C90ACD">
              <w:rPr>
                <w:rFonts w:cs="Times New Roman"/>
                <w:sz w:val="24"/>
                <w:szCs w:val="24"/>
                <w:lang w:val="en-US"/>
              </w:rPr>
              <w:t>6.3.1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F1504" w:rsidRDefault="000F1504" w:rsidP="000F1504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Ежегодный расход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957"/>
      </w:tblGrid>
      <w:tr w:rsidR="000F1504" w:rsidRPr="00C178CA" w:rsidTr="0024574C">
        <w:trPr>
          <w:trHeight w:val="463"/>
          <w:jc w:val="center"/>
        </w:trPr>
        <w:tc>
          <w:tcPr>
            <w:tcW w:w="8897" w:type="dxa"/>
            <w:vAlign w:val="center"/>
          </w:tcPr>
          <w:p w:rsidR="000F1504" w:rsidRPr="00C178CA" w:rsidRDefault="001E7196" w:rsidP="00FC0D25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1,95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957" w:type="dxa"/>
            <w:vAlign w:val="center"/>
          </w:tcPr>
          <w:p w:rsidR="000F1504" w:rsidRPr="00C178CA" w:rsidRDefault="000F1504" w:rsidP="002457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C90ACD">
              <w:rPr>
                <w:rFonts w:cs="Times New Roman"/>
                <w:sz w:val="24"/>
                <w:szCs w:val="24"/>
                <w:lang w:val="en-US"/>
              </w:rPr>
              <w:t>6.3.2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F1504" w:rsidRPr="008E7E07" w:rsidRDefault="000F1504" w:rsidP="000F1504">
      <w:pPr>
        <w:spacing w:after="120"/>
        <w:rPr>
          <w:rFonts w:cs="Times New Roman"/>
          <w:szCs w:val="24"/>
          <w:vertAlign w:val="superscript"/>
        </w:rPr>
      </w:pPr>
      <w:r>
        <w:rPr>
          <w:rFonts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Cs w:val="24"/>
              </w:rPr>
              <m:t>ут</m:t>
            </m:r>
          </m:sub>
        </m:sSub>
      </m:oMath>
      <w:r w:rsidR="008E7E07">
        <w:rPr>
          <w:rFonts w:cs="Times New Roman"/>
          <w:szCs w:val="24"/>
        </w:rPr>
        <w:t>= 1,38</w:t>
      </w:r>
      <w:r w:rsidRPr="00E46C60">
        <w:rPr>
          <w:rFonts w:cs="Times New Roman"/>
          <w:szCs w:val="24"/>
        </w:rPr>
        <w:t xml:space="preserve"> – </w:t>
      </w:r>
      <w:r w:rsidRPr="00525549">
        <w:rPr>
          <w:rFonts w:cs="Times New Roman"/>
          <w:szCs w:val="24"/>
        </w:rPr>
        <w:t xml:space="preserve">отношение калорийности </w:t>
      </w:r>
      <w:r w:rsidR="008E7E07">
        <w:rPr>
          <w:rFonts w:cs="Times New Roman"/>
          <w:szCs w:val="24"/>
        </w:rPr>
        <w:t>мазута-100</w:t>
      </w:r>
      <w:r w:rsidRPr="00525549">
        <w:rPr>
          <w:rFonts w:cs="Times New Roman"/>
          <w:szCs w:val="24"/>
        </w:rPr>
        <w:t xml:space="preserve"> и условного топлива</w:t>
      </w:r>
      <w:r w:rsidRPr="00525549">
        <w:rPr>
          <w:color w:val="000000"/>
          <w:szCs w:val="24"/>
        </w:rPr>
        <w:t xml:space="preserve"> (</w:t>
      </w:r>
      <w:r w:rsidR="008E7E07">
        <w:rPr>
          <w:color w:val="000000"/>
          <w:szCs w:val="24"/>
        </w:rPr>
        <w:t>теплота сгорания мазута марки 100 составляет</w:t>
      </w:r>
      <w:r w:rsidRPr="00525549">
        <w:rPr>
          <w:color w:val="000000"/>
          <w:szCs w:val="24"/>
        </w:rPr>
        <w:t xml:space="preserve"> </w:t>
      </w:r>
      <w:r w:rsidR="008E7E07">
        <w:rPr>
          <w:color w:val="000000"/>
          <w:szCs w:val="24"/>
        </w:rPr>
        <w:t>9687</w:t>
      </w:r>
      <w:r w:rsidRPr="00525549">
        <w:rPr>
          <w:color w:val="000000"/>
          <w:szCs w:val="24"/>
        </w:rPr>
        <w:t xml:space="preserve"> ккал/кг)</w:t>
      </w:r>
      <w:r w:rsidR="008E7E07">
        <w:rPr>
          <w:color w:val="000000"/>
          <w:szCs w:val="24"/>
        </w:rPr>
        <w:t>.</w:t>
      </w:r>
      <w:r w:rsidR="008E7E07" w:rsidRPr="008E7E07">
        <w:rPr>
          <w:color w:val="000000"/>
          <w:szCs w:val="24"/>
          <w:vertAlign w:val="superscript"/>
        </w:rPr>
        <w:t>[22]</w:t>
      </w:r>
    </w:p>
    <w:p w:rsidR="000F1504" w:rsidRDefault="000F1504" w:rsidP="000F1504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Полная потребность в топливе: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957"/>
      </w:tblGrid>
      <w:tr w:rsidR="000F1504" w:rsidRPr="00C178CA" w:rsidTr="0024574C">
        <w:trPr>
          <w:trHeight w:val="463"/>
          <w:jc w:val="center"/>
        </w:trPr>
        <w:tc>
          <w:tcPr>
            <w:tcW w:w="8897" w:type="dxa"/>
            <w:vAlign w:val="center"/>
          </w:tcPr>
          <w:p w:rsidR="000F1504" w:rsidRPr="005E505A" w:rsidRDefault="001E7196" w:rsidP="00FC0D25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рез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9,73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957" w:type="dxa"/>
            <w:vAlign w:val="center"/>
          </w:tcPr>
          <w:p w:rsidR="000F1504" w:rsidRPr="00C178CA" w:rsidRDefault="000F1504" w:rsidP="002457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C90ACD">
              <w:rPr>
                <w:rFonts w:cs="Times New Roman"/>
                <w:sz w:val="24"/>
                <w:szCs w:val="24"/>
                <w:lang w:val="en-US"/>
              </w:rPr>
              <w:t>6.3.3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F1504" w:rsidRDefault="000F1504" w:rsidP="000F1504">
      <w:pPr>
        <w:pStyle w:val="a7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Амортизационная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957"/>
      </w:tblGrid>
      <w:tr w:rsidR="000F1504" w:rsidRPr="00C178CA" w:rsidTr="0024574C">
        <w:trPr>
          <w:trHeight w:val="463"/>
          <w:jc w:val="center"/>
        </w:trPr>
        <w:tc>
          <w:tcPr>
            <w:tcW w:w="8897" w:type="dxa"/>
            <w:vAlign w:val="center"/>
          </w:tcPr>
          <w:p w:rsidR="000F1504" w:rsidRPr="00F94C2E" w:rsidRDefault="001E7196" w:rsidP="00C446CB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∙А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=0,007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57" w:type="dxa"/>
            <w:vAlign w:val="center"/>
          </w:tcPr>
          <w:p w:rsidR="000F1504" w:rsidRPr="00C178CA" w:rsidRDefault="000F1504" w:rsidP="002457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C90ACD">
              <w:rPr>
                <w:rFonts w:cs="Times New Roman"/>
                <w:sz w:val="24"/>
                <w:szCs w:val="24"/>
                <w:lang w:val="en-US"/>
              </w:rPr>
              <w:t>6.3.4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0F1504" w:rsidRDefault="000F1504" w:rsidP="000F1504">
      <w:pPr>
        <w:pStyle w:val="a7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Составляющая зарплаты: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957"/>
      </w:tblGrid>
      <w:tr w:rsidR="000F1504" w:rsidRPr="00C178CA" w:rsidTr="0024574C">
        <w:trPr>
          <w:trHeight w:val="463"/>
          <w:jc w:val="center"/>
        </w:trPr>
        <w:tc>
          <w:tcPr>
            <w:tcW w:w="8897" w:type="dxa"/>
            <w:vAlign w:val="center"/>
          </w:tcPr>
          <w:p w:rsidR="000F1504" w:rsidRPr="00F94C2E" w:rsidRDefault="001E7196" w:rsidP="00FC0D25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=0,001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57" w:type="dxa"/>
            <w:vAlign w:val="center"/>
          </w:tcPr>
          <w:p w:rsidR="000F1504" w:rsidRPr="00C178CA" w:rsidRDefault="000F1504" w:rsidP="0024574C">
            <w:pPr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C90ACD">
              <w:rPr>
                <w:rFonts w:cs="Times New Roman"/>
                <w:sz w:val="24"/>
                <w:szCs w:val="24"/>
                <w:lang w:val="en-US"/>
              </w:rPr>
              <w:t>6.3.5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D004AB" w:rsidRDefault="00D004AB" w:rsidP="00D004AB">
      <w:pPr>
        <w:pStyle w:val="a7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Топливная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957"/>
      </w:tblGrid>
      <w:tr w:rsidR="00D004AB" w:rsidRPr="00C178CA" w:rsidTr="009111FE">
        <w:trPr>
          <w:trHeight w:val="463"/>
          <w:jc w:val="center"/>
        </w:trPr>
        <w:tc>
          <w:tcPr>
            <w:tcW w:w="8897" w:type="dxa"/>
            <w:vAlign w:val="center"/>
          </w:tcPr>
          <w:p w:rsidR="00D004AB" w:rsidRPr="00D004AB" w:rsidRDefault="00D004AB" w:rsidP="00373635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213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004AB" w:rsidRPr="00C178CA" w:rsidRDefault="00D004AB" w:rsidP="00373635">
            <w:pPr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6.3.</w:t>
            </w:r>
            <w:r w:rsidR="00373635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D20C2E" w:rsidRPr="00373635" w:rsidRDefault="00373635" w:rsidP="005C2C66">
      <w:pPr>
        <w:pStyle w:val="2"/>
        <w:rPr>
          <w:b w:val="0"/>
          <w:i/>
        </w:rPr>
      </w:pPr>
      <w:r>
        <w:rPr>
          <w:b w:val="0"/>
        </w:rPr>
        <w:t>где цена мазута марки 100</w:t>
      </w:r>
      <w:r w:rsidRPr="00373635">
        <w:rPr>
          <w:b w:val="0"/>
          <w:vertAlign w:val="superscript"/>
        </w:rPr>
        <w:t>[24]</w:t>
      </w:r>
      <w:r>
        <w:rPr>
          <w:b w:val="0"/>
        </w:rPr>
        <w:t xml:space="preserve"> составляет</w:t>
      </w:r>
      <w:r w:rsidRPr="00373635">
        <w:rPr>
          <w:b w:val="0"/>
        </w:rPr>
        <w:t xml:space="preserve"> 268,3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$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т</m:t>
            </m:r>
          </m:den>
        </m:f>
      </m:oMath>
      <w:r w:rsidRPr="00373635">
        <w:rPr>
          <w:szCs w:val="24"/>
        </w:rPr>
        <w:t xml:space="preserve">, </w:t>
      </w:r>
      <w:r>
        <w:rPr>
          <w:b w:val="0"/>
          <w:szCs w:val="24"/>
        </w:rPr>
        <w:t>а цена доставки мазута по Северному морскому пути из Архангельска в республику Саха</w:t>
      </w:r>
      <w:r w:rsidRPr="00373635">
        <w:rPr>
          <w:b w:val="0"/>
          <w:szCs w:val="24"/>
          <w:vertAlign w:val="superscript"/>
        </w:rPr>
        <w:t>[25]</w:t>
      </w:r>
      <w:r w:rsidRPr="00373635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составляет </w:t>
      </w:r>
      <w:r w:rsidRPr="00373635">
        <w:rPr>
          <w:b w:val="0"/>
        </w:rPr>
        <w:t>2</w:t>
      </w:r>
      <w:r>
        <w:rPr>
          <w:b w:val="0"/>
        </w:rPr>
        <w:t>00</w:t>
      </w:r>
      <w:r w:rsidRPr="00373635">
        <w:rPr>
          <w:b w:val="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$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т</m:t>
            </m:r>
          </m:den>
        </m:f>
      </m:oMath>
      <w:r w:rsidRPr="00373635">
        <w:rPr>
          <w:b w:val="0"/>
          <w:szCs w:val="24"/>
        </w:rPr>
        <w:t xml:space="preserve">, </w:t>
      </w:r>
      <w:r>
        <w:rPr>
          <w:b w:val="0"/>
          <w:szCs w:val="24"/>
        </w:rPr>
        <w:t>следовательно</w:t>
      </w:r>
      <w:r w:rsidRPr="00373635">
        <w:rPr>
          <w:b w:val="0"/>
          <w:szCs w:val="24"/>
        </w:rPr>
        <w:t>,</w:t>
      </w:r>
      <w:r>
        <w:rPr>
          <w:b w:val="0"/>
          <w:szCs w:val="24"/>
        </w:rPr>
        <w:t xml:space="preserve"> итоговая цена мазута марки 100 для ТЭС с учетом доставки составляет </w:t>
      </w:r>
      <w:r w:rsidRPr="00373635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т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468,3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$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т</m:t>
            </m:r>
          </m:den>
        </m:f>
      </m:oMath>
      <w:r w:rsidRPr="00373635">
        <w:rPr>
          <w:b w:val="0"/>
          <w:szCs w:val="24"/>
        </w:rPr>
        <w:t>.</w:t>
      </w:r>
    </w:p>
    <w:p w:rsidR="00373635" w:rsidRDefault="00373635" w:rsidP="00373635">
      <w:pPr>
        <w:pStyle w:val="a7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Себестоимость отпущенной </w:t>
      </w:r>
      <w:r w:rsidR="00FC0D25">
        <w:rPr>
          <w:rFonts w:cs="Times New Roman"/>
          <w:szCs w:val="24"/>
        </w:rPr>
        <w:t>электроэнергии</w:t>
      </w:r>
      <w:r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957"/>
      </w:tblGrid>
      <w:tr w:rsidR="00373635" w:rsidRPr="00C178CA" w:rsidTr="009111FE">
        <w:trPr>
          <w:trHeight w:val="463"/>
          <w:jc w:val="center"/>
        </w:trPr>
        <w:tc>
          <w:tcPr>
            <w:tcW w:w="8897" w:type="dxa"/>
            <w:vAlign w:val="center"/>
          </w:tcPr>
          <w:p w:rsidR="00373635" w:rsidRPr="00373635" w:rsidRDefault="00373635" w:rsidP="00373635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0,290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957" w:type="dxa"/>
            <w:vAlign w:val="center"/>
          </w:tcPr>
          <w:p w:rsidR="00373635" w:rsidRPr="00C178CA" w:rsidRDefault="00373635" w:rsidP="009111FE">
            <w:pPr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6.3.</w:t>
            </w:r>
            <w:r>
              <w:rPr>
                <w:rFonts w:cs="Times New Roman"/>
                <w:sz w:val="24"/>
                <w:szCs w:val="24"/>
              </w:rPr>
              <w:t>7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FC0D25" w:rsidRDefault="00FC0D25" w:rsidP="00FC0D25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Приведенные затраты на электроэнергию: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957"/>
      </w:tblGrid>
      <w:tr w:rsidR="00FC0D25" w:rsidRPr="00C178CA" w:rsidTr="009111FE">
        <w:trPr>
          <w:trHeight w:val="463"/>
          <w:jc w:val="center"/>
        </w:trPr>
        <w:tc>
          <w:tcPr>
            <w:tcW w:w="8897" w:type="dxa"/>
            <w:vAlign w:val="center"/>
          </w:tcPr>
          <w:p w:rsidR="00FC0D25" w:rsidRPr="00373635" w:rsidRDefault="00FC0D25" w:rsidP="00FC0D25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РЗ=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уд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=0,30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79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957" w:type="dxa"/>
            <w:vAlign w:val="center"/>
          </w:tcPr>
          <w:p w:rsidR="00FC0D25" w:rsidRPr="00C178CA" w:rsidRDefault="00FC0D25" w:rsidP="009111FE">
            <w:pPr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6.3.</w:t>
            </w: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D703DE" w:rsidRDefault="00E81266" w:rsidP="00FC0D25">
      <w:pPr>
        <w:pStyle w:val="2"/>
        <w:ind w:firstLine="708"/>
      </w:pPr>
      <w:r>
        <w:t>6.4 Сравнение сырьевых показателей ТЭС и ПАТЭС</w:t>
      </w:r>
    </w:p>
    <w:p w:rsidR="00E81266" w:rsidRDefault="00B85307" w:rsidP="00E81266">
      <w:r>
        <w:tab/>
        <w:t>В пункте 6.3 и 6.4</w:t>
      </w:r>
      <w:r w:rsidR="00E81266">
        <w:t xml:space="preserve"> данной главы </w:t>
      </w:r>
      <w:r>
        <w:t>были проведен расчет сырьевых показателей ПАТЭС и ТЭС. Результаты расчета представлены в таблице 6.2.</w:t>
      </w:r>
    </w:p>
    <w:p w:rsidR="00B85307" w:rsidRDefault="00B85307" w:rsidP="00E81266">
      <w:r>
        <w:t>Таблица 6.2 – Результаты расчета сырьевых показателей ПАТЭС и ТЭС</w:t>
      </w:r>
    </w:p>
    <w:tbl>
      <w:tblPr>
        <w:tblStyle w:val="a3"/>
        <w:tblW w:w="0" w:type="auto"/>
        <w:jc w:val="center"/>
        <w:tblLayout w:type="fixed"/>
        <w:tblLook w:val="04A0"/>
      </w:tblPr>
      <w:tblGrid>
        <w:gridCol w:w="601"/>
        <w:gridCol w:w="3557"/>
        <w:gridCol w:w="1479"/>
        <w:gridCol w:w="1369"/>
        <w:gridCol w:w="1424"/>
        <w:gridCol w:w="1424"/>
      </w:tblGrid>
      <w:tr w:rsidR="00B85307" w:rsidRPr="000843A2" w:rsidTr="009111FE">
        <w:trPr>
          <w:tblHeader/>
          <w:jc w:val="center"/>
        </w:trPr>
        <w:tc>
          <w:tcPr>
            <w:tcW w:w="601" w:type="dxa"/>
            <w:vAlign w:val="center"/>
          </w:tcPr>
          <w:p w:rsidR="00B85307" w:rsidRPr="000843A2" w:rsidRDefault="00B85307" w:rsidP="009111FE">
            <w:pPr>
              <w:jc w:val="center"/>
              <w:rPr>
                <w:lang w:val="en-US"/>
              </w:rPr>
            </w:pPr>
            <w:r w:rsidRPr="000843A2">
              <w:t>№</w:t>
            </w:r>
          </w:p>
        </w:tc>
        <w:tc>
          <w:tcPr>
            <w:tcW w:w="3557" w:type="dxa"/>
            <w:vAlign w:val="center"/>
          </w:tcPr>
          <w:p w:rsidR="00B85307" w:rsidRPr="000843A2" w:rsidRDefault="00B85307" w:rsidP="009111FE">
            <w:pPr>
              <w:jc w:val="center"/>
            </w:pPr>
            <w:r w:rsidRPr="000843A2">
              <w:t>Величина</w:t>
            </w:r>
          </w:p>
        </w:tc>
        <w:tc>
          <w:tcPr>
            <w:tcW w:w="1479" w:type="dxa"/>
            <w:vAlign w:val="center"/>
          </w:tcPr>
          <w:p w:rsidR="00B85307" w:rsidRPr="000843A2" w:rsidRDefault="00B85307" w:rsidP="009111FE">
            <w:pPr>
              <w:jc w:val="center"/>
            </w:pPr>
            <w:r w:rsidRPr="000843A2">
              <w:t>Обозначение</w:t>
            </w:r>
          </w:p>
        </w:tc>
        <w:tc>
          <w:tcPr>
            <w:tcW w:w="1369" w:type="dxa"/>
            <w:vAlign w:val="center"/>
          </w:tcPr>
          <w:p w:rsidR="00B85307" w:rsidRPr="000843A2" w:rsidRDefault="00B85307" w:rsidP="009111FE">
            <w:pPr>
              <w:jc w:val="center"/>
            </w:pPr>
            <w:r w:rsidRPr="000843A2">
              <w:t>Единицы измерения</w:t>
            </w:r>
          </w:p>
        </w:tc>
        <w:tc>
          <w:tcPr>
            <w:tcW w:w="1424" w:type="dxa"/>
            <w:vAlign w:val="center"/>
          </w:tcPr>
          <w:p w:rsidR="00B85307" w:rsidRPr="000843A2" w:rsidRDefault="00B85307" w:rsidP="009111FE">
            <w:pPr>
              <w:jc w:val="center"/>
            </w:pPr>
            <w:r w:rsidRPr="000843A2">
              <w:t>ПАТЭС</w:t>
            </w:r>
          </w:p>
        </w:tc>
        <w:tc>
          <w:tcPr>
            <w:tcW w:w="1424" w:type="dxa"/>
            <w:vAlign w:val="center"/>
          </w:tcPr>
          <w:p w:rsidR="00B85307" w:rsidRPr="000843A2" w:rsidRDefault="00B85307" w:rsidP="009111FE">
            <w:pPr>
              <w:jc w:val="center"/>
            </w:pPr>
            <w:r w:rsidRPr="000843A2">
              <w:t>ТЭС</w:t>
            </w:r>
          </w:p>
        </w:tc>
      </w:tr>
      <w:tr w:rsidR="00B85307" w:rsidRPr="000843A2" w:rsidTr="009111FE">
        <w:trPr>
          <w:jc w:val="center"/>
        </w:trPr>
        <w:tc>
          <w:tcPr>
            <w:tcW w:w="601" w:type="dxa"/>
            <w:vAlign w:val="center"/>
          </w:tcPr>
          <w:p w:rsidR="00B85307" w:rsidRPr="000843A2" w:rsidRDefault="00B85307" w:rsidP="009111FE">
            <w:pPr>
              <w:jc w:val="center"/>
            </w:pPr>
            <w:r w:rsidRPr="000843A2">
              <w:t>1</w:t>
            </w:r>
          </w:p>
        </w:tc>
        <w:tc>
          <w:tcPr>
            <w:tcW w:w="3557" w:type="dxa"/>
            <w:vAlign w:val="center"/>
          </w:tcPr>
          <w:p w:rsidR="00B85307" w:rsidRPr="000843A2" w:rsidRDefault="00B85307" w:rsidP="009111FE">
            <w:pPr>
              <w:jc w:val="center"/>
            </w:pPr>
            <w:r w:rsidRPr="000843A2">
              <w:t>Отпущенная электрическая энергия</w:t>
            </w:r>
          </w:p>
        </w:tc>
        <w:tc>
          <w:tcPr>
            <w:tcW w:w="1479" w:type="dxa"/>
            <w:vAlign w:val="center"/>
          </w:tcPr>
          <w:p w:rsidR="00B85307" w:rsidRPr="000843A2" w:rsidRDefault="00B85307" w:rsidP="00B853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1369" w:type="dxa"/>
            <w:vAlign w:val="center"/>
          </w:tcPr>
          <w:p w:rsidR="00B85307" w:rsidRPr="000843A2" w:rsidRDefault="00B85307" w:rsidP="00B85307">
            <w:pPr>
              <w:jc w:val="center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МВт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</w:rPr>
                      <m:t>час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1424" w:type="dxa"/>
            <w:vAlign w:val="center"/>
          </w:tcPr>
          <w:p w:rsidR="00B85307" w:rsidRPr="000843A2" w:rsidRDefault="00B85307" w:rsidP="00B8530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,03</m:t>
                </m:r>
                <m:r>
                  <w:rPr>
                    <w:rFonts w:ascii="Cambria Math" w:hAnsi="Cambria Math" w:cs="Times New Roman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424" w:type="dxa"/>
            <w:vAlign w:val="center"/>
          </w:tcPr>
          <w:p w:rsidR="00B85307" w:rsidRPr="000843A2" w:rsidRDefault="00B85307" w:rsidP="009111F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,08</m:t>
                </m:r>
                <m:r>
                  <w:rPr>
                    <w:rFonts w:ascii="Cambria Math" w:hAnsi="Cambria Math" w:cs="Times New Roman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</w:tr>
      <w:tr w:rsidR="00B85307" w:rsidRPr="000843A2" w:rsidTr="004027D0">
        <w:trPr>
          <w:trHeight w:val="640"/>
          <w:jc w:val="center"/>
        </w:trPr>
        <w:tc>
          <w:tcPr>
            <w:tcW w:w="601" w:type="dxa"/>
            <w:vAlign w:val="center"/>
          </w:tcPr>
          <w:p w:rsidR="00B85307" w:rsidRPr="000843A2" w:rsidRDefault="00B85307" w:rsidP="009111FE">
            <w:pPr>
              <w:jc w:val="center"/>
              <w:rPr>
                <w:lang w:val="en-US"/>
              </w:rPr>
            </w:pPr>
            <w:r w:rsidRPr="000843A2">
              <w:rPr>
                <w:lang w:val="en-US"/>
              </w:rPr>
              <w:t>2</w:t>
            </w:r>
          </w:p>
        </w:tc>
        <w:tc>
          <w:tcPr>
            <w:tcW w:w="3557" w:type="dxa"/>
            <w:vAlign w:val="center"/>
          </w:tcPr>
          <w:p w:rsidR="00B85307" w:rsidRPr="000843A2" w:rsidRDefault="00B85307" w:rsidP="009111FE">
            <w:pPr>
              <w:jc w:val="center"/>
            </w:pPr>
            <w:r w:rsidRPr="000843A2">
              <w:t>Ежегодный расход топлива</w:t>
            </w:r>
          </w:p>
        </w:tc>
        <w:tc>
          <w:tcPr>
            <w:tcW w:w="1479" w:type="dxa"/>
            <w:vAlign w:val="center"/>
          </w:tcPr>
          <w:p w:rsidR="00B85307" w:rsidRPr="000843A2" w:rsidRDefault="00B85307" w:rsidP="00B85307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B85307" w:rsidRPr="000843A2" w:rsidRDefault="00B85307" w:rsidP="00B85307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1424" w:type="dxa"/>
            <w:vAlign w:val="center"/>
          </w:tcPr>
          <w:p w:rsidR="00B85307" w:rsidRPr="000843A2" w:rsidRDefault="00B85307" w:rsidP="00B85307">
            <w:pPr>
              <w:jc w:val="center"/>
              <w:rPr>
                <w:rFonts w:eastAsia="Calibri" w:cs="Times New Roman"/>
                <w:lang w:val="en-US"/>
              </w:rPr>
            </w:pPr>
            <w:r w:rsidRPr="000843A2">
              <w:rPr>
                <w:rFonts w:eastAsia="Calibri" w:cs="Times New Roman"/>
                <w:lang w:val="en-US"/>
              </w:rPr>
              <w:t>0,43</w:t>
            </w:r>
          </w:p>
        </w:tc>
        <w:tc>
          <w:tcPr>
            <w:tcW w:w="1424" w:type="dxa"/>
            <w:vAlign w:val="center"/>
          </w:tcPr>
          <w:p w:rsidR="00B85307" w:rsidRPr="000843A2" w:rsidRDefault="00B85307" w:rsidP="009111FE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1,95</m:t>
                </m:r>
                <m:r>
                  <w:rPr>
                    <w:rFonts w:ascii="Cambria Math" w:hAnsi="Cambria Math" w:cs="Times New Roman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</w:tr>
      <w:tr w:rsidR="00B85307" w:rsidRPr="000843A2" w:rsidTr="009111FE">
        <w:trPr>
          <w:jc w:val="center"/>
        </w:trPr>
        <w:tc>
          <w:tcPr>
            <w:tcW w:w="601" w:type="dxa"/>
            <w:vAlign w:val="center"/>
          </w:tcPr>
          <w:p w:rsidR="00B85307" w:rsidRPr="000843A2" w:rsidRDefault="00B85307" w:rsidP="009111FE">
            <w:pPr>
              <w:jc w:val="center"/>
              <w:rPr>
                <w:lang w:val="en-US"/>
              </w:rPr>
            </w:pPr>
            <w:r w:rsidRPr="000843A2">
              <w:rPr>
                <w:lang w:val="en-US"/>
              </w:rPr>
              <w:t>3</w:t>
            </w:r>
          </w:p>
        </w:tc>
        <w:tc>
          <w:tcPr>
            <w:tcW w:w="3557" w:type="dxa"/>
            <w:vAlign w:val="center"/>
          </w:tcPr>
          <w:p w:rsidR="00B85307" w:rsidRPr="000843A2" w:rsidRDefault="00B85307" w:rsidP="00B85307">
            <w:pPr>
              <w:jc w:val="center"/>
            </w:pPr>
            <w:r w:rsidRPr="000843A2">
              <w:t>Полная потребность в топливе</w:t>
            </w:r>
          </w:p>
        </w:tc>
        <w:tc>
          <w:tcPr>
            <w:tcW w:w="1479" w:type="dxa"/>
            <w:vAlign w:val="center"/>
          </w:tcPr>
          <w:p w:rsidR="00B85307" w:rsidRPr="000843A2" w:rsidRDefault="00B85307" w:rsidP="00B85307">
            <w:pPr>
              <w:jc w:val="center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tot</m:t>
                    </m:r>
                  </m:sup>
                </m:sSubSup>
              </m:oMath>
            </m:oMathPara>
          </w:p>
        </w:tc>
        <w:tc>
          <w:tcPr>
            <w:tcW w:w="1369" w:type="dxa"/>
            <w:vAlign w:val="center"/>
          </w:tcPr>
          <w:p w:rsidR="00B85307" w:rsidRPr="000843A2" w:rsidRDefault="00B85307" w:rsidP="00B85307">
            <w:pPr>
              <w:jc w:val="center"/>
              <w:rPr>
                <w:rFonts w:eastAsia="Calibri" w:cs="Times New Roman"/>
              </w:rPr>
            </w:pPr>
            <w:r w:rsidRPr="000843A2">
              <w:rPr>
                <w:rFonts w:eastAsia="Calibri" w:cs="Times New Roman"/>
              </w:rPr>
              <w:t>т</w:t>
            </w:r>
          </w:p>
        </w:tc>
        <w:tc>
          <w:tcPr>
            <w:tcW w:w="1424" w:type="dxa"/>
            <w:vAlign w:val="center"/>
          </w:tcPr>
          <w:p w:rsidR="00B85307" w:rsidRPr="000843A2" w:rsidRDefault="00B85307" w:rsidP="00B85307">
            <w:pPr>
              <w:jc w:val="center"/>
              <w:rPr>
                <w:rFonts w:eastAsia="Calibri" w:cs="Times New Roman"/>
                <w:lang w:val="en-US"/>
              </w:rPr>
            </w:pPr>
            <w:r w:rsidRPr="000843A2">
              <w:rPr>
                <w:rFonts w:eastAsia="Calibri" w:cs="Times New Roman"/>
              </w:rPr>
              <w:t>19</w:t>
            </w:r>
            <w:r w:rsidRPr="000843A2">
              <w:rPr>
                <w:rFonts w:eastAsia="Calibri" w:cs="Times New Roman"/>
                <w:lang w:val="en-US"/>
              </w:rPr>
              <w:t>,01</w:t>
            </w:r>
          </w:p>
        </w:tc>
        <w:tc>
          <w:tcPr>
            <w:tcW w:w="1424" w:type="dxa"/>
            <w:vAlign w:val="center"/>
          </w:tcPr>
          <w:p w:rsidR="00B85307" w:rsidRPr="000843A2" w:rsidRDefault="00B85307" w:rsidP="00B85307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97</m:t>
                </m:r>
                <m:r>
                  <w:rPr>
                    <w:rFonts w:ascii="Cambria Math" w:hAnsi="Cambria Math"/>
                  </w:rPr>
                  <m:t>,25</m:t>
                </m:r>
                <m:r>
                  <w:rPr>
                    <w:rFonts w:ascii="Cambria Math" w:hAnsi="Cambria Math" w:cs="Times New Roman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</w:tr>
      <w:tr w:rsidR="004D4881" w:rsidRPr="000843A2" w:rsidTr="009111FE">
        <w:trPr>
          <w:jc w:val="center"/>
        </w:trPr>
        <w:tc>
          <w:tcPr>
            <w:tcW w:w="601" w:type="dxa"/>
            <w:vAlign w:val="center"/>
          </w:tcPr>
          <w:p w:rsidR="004D4881" w:rsidRPr="000843A2" w:rsidRDefault="004D4881" w:rsidP="009111FE">
            <w:pPr>
              <w:jc w:val="center"/>
            </w:pPr>
            <w:r w:rsidRPr="000843A2">
              <w:t>4</w:t>
            </w:r>
          </w:p>
        </w:tc>
        <w:tc>
          <w:tcPr>
            <w:tcW w:w="3557" w:type="dxa"/>
            <w:vAlign w:val="center"/>
          </w:tcPr>
          <w:p w:rsidR="004D4881" w:rsidRPr="000843A2" w:rsidRDefault="004D4881" w:rsidP="00B85307">
            <w:pPr>
              <w:jc w:val="center"/>
              <w:rPr>
                <w:lang w:val="en-US"/>
              </w:rPr>
            </w:pPr>
            <w:r w:rsidRPr="000843A2">
              <w:t>Топливная составляющая себестоимости</w:t>
            </w:r>
          </w:p>
        </w:tc>
        <w:tc>
          <w:tcPr>
            <w:tcW w:w="1479" w:type="dxa"/>
            <w:vAlign w:val="center"/>
          </w:tcPr>
          <w:p w:rsidR="004D4881" w:rsidRPr="000843A2" w:rsidRDefault="004D4881" w:rsidP="00B85307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4D4881" w:rsidRPr="000843A2" w:rsidRDefault="004D4881" w:rsidP="00B85307">
            <w:pPr>
              <w:jc w:val="center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1424" w:type="dxa"/>
            <w:vAlign w:val="center"/>
          </w:tcPr>
          <w:p w:rsidR="004D4881" w:rsidRPr="000843A2" w:rsidRDefault="004D4881" w:rsidP="00B85307">
            <w:pPr>
              <w:jc w:val="center"/>
              <w:rPr>
                <w:rFonts w:eastAsia="Calibri" w:cs="Times New Roman"/>
                <w:lang w:val="en-US"/>
              </w:rPr>
            </w:pPr>
            <w:r w:rsidRPr="000843A2">
              <w:rPr>
                <w:rFonts w:eastAsia="Calibri" w:cs="Times New Roman"/>
                <w:lang w:val="en-US"/>
              </w:rPr>
              <w:t>0,0083</w:t>
            </w:r>
          </w:p>
        </w:tc>
        <w:tc>
          <w:tcPr>
            <w:tcW w:w="1424" w:type="dxa"/>
            <w:vAlign w:val="center"/>
          </w:tcPr>
          <w:p w:rsidR="004D4881" w:rsidRPr="000843A2" w:rsidRDefault="001956FE" w:rsidP="001956FE">
            <w:pPr>
              <w:jc w:val="center"/>
              <w:rPr>
                <w:rFonts w:eastAsia="Calibri" w:cs="Times New Roman"/>
                <w:lang w:val="en-US"/>
              </w:rPr>
            </w:pPr>
            <w:r w:rsidRPr="000843A2">
              <w:rPr>
                <w:rFonts w:eastAsia="Calibri" w:cs="Times New Roman"/>
                <w:lang w:val="en-US"/>
              </w:rPr>
              <w:t>0,213</w:t>
            </w:r>
          </w:p>
        </w:tc>
      </w:tr>
      <w:tr w:rsidR="001956FE" w:rsidRPr="000843A2" w:rsidTr="009111FE">
        <w:trPr>
          <w:jc w:val="center"/>
        </w:trPr>
        <w:tc>
          <w:tcPr>
            <w:tcW w:w="601" w:type="dxa"/>
            <w:vAlign w:val="center"/>
          </w:tcPr>
          <w:p w:rsidR="001956FE" w:rsidRPr="000843A2" w:rsidRDefault="001956FE" w:rsidP="009111FE">
            <w:pPr>
              <w:jc w:val="center"/>
              <w:rPr>
                <w:lang w:val="en-US"/>
              </w:rPr>
            </w:pPr>
            <w:r w:rsidRPr="000843A2">
              <w:rPr>
                <w:lang w:val="en-US"/>
              </w:rPr>
              <w:t>5</w:t>
            </w:r>
          </w:p>
        </w:tc>
        <w:tc>
          <w:tcPr>
            <w:tcW w:w="3557" w:type="dxa"/>
            <w:vAlign w:val="center"/>
          </w:tcPr>
          <w:p w:rsidR="001956FE" w:rsidRPr="000843A2" w:rsidRDefault="001956FE" w:rsidP="00B85307">
            <w:pPr>
              <w:jc w:val="center"/>
            </w:pPr>
            <w:r w:rsidRPr="000843A2">
              <w:rPr>
                <w:rFonts w:cs="Times New Roman"/>
              </w:rPr>
              <w:t>Амортизационная составляющая себестоимости</w:t>
            </w:r>
          </w:p>
        </w:tc>
        <w:tc>
          <w:tcPr>
            <w:tcW w:w="1479" w:type="dxa"/>
            <w:vAlign w:val="center"/>
          </w:tcPr>
          <w:p w:rsidR="001956FE" w:rsidRPr="000843A2" w:rsidRDefault="001956FE" w:rsidP="00B85307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а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1956FE" w:rsidRPr="000843A2" w:rsidRDefault="001956FE" w:rsidP="00B85307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1424" w:type="dxa"/>
            <w:vAlign w:val="center"/>
          </w:tcPr>
          <w:p w:rsidR="001956FE" w:rsidRPr="000843A2" w:rsidRDefault="001956FE" w:rsidP="00B85307">
            <w:pPr>
              <w:jc w:val="center"/>
              <w:rPr>
                <w:rFonts w:eastAsia="Calibri" w:cs="Times New Roman"/>
                <w:lang w:val="en-US"/>
              </w:rPr>
            </w:pPr>
            <w:r w:rsidRPr="000843A2">
              <w:rPr>
                <w:rFonts w:eastAsia="Calibri" w:cs="Times New Roman"/>
              </w:rPr>
              <w:t>0</w:t>
            </w:r>
            <w:r w:rsidRPr="000843A2">
              <w:rPr>
                <w:rFonts w:eastAsia="Calibri" w:cs="Times New Roman"/>
                <w:lang w:val="en-US"/>
              </w:rPr>
              <w:t>,008</w:t>
            </w:r>
          </w:p>
        </w:tc>
        <w:tc>
          <w:tcPr>
            <w:tcW w:w="1424" w:type="dxa"/>
            <w:vAlign w:val="center"/>
          </w:tcPr>
          <w:p w:rsidR="001956FE" w:rsidRPr="000843A2" w:rsidRDefault="001956FE" w:rsidP="001956FE">
            <w:pPr>
              <w:jc w:val="center"/>
              <w:rPr>
                <w:rFonts w:eastAsia="Calibri" w:cs="Times New Roman"/>
                <w:lang w:val="en-US"/>
              </w:rPr>
            </w:pPr>
            <w:r w:rsidRPr="000843A2">
              <w:rPr>
                <w:rFonts w:eastAsia="Calibri" w:cs="Times New Roman"/>
                <w:lang w:val="en-US"/>
              </w:rPr>
              <w:t>0,007</w:t>
            </w:r>
          </w:p>
        </w:tc>
      </w:tr>
      <w:tr w:rsidR="001956FE" w:rsidRPr="000843A2" w:rsidTr="009111FE">
        <w:trPr>
          <w:jc w:val="center"/>
        </w:trPr>
        <w:tc>
          <w:tcPr>
            <w:tcW w:w="601" w:type="dxa"/>
            <w:vAlign w:val="center"/>
          </w:tcPr>
          <w:p w:rsidR="001956FE" w:rsidRPr="000843A2" w:rsidRDefault="001956FE" w:rsidP="009111FE">
            <w:pPr>
              <w:jc w:val="center"/>
              <w:rPr>
                <w:lang w:val="en-US"/>
              </w:rPr>
            </w:pPr>
            <w:r w:rsidRPr="000843A2">
              <w:rPr>
                <w:lang w:val="en-US"/>
              </w:rPr>
              <w:t>6</w:t>
            </w:r>
          </w:p>
        </w:tc>
        <w:tc>
          <w:tcPr>
            <w:tcW w:w="3557" w:type="dxa"/>
            <w:vAlign w:val="center"/>
          </w:tcPr>
          <w:p w:rsidR="001956FE" w:rsidRPr="000843A2" w:rsidRDefault="001956FE" w:rsidP="00B85307">
            <w:pPr>
              <w:jc w:val="center"/>
              <w:rPr>
                <w:rFonts w:cs="Times New Roman"/>
              </w:rPr>
            </w:pPr>
            <w:r w:rsidRPr="000843A2">
              <w:rPr>
                <w:rFonts w:cs="Times New Roman"/>
              </w:rPr>
              <w:t>Составляющая зарплаты</w:t>
            </w:r>
          </w:p>
        </w:tc>
        <w:tc>
          <w:tcPr>
            <w:tcW w:w="1479" w:type="dxa"/>
            <w:vAlign w:val="center"/>
          </w:tcPr>
          <w:p w:rsidR="001956FE" w:rsidRPr="000843A2" w:rsidRDefault="001956FE" w:rsidP="00B85307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1956FE" w:rsidRPr="000843A2" w:rsidRDefault="001956FE" w:rsidP="00B85307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1424" w:type="dxa"/>
            <w:vAlign w:val="center"/>
          </w:tcPr>
          <w:p w:rsidR="001956FE" w:rsidRPr="000843A2" w:rsidRDefault="00874529" w:rsidP="00B85307">
            <w:pPr>
              <w:jc w:val="center"/>
              <w:rPr>
                <w:rFonts w:eastAsia="Calibri" w:cs="Times New Roman"/>
                <w:lang w:val="en-US"/>
              </w:rPr>
            </w:pPr>
            <w:r w:rsidRPr="000843A2">
              <w:rPr>
                <w:rFonts w:eastAsia="Calibri" w:cs="Times New Roman"/>
              </w:rPr>
              <w:t>0</w:t>
            </w:r>
            <w:r w:rsidRPr="000843A2">
              <w:rPr>
                <w:rFonts w:eastAsia="Calibri" w:cs="Times New Roman"/>
                <w:lang w:val="en-US"/>
              </w:rPr>
              <w:t>,00114</w:t>
            </w:r>
          </w:p>
        </w:tc>
        <w:tc>
          <w:tcPr>
            <w:tcW w:w="1424" w:type="dxa"/>
            <w:vAlign w:val="center"/>
          </w:tcPr>
          <w:p w:rsidR="001956FE" w:rsidRPr="000843A2" w:rsidRDefault="00874529" w:rsidP="001956FE">
            <w:pPr>
              <w:jc w:val="center"/>
              <w:rPr>
                <w:rFonts w:eastAsia="Calibri" w:cs="Times New Roman"/>
                <w:lang w:val="en-US"/>
              </w:rPr>
            </w:pPr>
            <w:r w:rsidRPr="000843A2">
              <w:rPr>
                <w:rFonts w:eastAsia="Calibri" w:cs="Times New Roman"/>
                <w:lang w:val="en-US"/>
              </w:rPr>
              <w:t>0,00160</w:t>
            </w:r>
          </w:p>
        </w:tc>
      </w:tr>
      <w:tr w:rsidR="00874529" w:rsidRPr="000843A2" w:rsidTr="009111FE">
        <w:trPr>
          <w:jc w:val="center"/>
        </w:trPr>
        <w:tc>
          <w:tcPr>
            <w:tcW w:w="601" w:type="dxa"/>
            <w:vAlign w:val="center"/>
          </w:tcPr>
          <w:p w:rsidR="00874529" w:rsidRPr="000843A2" w:rsidRDefault="00874529" w:rsidP="009111FE">
            <w:pPr>
              <w:jc w:val="center"/>
              <w:rPr>
                <w:lang w:val="en-US"/>
              </w:rPr>
            </w:pPr>
            <w:r w:rsidRPr="000843A2">
              <w:rPr>
                <w:lang w:val="en-US"/>
              </w:rPr>
              <w:t>7</w:t>
            </w:r>
          </w:p>
        </w:tc>
        <w:tc>
          <w:tcPr>
            <w:tcW w:w="3557" w:type="dxa"/>
            <w:vAlign w:val="center"/>
          </w:tcPr>
          <w:p w:rsidR="00874529" w:rsidRPr="000843A2" w:rsidRDefault="00874529" w:rsidP="00874529">
            <w:pPr>
              <w:pStyle w:val="TableParagraph"/>
            </w:pPr>
            <w:r w:rsidRPr="000843A2">
              <w:t>Себестоимость отпущенной</w:t>
            </w:r>
          </w:p>
          <w:p w:rsidR="00874529" w:rsidRPr="000843A2" w:rsidRDefault="00874529" w:rsidP="00874529">
            <w:pPr>
              <w:jc w:val="center"/>
              <w:rPr>
                <w:rFonts w:cs="Times New Roman"/>
              </w:rPr>
            </w:pPr>
            <w:r w:rsidRPr="000843A2">
              <w:t>электроэнергии</w:t>
            </w:r>
          </w:p>
        </w:tc>
        <w:tc>
          <w:tcPr>
            <w:tcW w:w="1479" w:type="dxa"/>
            <w:vAlign w:val="center"/>
          </w:tcPr>
          <w:p w:rsidR="00874529" w:rsidRPr="000843A2" w:rsidRDefault="00874529" w:rsidP="00B85307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874529" w:rsidRPr="000843A2" w:rsidRDefault="00874529" w:rsidP="00B85307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1424" w:type="dxa"/>
            <w:vAlign w:val="center"/>
          </w:tcPr>
          <w:p w:rsidR="00874529" w:rsidRPr="000843A2" w:rsidRDefault="00874529" w:rsidP="00B85307">
            <w:pPr>
              <w:jc w:val="center"/>
              <w:rPr>
                <w:rFonts w:eastAsia="Calibri" w:cs="Times New Roman"/>
                <w:lang w:val="en-US"/>
              </w:rPr>
            </w:pPr>
            <w:r w:rsidRPr="000843A2">
              <w:rPr>
                <w:rFonts w:eastAsia="Calibri" w:cs="Times New Roman"/>
              </w:rPr>
              <w:t>0</w:t>
            </w:r>
            <w:r w:rsidRPr="000843A2">
              <w:rPr>
                <w:rFonts w:eastAsia="Calibri" w:cs="Times New Roman"/>
                <w:lang w:val="en-US"/>
              </w:rPr>
              <w:t>,0596</w:t>
            </w:r>
          </w:p>
        </w:tc>
        <w:tc>
          <w:tcPr>
            <w:tcW w:w="1424" w:type="dxa"/>
            <w:vAlign w:val="center"/>
          </w:tcPr>
          <w:p w:rsidR="00874529" w:rsidRPr="000843A2" w:rsidRDefault="00874529" w:rsidP="001956FE">
            <w:pPr>
              <w:jc w:val="center"/>
              <w:rPr>
                <w:rFonts w:eastAsia="Calibri" w:cs="Times New Roman"/>
                <w:lang w:val="en-US"/>
              </w:rPr>
            </w:pPr>
            <w:r w:rsidRPr="000843A2">
              <w:rPr>
                <w:rFonts w:eastAsia="Calibri" w:cs="Times New Roman"/>
                <w:lang w:val="en-US"/>
              </w:rPr>
              <w:t>0,290</w:t>
            </w:r>
          </w:p>
        </w:tc>
      </w:tr>
      <w:tr w:rsidR="00874529" w:rsidRPr="000843A2" w:rsidTr="009111FE">
        <w:trPr>
          <w:jc w:val="center"/>
        </w:trPr>
        <w:tc>
          <w:tcPr>
            <w:tcW w:w="601" w:type="dxa"/>
            <w:vAlign w:val="center"/>
          </w:tcPr>
          <w:p w:rsidR="00874529" w:rsidRPr="000843A2" w:rsidRDefault="00874529" w:rsidP="009111FE">
            <w:pPr>
              <w:jc w:val="center"/>
              <w:rPr>
                <w:lang w:val="en-US"/>
              </w:rPr>
            </w:pPr>
            <w:r w:rsidRPr="000843A2">
              <w:rPr>
                <w:lang w:val="en-US"/>
              </w:rPr>
              <w:t>8</w:t>
            </w:r>
          </w:p>
        </w:tc>
        <w:tc>
          <w:tcPr>
            <w:tcW w:w="3557" w:type="dxa"/>
            <w:vAlign w:val="center"/>
          </w:tcPr>
          <w:p w:rsidR="00874529" w:rsidRPr="000843A2" w:rsidRDefault="00874529" w:rsidP="00874529">
            <w:pPr>
              <w:pStyle w:val="TableParagraph"/>
            </w:pPr>
            <w:r w:rsidRPr="000843A2">
              <w:t>Приведенные затраты на электроэнергию</w:t>
            </w:r>
          </w:p>
        </w:tc>
        <w:tc>
          <w:tcPr>
            <w:tcW w:w="1479" w:type="dxa"/>
            <w:vAlign w:val="center"/>
          </w:tcPr>
          <w:p w:rsidR="00874529" w:rsidRPr="000843A2" w:rsidRDefault="00874529" w:rsidP="00B85307">
            <w:pPr>
              <w:jc w:val="center"/>
              <w:rPr>
                <w:rFonts w:eastAsia="Calibri" w:cs="Times New Roman"/>
              </w:rPr>
            </w:pPr>
            <w:r w:rsidRPr="000843A2">
              <w:rPr>
                <w:rFonts w:eastAsia="Calibri" w:cs="Times New Roman"/>
              </w:rPr>
              <w:t>РЗ</w:t>
            </w:r>
          </w:p>
        </w:tc>
        <w:tc>
          <w:tcPr>
            <w:tcW w:w="1369" w:type="dxa"/>
            <w:vAlign w:val="center"/>
          </w:tcPr>
          <w:p w:rsidR="00874529" w:rsidRPr="000843A2" w:rsidRDefault="00874529" w:rsidP="00B85307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1424" w:type="dxa"/>
            <w:vAlign w:val="center"/>
          </w:tcPr>
          <w:p w:rsidR="00874529" w:rsidRPr="000843A2" w:rsidRDefault="00874529" w:rsidP="00B85307">
            <w:pPr>
              <w:jc w:val="center"/>
              <w:rPr>
                <w:rFonts w:eastAsia="Calibri" w:cs="Times New Roman"/>
                <w:lang w:val="en-US"/>
              </w:rPr>
            </w:pPr>
            <w:r w:rsidRPr="000843A2">
              <w:rPr>
                <w:rFonts w:eastAsia="Calibri" w:cs="Times New Roman"/>
              </w:rPr>
              <w:t>0</w:t>
            </w:r>
            <w:r w:rsidRPr="000843A2">
              <w:rPr>
                <w:rFonts w:eastAsia="Calibri" w:cs="Times New Roman"/>
                <w:lang w:val="en-US"/>
              </w:rPr>
              <w:t>,0847</w:t>
            </w:r>
          </w:p>
        </w:tc>
        <w:tc>
          <w:tcPr>
            <w:tcW w:w="1424" w:type="dxa"/>
            <w:vAlign w:val="center"/>
          </w:tcPr>
          <w:p w:rsidR="00874529" w:rsidRPr="000843A2" w:rsidRDefault="00874529" w:rsidP="001956FE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0,3079</m:t>
                </m:r>
              </m:oMath>
            </m:oMathPara>
          </w:p>
        </w:tc>
      </w:tr>
    </w:tbl>
    <w:p w:rsidR="00B85307" w:rsidRDefault="00B85307" w:rsidP="00E81266">
      <w:pPr>
        <w:rPr>
          <w:rFonts w:eastAsiaTheme="minorEastAsia"/>
          <w:szCs w:val="24"/>
          <w:lang w:val="en-US"/>
        </w:rPr>
      </w:pPr>
    </w:p>
    <w:p w:rsidR="00605F60" w:rsidRDefault="000843A2" w:rsidP="004027D0">
      <w:pPr>
        <w:ind w:firstLine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>В результате расчета можно сделать вывод о том</w:t>
      </w:r>
      <w:r w:rsidRPr="000843A2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>что</w:t>
      </w:r>
      <w:r w:rsidR="004027D0">
        <w:rPr>
          <w:rFonts w:eastAsiaTheme="minorEastAsia"/>
          <w:szCs w:val="24"/>
        </w:rPr>
        <w:t xml:space="preserve"> строительство ПАТЭС является более выгодным</w:t>
      </w:r>
      <w:r w:rsidR="004027D0" w:rsidRPr="004027D0">
        <w:rPr>
          <w:rFonts w:eastAsiaTheme="minorEastAsia"/>
          <w:szCs w:val="24"/>
        </w:rPr>
        <w:t xml:space="preserve">, </w:t>
      </w:r>
      <w:r w:rsidR="004027D0">
        <w:rPr>
          <w:rFonts w:eastAsiaTheme="minorEastAsia"/>
          <w:szCs w:val="24"/>
        </w:rPr>
        <w:t>чем строительство ТЭС в удаленных частях страны</w:t>
      </w:r>
      <w:r w:rsidR="004027D0" w:rsidRPr="004027D0">
        <w:rPr>
          <w:rFonts w:eastAsiaTheme="minorEastAsia"/>
          <w:szCs w:val="24"/>
        </w:rPr>
        <w:t xml:space="preserve">, </w:t>
      </w:r>
      <w:r w:rsidR="004027D0">
        <w:rPr>
          <w:rFonts w:eastAsiaTheme="minorEastAsia"/>
          <w:szCs w:val="24"/>
        </w:rPr>
        <w:t>так как топливная составляющая себестоимости</w:t>
      </w:r>
      <w:r w:rsidR="004027D0" w:rsidRPr="004027D0">
        <w:rPr>
          <w:rFonts w:eastAsiaTheme="minorEastAsia"/>
          <w:szCs w:val="24"/>
        </w:rPr>
        <w:t xml:space="preserve"> </w:t>
      </w:r>
      <w:r w:rsidR="004027D0">
        <w:rPr>
          <w:rFonts w:eastAsiaTheme="minorEastAsia"/>
          <w:szCs w:val="24"/>
        </w:rPr>
        <w:t>и себестоимость отпущенной электрической энергии для ТЭС превышает соответствующие составляющие</w:t>
      </w:r>
      <w:r w:rsidR="004027D0" w:rsidRPr="004027D0">
        <w:rPr>
          <w:rFonts w:eastAsiaTheme="minorEastAsia"/>
          <w:szCs w:val="24"/>
        </w:rPr>
        <w:t xml:space="preserve">, </w:t>
      </w:r>
      <w:r w:rsidR="004027D0">
        <w:rPr>
          <w:rFonts w:eastAsiaTheme="minorEastAsia"/>
          <w:szCs w:val="24"/>
        </w:rPr>
        <w:t>рассчитанные для ПАТЭС</w:t>
      </w:r>
      <w:r w:rsidR="00605F60">
        <w:rPr>
          <w:rFonts w:eastAsiaTheme="minorEastAsia"/>
          <w:szCs w:val="24"/>
        </w:rPr>
        <w:t>.</w:t>
      </w:r>
    </w:p>
    <w:p w:rsidR="00605F60" w:rsidRDefault="00605F60" w:rsidP="00605F60">
      <w:pPr>
        <w:pStyle w:val="2"/>
        <w:ind w:firstLine="708"/>
      </w:pPr>
      <w:r>
        <w:rPr>
          <w:rFonts w:eastAsiaTheme="minorEastAsia"/>
          <w:szCs w:val="24"/>
        </w:rPr>
        <w:t xml:space="preserve">6.5 Заключение </w:t>
      </w:r>
      <w:r>
        <w:t>технико-экономического обоснования</w:t>
      </w:r>
    </w:p>
    <w:p w:rsidR="00D8466F" w:rsidRDefault="00605F60" w:rsidP="00D8466F">
      <w:r>
        <w:tab/>
        <w:t>В данной главе был проведен расчет сырьевых показателей плавучей атомной теплоэлектростанции и теплоэлектростанции</w:t>
      </w:r>
      <w:r w:rsidR="00E30A0F">
        <w:t xml:space="preserve"> с мазутным топливом марки 100</w:t>
      </w:r>
      <w:r w:rsidR="003542DD" w:rsidRPr="003542DD">
        <w:t>,</w:t>
      </w:r>
      <w:r w:rsidR="003542DD">
        <w:t xml:space="preserve"> расположенной в удаленных частях страны</w:t>
      </w:r>
      <w:r>
        <w:t xml:space="preserve">. В результате расчета </w:t>
      </w:r>
      <w:r w:rsidR="00D8466F">
        <w:t>были получены топливные составляющие себестоимости и составляющие себестоимостей отпущенной электроэнергии для ПАТЭС и ТЭС. Результаты представлены в таблице 6.3.</w:t>
      </w:r>
    </w:p>
    <w:p w:rsidR="00D8466F" w:rsidRDefault="00D8466F" w:rsidP="00D8466F">
      <w:r>
        <w:t>Таблица 6.3 – Итоговые результаты технико-экономического расчета</w:t>
      </w:r>
    </w:p>
    <w:tbl>
      <w:tblPr>
        <w:tblStyle w:val="a3"/>
        <w:tblW w:w="0" w:type="auto"/>
        <w:tblLook w:val="04A0"/>
      </w:tblPr>
      <w:tblGrid>
        <w:gridCol w:w="5920"/>
        <w:gridCol w:w="1967"/>
        <w:gridCol w:w="1967"/>
      </w:tblGrid>
      <w:tr w:rsidR="00D8466F" w:rsidTr="003542DD">
        <w:tc>
          <w:tcPr>
            <w:tcW w:w="5920" w:type="dxa"/>
          </w:tcPr>
          <w:p w:rsidR="00D8466F" w:rsidRDefault="00D8466F" w:rsidP="00D8466F">
            <w:pPr>
              <w:jc w:val="center"/>
            </w:pPr>
            <w:r>
              <w:t>Величина</w:t>
            </w:r>
          </w:p>
        </w:tc>
        <w:tc>
          <w:tcPr>
            <w:tcW w:w="1967" w:type="dxa"/>
          </w:tcPr>
          <w:p w:rsidR="00D8466F" w:rsidRDefault="00D8466F" w:rsidP="00D8466F">
            <w:pPr>
              <w:jc w:val="center"/>
            </w:pPr>
            <w:r>
              <w:t>ПАТЭС</w:t>
            </w:r>
          </w:p>
        </w:tc>
        <w:tc>
          <w:tcPr>
            <w:tcW w:w="1967" w:type="dxa"/>
          </w:tcPr>
          <w:p w:rsidR="00D8466F" w:rsidRDefault="00D8466F" w:rsidP="00D8466F">
            <w:pPr>
              <w:jc w:val="center"/>
            </w:pPr>
            <w:r>
              <w:t>ТЭС</w:t>
            </w:r>
          </w:p>
        </w:tc>
      </w:tr>
      <w:tr w:rsidR="00D8466F" w:rsidTr="003542DD">
        <w:tc>
          <w:tcPr>
            <w:tcW w:w="5920" w:type="dxa"/>
          </w:tcPr>
          <w:p w:rsidR="00D8466F" w:rsidRPr="003542DD" w:rsidRDefault="00D8466F" w:rsidP="00D8466F">
            <w:pPr>
              <w:jc w:val="center"/>
            </w:pPr>
            <w:r w:rsidRPr="000843A2">
              <w:t>Топливная составляющая себестоимости</w:t>
            </w:r>
            <w:r w:rsidR="003542DD" w:rsidRPr="003542DD"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т</m:t>
                  </m:r>
                </m:sub>
              </m:sSub>
            </m:oMath>
            <w:r w:rsidR="003542DD" w:rsidRPr="003542DD"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кВт∙час</m:t>
                  </m:r>
                </m:den>
              </m:f>
            </m:oMath>
          </w:p>
        </w:tc>
        <w:tc>
          <w:tcPr>
            <w:tcW w:w="1967" w:type="dxa"/>
            <w:vAlign w:val="center"/>
          </w:tcPr>
          <w:p w:rsidR="00D8466F" w:rsidRPr="00424B2C" w:rsidRDefault="00424B2C" w:rsidP="003542DD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0,0083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1967" w:type="dxa"/>
            <w:vAlign w:val="center"/>
          </w:tcPr>
          <w:p w:rsidR="00D8466F" w:rsidRPr="000843A2" w:rsidRDefault="00424B2C" w:rsidP="003542DD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0,213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</w:tr>
      <w:tr w:rsidR="00D8466F" w:rsidTr="006B6E76">
        <w:trPr>
          <w:trHeight w:val="429"/>
        </w:trPr>
        <w:tc>
          <w:tcPr>
            <w:tcW w:w="5920" w:type="dxa"/>
          </w:tcPr>
          <w:p w:rsidR="00D8466F" w:rsidRPr="003542DD" w:rsidRDefault="00D8466F" w:rsidP="003542DD">
            <w:pPr>
              <w:pStyle w:val="TableParagraph"/>
              <w:rPr>
                <w:lang w:val="ru-RU"/>
              </w:rPr>
            </w:pPr>
            <w:r w:rsidRPr="003542DD">
              <w:rPr>
                <w:lang w:val="ru-RU"/>
              </w:rPr>
              <w:t>Себестоимость отпущенной</w:t>
            </w:r>
            <w:r w:rsidR="003542DD" w:rsidRPr="003542DD">
              <w:rPr>
                <w:lang w:val="ru-RU"/>
              </w:rPr>
              <w:t xml:space="preserve"> </w:t>
            </w:r>
            <w:r w:rsidR="003542DD">
              <w:rPr>
                <w:lang w:val="ru-RU"/>
              </w:rPr>
              <w:t>э</w:t>
            </w:r>
            <w:r w:rsidRPr="000843A2">
              <w:rPr>
                <w:lang w:val="ru-RU"/>
              </w:rPr>
              <w:t>лектро</w:t>
            </w:r>
            <w:r w:rsidRPr="003542DD">
              <w:rPr>
                <w:lang w:val="ru-RU"/>
              </w:rPr>
              <w:t>энергии</w:t>
            </w:r>
            <w:r w:rsidR="003542DD"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/>
                      <w:lang w:val="ru-RU"/>
                    </w:rPr>
                    <m:t>э</m:t>
                  </m:r>
                </m:sub>
              </m:sSub>
            </m:oMath>
            <w:r w:rsidR="003542DD" w:rsidRPr="003542DD">
              <w:rPr>
                <w:lang w:val="ru-RU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$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кВт∙час</m:t>
                  </m:r>
                </m:den>
              </m:f>
            </m:oMath>
          </w:p>
        </w:tc>
        <w:tc>
          <w:tcPr>
            <w:tcW w:w="1967" w:type="dxa"/>
            <w:vAlign w:val="center"/>
          </w:tcPr>
          <w:p w:rsidR="00D8466F" w:rsidRPr="000843A2" w:rsidRDefault="00424B2C" w:rsidP="003542DD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,0596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967" w:type="dxa"/>
            <w:vAlign w:val="center"/>
          </w:tcPr>
          <w:p w:rsidR="00D8466F" w:rsidRPr="000843A2" w:rsidRDefault="00424B2C" w:rsidP="003542DD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0,290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</w:tr>
    </w:tbl>
    <w:p w:rsidR="004D6358" w:rsidRDefault="004D6358" w:rsidP="00605F60"/>
    <w:p w:rsidR="00500765" w:rsidRPr="00EE7DFB" w:rsidRDefault="00EE7DFB" w:rsidP="00605F60">
      <w:r>
        <w:tab/>
        <w:t>Из таблицы 6.3 видно</w:t>
      </w:r>
      <w:r w:rsidRPr="00EE7DFB">
        <w:t xml:space="preserve">, </w:t>
      </w:r>
      <w:r>
        <w:t>что обе составляющие себестоимости для ТЭС превышают соответствующие составляющие себестоимости для ПАТЭС</w:t>
      </w:r>
      <w:r w:rsidRPr="00EE7DFB">
        <w:t xml:space="preserve">, </w:t>
      </w:r>
      <w:r>
        <w:t>следовательно</w:t>
      </w:r>
      <w:r w:rsidRPr="00EE7DFB">
        <w:t xml:space="preserve">, </w:t>
      </w:r>
      <w:r>
        <w:t>строительство и использование ПАТЭС в удаленных частях страны является более выгодным</w:t>
      </w:r>
      <w:r w:rsidRPr="00EE7DFB">
        <w:t xml:space="preserve">, </w:t>
      </w:r>
      <w:r>
        <w:t xml:space="preserve">чем строительство ТЭС. </w:t>
      </w:r>
    </w:p>
    <w:p w:rsidR="00500765" w:rsidRDefault="00500765">
      <w:pPr>
        <w:spacing w:line="276" w:lineRule="auto"/>
        <w:jc w:val="left"/>
      </w:pPr>
      <w:r>
        <w:br w:type="page"/>
      </w:r>
    </w:p>
    <w:p w:rsidR="00605F60" w:rsidRPr="00C446CB" w:rsidRDefault="00500765" w:rsidP="00500765">
      <w:pPr>
        <w:jc w:val="center"/>
        <w:rPr>
          <w:b/>
        </w:rPr>
      </w:pPr>
      <w:r w:rsidRPr="00500765">
        <w:rPr>
          <w:b/>
        </w:rPr>
        <w:lastRenderedPageBreak/>
        <w:t>Список использованной литературы</w:t>
      </w:r>
    </w:p>
    <w:p w:rsidR="00500765" w:rsidRPr="00500765" w:rsidRDefault="00500765" w:rsidP="00500765">
      <w:r w:rsidRPr="00500765">
        <w:t>4. Плавучие атомные станции [Текст]: доклад объединения "Bellona", 2011 / А. Никитин, Л. Андреев. - Санкт-Петербург: Сезам-принт, 2011.</w:t>
      </w:r>
    </w:p>
    <w:p w:rsidR="00500765" w:rsidRPr="00C446CB" w:rsidRDefault="00500765" w:rsidP="00500765">
      <w:r w:rsidRPr="00C446CB">
        <w:t xml:space="preserve">22. </w:t>
      </w:r>
      <w:r w:rsidRPr="00787413">
        <w:t>ГОСТ 10585-2013. Топливо нефтяное. Мазут</w:t>
      </w:r>
      <w:r>
        <w:t>. – С. 4</w:t>
      </w:r>
      <w:r w:rsidRPr="00787413">
        <w:t xml:space="preserve">. </w:t>
      </w:r>
    </w:p>
    <w:p w:rsidR="00500765" w:rsidRPr="00C446CB" w:rsidRDefault="00500765" w:rsidP="00500765">
      <w:r w:rsidRPr="00500765">
        <w:t xml:space="preserve">23. </w:t>
      </w:r>
      <w:r w:rsidRPr="00A37B05">
        <w:t>В.М. Декусар, В.С. Каграманян, А.Г. Калашников, Э.Н. Капранова, В.Е. Коробицын, А.Ю. Пузаков</w:t>
      </w:r>
      <w:r>
        <w:t xml:space="preserve"> Анализ характеристик ремикс-топлива при многократном рецикле в реакторах ВВЭР</w:t>
      </w:r>
      <w:r w:rsidRPr="00A37B05">
        <w:t xml:space="preserve"> [</w:t>
      </w:r>
      <w:r>
        <w:t>Текст</w:t>
      </w:r>
      <w:r w:rsidRPr="00B25A7A">
        <w:t xml:space="preserve">]: </w:t>
      </w:r>
      <w:r>
        <w:t>доклад</w:t>
      </w:r>
      <w:r w:rsidRPr="00B25A7A">
        <w:t xml:space="preserve"> / </w:t>
      </w:r>
      <w:r>
        <w:t>Физико</w:t>
      </w:r>
      <w:r w:rsidRPr="00B25A7A">
        <w:t xml:space="preserve">-энергетический институт имени А. И. Лейпунского, Обнинск, 2013 </w:t>
      </w:r>
      <w:r>
        <w:t>г.</w:t>
      </w:r>
      <w:r w:rsidRPr="00500765">
        <w:t xml:space="preserve"> </w:t>
      </w:r>
    </w:p>
    <w:p w:rsidR="00500765" w:rsidRPr="00500765" w:rsidRDefault="00500765" w:rsidP="00500765">
      <w:r w:rsidRPr="00500765">
        <w:t xml:space="preserve">24. </w:t>
      </w:r>
      <w:r w:rsidRPr="00F97033">
        <w:t>«Армада-оил» [Электронный ресурс]</w:t>
      </w:r>
      <w:r>
        <w:t xml:space="preserve"> – Режим доступа</w:t>
      </w:r>
      <w:r w:rsidRPr="00F97033">
        <w:t xml:space="preserve">: </w:t>
      </w:r>
      <w:r w:rsidRPr="00F97033">
        <w:rPr>
          <w:lang w:val="en-US"/>
        </w:rPr>
        <w:t>http</w:t>
      </w:r>
      <w:r w:rsidRPr="00F97033">
        <w:t>://</w:t>
      </w:r>
      <w:r w:rsidRPr="00F97033">
        <w:rPr>
          <w:lang w:val="en-US"/>
        </w:rPr>
        <w:t>www</w:t>
      </w:r>
      <w:r w:rsidRPr="00F97033">
        <w:t>.</w:t>
      </w:r>
      <w:r w:rsidRPr="00F97033">
        <w:rPr>
          <w:lang w:val="en-US"/>
        </w:rPr>
        <w:t>toplivo</w:t>
      </w:r>
      <w:r w:rsidRPr="00F97033">
        <w:t>-</w:t>
      </w:r>
      <w:r w:rsidRPr="00F97033">
        <w:rPr>
          <w:lang w:val="en-US"/>
        </w:rPr>
        <w:t>opt</w:t>
      </w:r>
      <w:r w:rsidRPr="00F97033">
        <w:t>.</w:t>
      </w:r>
      <w:r w:rsidRPr="00F97033">
        <w:rPr>
          <w:lang w:val="en-US"/>
        </w:rPr>
        <w:t>ru</w:t>
      </w:r>
      <w:r w:rsidRPr="00F97033">
        <w:t>/</w:t>
      </w:r>
      <w:r w:rsidRPr="00F97033">
        <w:rPr>
          <w:lang w:val="en-US"/>
        </w:rPr>
        <w:t>kupit</w:t>
      </w:r>
      <w:r w:rsidRPr="00F97033">
        <w:t>-</w:t>
      </w:r>
      <w:r w:rsidRPr="00F97033">
        <w:rPr>
          <w:lang w:val="en-US"/>
        </w:rPr>
        <w:t>mazut</w:t>
      </w:r>
      <w:r w:rsidRPr="00F97033">
        <w:t xml:space="preserve">, </w:t>
      </w:r>
      <w:r>
        <w:t>свободный (дата обращения 16.05.2018).</w:t>
      </w:r>
    </w:p>
    <w:p w:rsidR="00500765" w:rsidRDefault="00500765" w:rsidP="00500765">
      <w:r w:rsidRPr="00500765">
        <w:t xml:space="preserve">25. </w:t>
      </w:r>
      <w:r w:rsidRPr="0090716F">
        <w:t>Шадрин А. П., Лебедев М. П., Слепцов О. И., Кобылин В. П. – Проблемы северного завоза органического топлива и роль использования АСММ в условиях Крайнего Севера. – Межотра</w:t>
      </w:r>
      <w:r>
        <w:t>слевая межрегиональная науч</w:t>
      </w:r>
      <w:r w:rsidRPr="0090716F">
        <w:t>но-техническая конференция «Перспектива</w:t>
      </w:r>
      <w:r>
        <w:t xml:space="preserve"> развития системы АСММ в регио</w:t>
      </w:r>
      <w:r w:rsidRPr="0090716F">
        <w:t>нах, не имеющих централизованного электроснабжения». – Москва, 2010 г.</w:t>
      </w:r>
    </w:p>
    <w:p w:rsidR="00A53A06" w:rsidRDefault="00A53A06" w:rsidP="00A53A06">
      <w:pPr>
        <w:pStyle w:val="Default"/>
        <w:spacing w:line="360" w:lineRule="auto"/>
        <w:jc w:val="both"/>
      </w:pPr>
      <w:r>
        <w:t>26.</w:t>
      </w:r>
      <w:r w:rsidRPr="00A53A06">
        <w:t xml:space="preserve"> </w:t>
      </w:r>
      <w:r>
        <w:t>А.Н. Попов</w:t>
      </w:r>
      <w:r w:rsidRPr="007C10C2">
        <w:t xml:space="preserve">, </w:t>
      </w:r>
      <w:r>
        <w:t>Т.П. Штань</w:t>
      </w:r>
      <w:r w:rsidRPr="007C10C2">
        <w:t xml:space="preserve">, </w:t>
      </w:r>
      <w:r>
        <w:t xml:space="preserve">Д.А. Попов Методические указания по эксплуатации мазутных хозяйств тепловых электростанций </w:t>
      </w:r>
      <w:r w:rsidRPr="007C10C2">
        <w:t>[</w:t>
      </w:r>
      <w:r>
        <w:t>Текст</w:t>
      </w:r>
      <w:r w:rsidRPr="007C10C2">
        <w:t xml:space="preserve">]: </w:t>
      </w:r>
      <w:r>
        <w:t xml:space="preserve">Филиал ОАО </w:t>
      </w:r>
      <w:r w:rsidRPr="00F97033">
        <w:t>«</w:t>
      </w:r>
      <w:r>
        <w:t>Инженерный центр ЕЭС</w:t>
      </w:r>
      <w:r w:rsidRPr="00F97033">
        <w:t>»</w:t>
      </w:r>
      <w:r w:rsidRPr="007C10C2">
        <w:t xml:space="preserve">, </w:t>
      </w:r>
      <w:r>
        <w:t>Москва</w:t>
      </w:r>
      <w:r w:rsidRPr="007C10C2">
        <w:t xml:space="preserve">, 2005 </w:t>
      </w:r>
      <w:r>
        <w:t>г.</w:t>
      </w:r>
    </w:p>
    <w:p w:rsidR="00A53A06" w:rsidRDefault="00A53A06" w:rsidP="00500765"/>
    <w:p w:rsidR="00500765" w:rsidRPr="00500765" w:rsidRDefault="00500765" w:rsidP="00500765">
      <w:pPr>
        <w:rPr>
          <w:rFonts w:cs="Times New Roman"/>
          <w:szCs w:val="24"/>
        </w:rPr>
      </w:pPr>
    </w:p>
    <w:p w:rsidR="00500765" w:rsidRPr="00500765" w:rsidRDefault="00500765" w:rsidP="00500765"/>
    <w:sectPr w:rsidR="00500765" w:rsidRPr="00500765" w:rsidSect="001E5E8E">
      <w:footerReference w:type="default" r:id="rId9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828" w:rsidRDefault="00517828" w:rsidP="008E7E07">
      <w:pPr>
        <w:spacing w:after="0" w:line="240" w:lineRule="auto"/>
      </w:pPr>
      <w:r>
        <w:separator/>
      </w:r>
    </w:p>
  </w:endnote>
  <w:endnote w:type="continuationSeparator" w:id="1">
    <w:p w:rsidR="00517828" w:rsidRDefault="00517828" w:rsidP="008E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0594"/>
      <w:docPartObj>
        <w:docPartGallery w:val="Page Numbers (Bottom of Page)"/>
        <w:docPartUnique/>
      </w:docPartObj>
    </w:sdtPr>
    <w:sdtContent>
      <w:p w:rsidR="00D20C2E" w:rsidRDefault="00D20C2E">
        <w:pPr>
          <w:pStyle w:val="aa"/>
          <w:jc w:val="center"/>
        </w:pPr>
        <w:fldSimple w:instr=" PAGE   \* MERGEFORMAT ">
          <w:r w:rsidR="006B6E76">
            <w:rPr>
              <w:noProof/>
            </w:rPr>
            <w:t>6</w:t>
          </w:r>
        </w:fldSimple>
      </w:p>
    </w:sdtContent>
  </w:sdt>
  <w:p w:rsidR="00D20C2E" w:rsidRDefault="00D20C2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828" w:rsidRDefault="00517828" w:rsidP="008E7E07">
      <w:pPr>
        <w:spacing w:after="0" w:line="240" w:lineRule="auto"/>
      </w:pPr>
      <w:r>
        <w:separator/>
      </w:r>
    </w:p>
  </w:footnote>
  <w:footnote w:type="continuationSeparator" w:id="1">
    <w:p w:rsidR="00517828" w:rsidRDefault="00517828" w:rsidP="008E7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7D69"/>
    <w:rsid w:val="00032887"/>
    <w:rsid w:val="000843A2"/>
    <w:rsid w:val="00084F22"/>
    <w:rsid w:val="000A2EE9"/>
    <w:rsid w:val="000C15CC"/>
    <w:rsid w:val="000F1504"/>
    <w:rsid w:val="001950C7"/>
    <w:rsid w:val="001956FE"/>
    <w:rsid w:val="001B0272"/>
    <w:rsid w:val="001B3D90"/>
    <w:rsid w:val="001C0892"/>
    <w:rsid w:val="001D6F8F"/>
    <w:rsid w:val="001E5E8E"/>
    <w:rsid w:val="001E7196"/>
    <w:rsid w:val="001F2A80"/>
    <w:rsid w:val="002148E0"/>
    <w:rsid w:val="0024574C"/>
    <w:rsid w:val="00256A77"/>
    <w:rsid w:val="002629EE"/>
    <w:rsid w:val="00273B48"/>
    <w:rsid w:val="00293848"/>
    <w:rsid w:val="002B176C"/>
    <w:rsid w:val="002C381F"/>
    <w:rsid w:val="002F2424"/>
    <w:rsid w:val="0030226B"/>
    <w:rsid w:val="003058C0"/>
    <w:rsid w:val="00315348"/>
    <w:rsid w:val="003542DD"/>
    <w:rsid w:val="0036397F"/>
    <w:rsid w:val="003665BE"/>
    <w:rsid w:val="00373635"/>
    <w:rsid w:val="00397AC7"/>
    <w:rsid w:val="003A3C0E"/>
    <w:rsid w:val="003F35AA"/>
    <w:rsid w:val="004027D0"/>
    <w:rsid w:val="00421CF5"/>
    <w:rsid w:val="00424B2C"/>
    <w:rsid w:val="004321FB"/>
    <w:rsid w:val="00450A4B"/>
    <w:rsid w:val="00454DE9"/>
    <w:rsid w:val="004D4881"/>
    <w:rsid w:val="004D6358"/>
    <w:rsid w:val="004E1E19"/>
    <w:rsid w:val="00500765"/>
    <w:rsid w:val="00504D56"/>
    <w:rsid w:val="00517828"/>
    <w:rsid w:val="005217F2"/>
    <w:rsid w:val="00550CD5"/>
    <w:rsid w:val="005B1833"/>
    <w:rsid w:val="005C2C66"/>
    <w:rsid w:val="005D7DAE"/>
    <w:rsid w:val="005F7BA8"/>
    <w:rsid w:val="00605F60"/>
    <w:rsid w:val="006267C6"/>
    <w:rsid w:val="00634CC2"/>
    <w:rsid w:val="00637720"/>
    <w:rsid w:val="00646413"/>
    <w:rsid w:val="006B6E76"/>
    <w:rsid w:val="006C1DD2"/>
    <w:rsid w:val="006D5319"/>
    <w:rsid w:val="00720C0A"/>
    <w:rsid w:val="00730E0D"/>
    <w:rsid w:val="0073428D"/>
    <w:rsid w:val="00736DCF"/>
    <w:rsid w:val="007809D0"/>
    <w:rsid w:val="00795E0A"/>
    <w:rsid w:val="007C0D0A"/>
    <w:rsid w:val="007C3B96"/>
    <w:rsid w:val="00803928"/>
    <w:rsid w:val="008150D8"/>
    <w:rsid w:val="00874529"/>
    <w:rsid w:val="008778D9"/>
    <w:rsid w:val="00897569"/>
    <w:rsid w:val="008C2F9F"/>
    <w:rsid w:val="008E6922"/>
    <w:rsid w:val="008E7E07"/>
    <w:rsid w:val="008F4DFE"/>
    <w:rsid w:val="00923D20"/>
    <w:rsid w:val="00A3181E"/>
    <w:rsid w:val="00A53A06"/>
    <w:rsid w:val="00A62571"/>
    <w:rsid w:val="00A67D69"/>
    <w:rsid w:val="00B0004A"/>
    <w:rsid w:val="00B437FE"/>
    <w:rsid w:val="00B63E88"/>
    <w:rsid w:val="00B85307"/>
    <w:rsid w:val="00BC60B5"/>
    <w:rsid w:val="00C2360A"/>
    <w:rsid w:val="00C25B5D"/>
    <w:rsid w:val="00C317E4"/>
    <w:rsid w:val="00C446CB"/>
    <w:rsid w:val="00C90ACD"/>
    <w:rsid w:val="00CE0C03"/>
    <w:rsid w:val="00D004AB"/>
    <w:rsid w:val="00D1688F"/>
    <w:rsid w:val="00D20C2E"/>
    <w:rsid w:val="00D24E9E"/>
    <w:rsid w:val="00D30254"/>
    <w:rsid w:val="00D54A62"/>
    <w:rsid w:val="00D703DE"/>
    <w:rsid w:val="00D8466F"/>
    <w:rsid w:val="00DF2BD7"/>
    <w:rsid w:val="00E27CD2"/>
    <w:rsid w:val="00E30A0F"/>
    <w:rsid w:val="00E71B67"/>
    <w:rsid w:val="00E81266"/>
    <w:rsid w:val="00ED093C"/>
    <w:rsid w:val="00ED6B82"/>
    <w:rsid w:val="00EE7DFB"/>
    <w:rsid w:val="00F459ED"/>
    <w:rsid w:val="00F902A7"/>
    <w:rsid w:val="00FC0D25"/>
    <w:rsid w:val="00FE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8D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D69"/>
    <w:pPr>
      <w:keepNext/>
      <w:keepLines/>
      <w:spacing w:before="240"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78D9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D6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8778D9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a3">
    <w:name w:val="Table Grid"/>
    <w:basedOn w:val="a1"/>
    <w:uiPriority w:val="39"/>
    <w:rsid w:val="000A2E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625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62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257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B1833"/>
    <w:pPr>
      <w:ind w:left="720"/>
      <w:contextualSpacing/>
      <w:jc w:val="left"/>
    </w:pPr>
  </w:style>
  <w:style w:type="paragraph" w:styleId="a8">
    <w:name w:val="header"/>
    <w:basedOn w:val="a"/>
    <w:link w:val="a9"/>
    <w:uiPriority w:val="99"/>
    <w:semiHidden/>
    <w:unhideWhenUsed/>
    <w:rsid w:val="008E7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E7E07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E7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7E07"/>
    <w:rPr>
      <w:rFonts w:ascii="Times New Roman" w:hAnsi="Times New Roman"/>
      <w:sz w:val="24"/>
    </w:rPr>
  </w:style>
  <w:style w:type="paragraph" w:customStyle="1" w:styleId="Default">
    <w:name w:val="Default"/>
    <w:rsid w:val="0050076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874529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sz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Google%20&#1044;&#1080;&#1089;&#1082;\&#1059;&#1095;&#1077;&#1073;&#1072;_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C1546"/>
    <w:rsid w:val="00CC1546"/>
    <w:rsid w:val="00F14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154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541B4-C9F7-4D00-BA4B-B4609FDE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918</TotalTime>
  <Pages>7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57</cp:revision>
  <cp:lastPrinted>2018-05-16T21:00:00Z</cp:lastPrinted>
  <dcterms:created xsi:type="dcterms:W3CDTF">2018-05-15T16:01:00Z</dcterms:created>
  <dcterms:modified xsi:type="dcterms:W3CDTF">2018-05-17T18:38:00Z</dcterms:modified>
</cp:coreProperties>
</file>