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REST Hands-on Part 3</w:t>
      </w:r>
    </w:p>
    <w:p>
      <w:r>
        <w:t>Solutions and guidance for the Spring REST Hands-on Part 3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