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5E78" w:rsidRPr="004F7F8F" w:rsidRDefault="006E3161" w:rsidP="0095608B">
      <w:pPr>
        <w:ind w:left="-450" w:hanging="180"/>
        <w:rPr>
          <w:b/>
          <w:sz w:val="24"/>
          <w:szCs w:val="28"/>
        </w:rPr>
      </w:pPr>
      <w:r w:rsidRPr="004F7F8F">
        <w:rPr>
          <w:b/>
          <w:sz w:val="24"/>
          <w:szCs w:val="28"/>
        </w:rPr>
        <w:t>Before moving the cluster, check the cluster resource group status</w:t>
      </w:r>
      <w:r w:rsidR="00485E78" w:rsidRPr="004F7F8F">
        <w:rPr>
          <w:b/>
          <w:sz w:val="24"/>
          <w:szCs w:val="28"/>
        </w:rPr>
        <w:t xml:space="preserve"> by using clRGinfo</w:t>
      </w:r>
      <w:r w:rsidR="00EA2B2E" w:rsidRPr="004F7F8F">
        <w:rPr>
          <w:b/>
          <w:sz w:val="24"/>
          <w:szCs w:val="28"/>
        </w:rPr>
        <w:t>. It will</w:t>
      </w:r>
      <w:r w:rsidRPr="004F7F8F">
        <w:rPr>
          <w:b/>
          <w:sz w:val="24"/>
          <w:szCs w:val="28"/>
        </w:rPr>
        <w:t xml:space="preserve"> show the which resourc</w:t>
      </w:r>
      <w:r w:rsidR="002822A8" w:rsidRPr="004F7F8F">
        <w:rPr>
          <w:b/>
          <w:sz w:val="24"/>
          <w:szCs w:val="28"/>
        </w:rPr>
        <w:t>e group is online on which node</w:t>
      </w:r>
      <w:r w:rsidR="00F45566" w:rsidRPr="004F7F8F">
        <w:rPr>
          <w:b/>
          <w:sz w:val="24"/>
          <w:szCs w:val="28"/>
        </w:rPr>
        <w:t>.</w:t>
      </w:r>
    </w:p>
    <w:p w:rsidR="00F45566" w:rsidRPr="004F7F8F" w:rsidRDefault="00F45566" w:rsidP="0095608B">
      <w:pPr>
        <w:ind w:left="-450" w:hanging="180"/>
        <w:rPr>
          <w:b/>
          <w:sz w:val="24"/>
          <w:szCs w:val="20"/>
        </w:rPr>
      </w:pPr>
      <w:r w:rsidRPr="004F7F8F">
        <w:rPr>
          <w:b/>
          <w:sz w:val="24"/>
          <w:szCs w:val="28"/>
        </w:rPr>
        <w:t>Go to the cluster resource group path: cd /usr/es/sbin/cluster/utilities/clRGinfo</w:t>
      </w:r>
    </w:p>
    <w:p w:rsidR="00485E78" w:rsidRPr="004F7F8F" w:rsidRDefault="00485E78" w:rsidP="00485E78">
      <w:pPr>
        <w:ind w:hanging="630"/>
        <w:rPr>
          <w:b/>
          <w:sz w:val="24"/>
          <w:szCs w:val="20"/>
        </w:rPr>
      </w:pPr>
    </w:p>
    <w:p w:rsidR="008A124E" w:rsidRPr="004F7F8F" w:rsidRDefault="00AC4AD8" w:rsidP="00092EEA">
      <w:pPr>
        <w:rPr>
          <w:b/>
          <w:sz w:val="24"/>
          <w:szCs w:val="40"/>
        </w:rPr>
      </w:pPr>
      <w:r w:rsidRPr="004F7F8F">
        <w:rPr>
          <w:b/>
          <w:noProof/>
          <w:sz w:val="24"/>
          <w:lang w:val="en-IN" w:eastAsia="en-IN"/>
        </w:rPr>
        <w:drawing>
          <wp:inline distT="0" distB="0" distL="0" distR="0">
            <wp:extent cx="6118139" cy="2025076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775" cy="20242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5E78" w:rsidRPr="004F7F8F" w:rsidRDefault="00485E78" w:rsidP="00485E78">
      <w:pPr>
        <w:ind w:hanging="630"/>
        <w:rPr>
          <w:b/>
          <w:sz w:val="24"/>
          <w:szCs w:val="20"/>
        </w:rPr>
      </w:pPr>
    </w:p>
    <w:p w:rsidR="0095608B" w:rsidRPr="004F7F8F" w:rsidRDefault="0095608B" w:rsidP="00485E78">
      <w:pPr>
        <w:ind w:hanging="630"/>
        <w:rPr>
          <w:b/>
          <w:sz w:val="24"/>
          <w:szCs w:val="20"/>
        </w:rPr>
      </w:pPr>
    </w:p>
    <w:p w:rsidR="00AC4AD8" w:rsidRPr="004F7F8F" w:rsidRDefault="0095608B" w:rsidP="0095608B">
      <w:pPr>
        <w:ind w:hanging="630"/>
        <w:rPr>
          <w:b/>
          <w:sz w:val="24"/>
          <w:szCs w:val="28"/>
        </w:rPr>
      </w:pPr>
      <w:r w:rsidRPr="004F7F8F">
        <w:rPr>
          <w:b/>
          <w:sz w:val="24"/>
          <w:szCs w:val="28"/>
        </w:rPr>
        <w:t xml:space="preserve">Go to </w:t>
      </w:r>
      <w:r w:rsidR="00F45566" w:rsidRPr="004F7F8F">
        <w:rPr>
          <w:b/>
          <w:sz w:val="24"/>
          <w:szCs w:val="28"/>
        </w:rPr>
        <w:t>“</w:t>
      </w:r>
      <w:r w:rsidRPr="004F7F8F">
        <w:rPr>
          <w:b/>
          <w:sz w:val="24"/>
          <w:szCs w:val="28"/>
        </w:rPr>
        <w:t>smit hacmp</w:t>
      </w:r>
      <w:r w:rsidR="00F45566" w:rsidRPr="004F7F8F">
        <w:rPr>
          <w:b/>
          <w:sz w:val="24"/>
          <w:szCs w:val="28"/>
        </w:rPr>
        <w:t>”</w:t>
      </w:r>
    </w:p>
    <w:p w:rsidR="0095608B" w:rsidRPr="004F7F8F" w:rsidRDefault="0095608B" w:rsidP="0095608B">
      <w:pPr>
        <w:ind w:hanging="630"/>
        <w:rPr>
          <w:b/>
          <w:sz w:val="24"/>
          <w:szCs w:val="20"/>
        </w:rPr>
      </w:pPr>
    </w:p>
    <w:p w:rsidR="00AC4AD8" w:rsidRPr="004F7F8F" w:rsidRDefault="00092EEA">
      <w:pPr>
        <w:rPr>
          <w:b/>
          <w:sz w:val="24"/>
        </w:rPr>
      </w:pPr>
      <w:r w:rsidRPr="004F7F8F">
        <w:rPr>
          <w:b/>
          <w:noProof/>
          <w:sz w:val="24"/>
          <w:lang w:val="en-IN" w:eastAsia="en-IN"/>
        </w:rPr>
        <w:drawing>
          <wp:inline distT="0" distB="0" distL="0" distR="0">
            <wp:extent cx="6177915" cy="2883462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2984" cy="28998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5566" w:rsidRPr="004F7F8F" w:rsidRDefault="00F45566" w:rsidP="00F45566">
      <w:pPr>
        <w:rPr>
          <w:b/>
          <w:sz w:val="24"/>
        </w:rPr>
      </w:pPr>
    </w:p>
    <w:p w:rsidR="00EA2B2E" w:rsidRPr="004F7F8F" w:rsidRDefault="00EA2B2E" w:rsidP="00F45566">
      <w:pPr>
        <w:ind w:left="-540"/>
        <w:rPr>
          <w:b/>
          <w:sz w:val="24"/>
          <w:szCs w:val="28"/>
        </w:rPr>
      </w:pPr>
      <w:r w:rsidRPr="004F7F8F">
        <w:rPr>
          <w:b/>
          <w:sz w:val="24"/>
          <w:szCs w:val="28"/>
        </w:rPr>
        <w:lastRenderedPageBreak/>
        <w:t xml:space="preserve">Select </w:t>
      </w:r>
      <w:r w:rsidR="00F45566" w:rsidRPr="004F7F8F">
        <w:rPr>
          <w:b/>
          <w:sz w:val="24"/>
          <w:szCs w:val="28"/>
        </w:rPr>
        <w:t>“</w:t>
      </w:r>
      <w:r w:rsidRPr="004F7F8F">
        <w:rPr>
          <w:b/>
          <w:sz w:val="24"/>
          <w:szCs w:val="28"/>
        </w:rPr>
        <w:t>System Management (C-SPOC)</w:t>
      </w:r>
      <w:r w:rsidR="00F45566" w:rsidRPr="004F7F8F">
        <w:rPr>
          <w:b/>
          <w:sz w:val="24"/>
          <w:szCs w:val="28"/>
        </w:rPr>
        <w:t>”</w:t>
      </w:r>
    </w:p>
    <w:p w:rsidR="00092EEA" w:rsidRPr="004F7F8F" w:rsidRDefault="00092EEA">
      <w:pPr>
        <w:rPr>
          <w:b/>
          <w:sz w:val="24"/>
        </w:rPr>
      </w:pPr>
      <w:r w:rsidRPr="004F7F8F">
        <w:rPr>
          <w:b/>
          <w:noProof/>
          <w:sz w:val="24"/>
          <w:lang w:val="en-IN" w:eastAsia="en-IN"/>
        </w:rPr>
        <w:drawing>
          <wp:inline distT="0" distB="0" distL="0" distR="0">
            <wp:extent cx="5945145" cy="3137850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7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036F" w:rsidRPr="004F7F8F" w:rsidRDefault="0059036F">
      <w:pPr>
        <w:rPr>
          <w:b/>
          <w:sz w:val="24"/>
        </w:rPr>
      </w:pPr>
    </w:p>
    <w:p w:rsidR="00D46BC4" w:rsidRPr="004F7F8F" w:rsidRDefault="00D46BC4">
      <w:pPr>
        <w:rPr>
          <w:b/>
          <w:sz w:val="24"/>
        </w:rPr>
      </w:pPr>
    </w:p>
    <w:p w:rsidR="00D46BC4" w:rsidRPr="004F7F8F" w:rsidRDefault="00EA2B2E" w:rsidP="00EA2B2E">
      <w:pPr>
        <w:ind w:left="-630"/>
        <w:rPr>
          <w:b/>
          <w:sz w:val="24"/>
          <w:szCs w:val="28"/>
        </w:rPr>
      </w:pPr>
      <w:r w:rsidRPr="004F7F8F">
        <w:rPr>
          <w:b/>
          <w:sz w:val="24"/>
          <w:szCs w:val="28"/>
        </w:rPr>
        <w:t xml:space="preserve">Select </w:t>
      </w:r>
      <w:r w:rsidR="00F45566" w:rsidRPr="004F7F8F">
        <w:rPr>
          <w:b/>
          <w:sz w:val="24"/>
          <w:szCs w:val="28"/>
        </w:rPr>
        <w:t>“</w:t>
      </w:r>
      <w:r w:rsidRPr="004F7F8F">
        <w:rPr>
          <w:b/>
          <w:sz w:val="24"/>
          <w:szCs w:val="28"/>
        </w:rPr>
        <w:t>Move Resource Groups to Another Node</w:t>
      </w:r>
      <w:r w:rsidR="00F45566" w:rsidRPr="004F7F8F">
        <w:rPr>
          <w:b/>
          <w:sz w:val="24"/>
          <w:szCs w:val="28"/>
        </w:rPr>
        <w:t>”</w:t>
      </w:r>
    </w:p>
    <w:p w:rsidR="0059036F" w:rsidRPr="004F7F8F" w:rsidRDefault="0059036F">
      <w:pPr>
        <w:rPr>
          <w:b/>
          <w:sz w:val="24"/>
        </w:rPr>
      </w:pPr>
      <w:r w:rsidRPr="004F7F8F">
        <w:rPr>
          <w:b/>
          <w:noProof/>
          <w:sz w:val="24"/>
          <w:lang w:val="en-IN" w:eastAsia="en-IN"/>
        </w:rPr>
        <w:drawing>
          <wp:inline distT="0" distB="0" distL="0" distR="0">
            <wp:extent cx="5986334" cy="2463114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5718" cy="2466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2B2E" w:rsidRPr="004F7F8F" w:rsidRDefault="00EA2B2E">
      <w:pPr>
        <w:rPr>
          <w:b/>
          <w:sz w:val="24"/>
        </w:rPr>
      </w:pPr>
    </w:p>
    <w:p w:rsidR="00F45566" w:rsidRPr="004F7F8F" w:rsidRDefault="00F45566" w:rsidP="00EA2B2E">
      <w:pPr>
        <w:ind w:left="-630"/>
        <w:rPr>
          <w:b/>
          <w:sz w:val="24"/>
          <w:szCs w:val="28"/>
        </w:rPr>
      </w:pPr>
    </w:p>
    <w:p w:rsidR="00F45566" w:rsidRPr="004F7F8F" w:rsidRDefault="00F45566" w:rsidP="00EA2B2E">
      <w:pPr>
        <w:ind w:left="-630"/>
        <w:rPr>
          <w:b/>
          <w:sz w:val="24"/>
          <w:szCs w:val="28"/>
        </w:rPr>
      </w:pPr>
    </w:p>
    <w:p w:rsidR="00EA2B2E" w:rsidRPr="004F7F8F" w:rsidRDefault="00A1668D" w:rsidP="00EA2B2E">
      <w:pPr>
        <w:ind w:left="-630"/>
        <w:rPr>
          <w:b/>
          <w:sz w:val="24"/>
          <w:szCs w:val="28"/>
        </w:rPr>
      </w:pPr>
      <w:r w:rsidRPr="004F7F8F">
        <w:rPr>
          <w:b/>
          <w:sz w:val="24"/>
          <w:szCs w:val="28"/>
        </w:rPr>
        <w:lastRenderedPageBreak/>
        <w:t>Select Resou</w:t>
      </w:r>
      <w:r w:rsidR="00F45566" w:rsidRPr="004F7F8F">
        <w:rPr>
          <w:b/>
          <w:sz w:val="24"/>
          <w:szCs w:val="28"/>
        </w:rPr>
        <w:t xml:space="preserve">rce Group of that particular </w:t>
      </w:r>
      <w:r w:rsidRPr="004F7F8F">
        <w:rPr>
          <w:b/>
          <w:sz w:val="24"/>
          <w:szCs w:val="28"/>
        </w:rPr>
        <w:t>server.</w:t>
      </w:r>
    </w:p>
    <w:p w:rsidR="00AC4AD8" w:rsidRPr="004F7F8F" w:rsidRDefault="00AC4AD8">
      <w:pPr>
        <w:rPr>
          <w:b/>
          <w:noProof/>
          <w:sz w:val="24"/>
        </w:rPr>
      </w:pPr>
      <w:r w:rsidRPr="004F7F8F">
        <w:rPr>
          <w:b/>
          <w:noProof/>
          <w:sz w:val="24"/>
          <w:lang w:val="en-IN" w:eastAsia="en-IN"/>
        </w:rPr>
        <w:drawing>
          <wp:inline distT="0" distB="0" distL="0" distR="0">
            <wp:extent cx="6170205" cy="698124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4065" cy="70195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2EEA" w:rsidRPr="004F7F8F" w:rsidRDefault="00092EEA">
      <w:pPr>
        <w:rPr>
          <w:b/>
          <w:sz w:val="24"/>
        </w:rPr>
      </w:pPr>
    </w:p>
    <w:p w:rsidR="00F45566" w:rsidRPr="004F7F8F" w:rsidRDefault="00F45566" w:rsidP="00A1668D">
      <w:pPr>
        <w:ind w:left="-360"/>
        <w:rPr>
          <w:b/>
          <w:sz w:val="24"/>
          <w:szCs w:val="28"/>
        </w:rPr>
      </w:pPr>
    </w:p>
    <w:p w:rsidR="00092EEA" w:rsidRPr="004F7F8F" w:rsidRDefault="00A1668D" w:rsidP="00A1668D">
      <w:pPr>
        <w:ind w:left="-360"/>
        <w:rPr>
          <w:b/>
          <w:sz w:val="24"/>
          <w:szCs w:val="28"/>
        </w:rPr>
      </w:pPr>
      <w:r w:rsidRPr="004F7F8F">
        <w:rPr>
          <w:b/>
          <w:sz w:val="24"/>
          <w:szCs w:val="28"/>
        </w:rPr>
        <w:lastRenderedPageBreak/>
        <w:t>Select destination node</w:t>
      </w:r>
    </w:p>
    <w:p w:rsidR="00AC4AD8" w:rsidRPr="004F7F8F" w:rsidRDefault="00AC4AD8">
      <w:pPr>
        <w:rPr>
          <w:b/>
          <w:sz w:val="24"/>
        </w:rPr>
      </w:pPr>
      <w:r w:rsidRPr="004F7F8F">
        <w:rPr>
          <w:b/>
          <w:noProof/>
          <w:sz w:val="24"/>
          <w:lang w:val="en-IN" w:eastAsia="en-IN"/>
        </w:rPr>
        <w:drawing>
          <wp:inline distT="0" distB="0" distL="0" distR="0">
            <wp:extent cx="6235065" cy="38989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166" cy="39308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5566" w:rsidRPr="004F7F8F" w:rsidRDefault="00F45566" w:rsidP="00954938">
      <w:pPr>
        <w:rPr>
          <w:b/>
          <w:sz w:val="24"/>
        </w:rPr>
      </w:pPr>
    </w:p>
    <w:p w:rsidR="00F45566" w:rsidRPr="004F7F8F" w:rsidRDefault="00A1668D" w:rsidP="00F45566">
      <w:pPr>
        <w:ind w:left="-540"/>
        <w:rPr>
          <w:b/>
          <w:noProof/>
          <w:sz w:val="24"/>
        </w:rPr>
      </w:pPr>
      <w:r w:rsidRPr="004F7F8F">
        <w:rPr>
          <w:b/>
          <w:noProof/>
          <w:sz w:val="24"/>
        </w:rPr>
        <w:t>After selecting the resourc</w:t>
      </w:r>
      <w:r w:rsidR="00F45566" w:rsidRPr="004F7F8F">
        <w:rPr>
          <w:b/>
          <w:noProof/>
          <w:sz w:val="24"/>
        </w:rPr>
        <w:t>e group and destination node, next screen</w:t>
      </w:r>
      <w:r w:rsidRPr="004F7F8F">
        <w:rPr>
          <w:b/>
          <w:noProof/>
          <w:sz w:val="24"/>
        </w:rPr>
        <w:t xml:space="preserve"> will show the </w:t>
      </w:r>
      <w:r w:rsidR="00F45566" w:rsidRPr="004F7F8F">
        <w:rPr>
          <w:b/>
          <w:noProof/>
          <w:sz w:val="24"/>
        </w:rPr>
        <w:t>entry fields of cluster which we selected</w:t>
      </w:r>
    </w:p>
    <w:p w:rsidR="00F45566" w:rsidRPr="004F7F8F" w:rsidRDefault="00F45566" w:rsidP="00F45566">
      <w:pPr>
        <w:ind w:left="-540"/>
        <w:rPr>
          <w:b/>
          <w:noProof/>
          <w:sz w:val="24"/>
        </w:rPr>
      </w:pPr>
      <w:r w:rsidRPr="004F7F8F">
        <w:rPr>
          <w:b/>
          <w:noProof/>
          <w:sz w:val="24"/>
        </w:rPr>
        <w:t>Below</w:t>
      </w:r>
      <w:r w:rsidR="00A1668D" w:rsidRPr="004F7F8F">
        <w:rPr>
          <w:b/>
          <w:noProof/>
          <w:sz w:val="24"/>
        </w:rPr>
        <w:t xml:space="preserve"> screen will show the moving cluster details, which we selected </w:t>
      </w:r>
      <w:r w:rsidRPr="004F7F8F">
        <w:rPr>
          <w:b/>
          <w:noProof/>
          <w:sz w:val="24"/>
        </w:rPr>
        <w:t xml:space="preserve">as </w:t>
      </w:r>
      <w:r w:rsidR="00A1668D" w:rsidRPr="004F7F8F">
        <w:rPr>
          <w:b/>
          <w:noProof/>
          <w:sz w:val="24"/>
        </w:rPr>
        <w:t>resourc</w:t>
      </w:r>
      <w:r w:rsidRPr="004F7F8F">
        <w:rPr>
          <w:b/>
          <w:noProof/>
          <w:sz w:val="24"/>
        </w:rPr>
        <w:t xml:space="preserve">e group and destination node, </w:t>
      </w:r>
      <w:r w:rsidR="00954938" w:rsidRPr="004F7F8F">
        <w:rPr>
          <w:b/>
          <w:noProof/>
          <w:sz w:val="24"/>
        </w:rPr>
        <w:t>then enter OK button.</w:t>
      </w:r>
    </w:p>
    <w:p w:rsidR="00F45566" w:rsidRPr="004F7F8F" w:rsidRDefault="00F45566" w:rsidP="00F45566">
      <w:pPr>
        <w:ind w:left="-540"/>
        <w:rPr>
          <w:b/>
          <w:noProof/>
          <w:sz w:val="24"/>
        </w:rPr>
      </w:pPr>
      <w:r w:rsidRPr="004F7F8F">
        <w:rPr>
          <w:b/>
          <w:noProof/>
          <w:sz w:val="24"/>
        </w:rPr>
        <w:t xml:space="preserve">        </w:t>
      </w:r>
      <w:r w:rsidR="0059036F" w:rsidRPr="004F7F8F">
        <w:rPr>
          <w:b/>
          <w:noProof/>
          <w:sz w:val="24"/>
          <w:lang w:val="en-IN" w:eastAsia="en-IN"/>
        </w:rPr>
        <w:drawing>
          <wp:inline distT="0" distB="0" distL="0" distR="0">
            <wp:extent cx="5943600" cy="2275615"/>
            <wp:effectExtent l="19050" t="0" r="0" b="0"/>
            <wp:docPr id="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75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766D" w:rsidRPr="004F7F8F" w:rsidRDefault="00DD766D" w:rsidP="00DD766D">
      <w:pPr>
        <w:ind w:left="-720"/>
        <w:rPr>
          <w:b/>
          <w:noProof/>
          <w:sz w:val="24"/>
        </w:rPr>
      </w:pPr>
      <w:r w:rsidRPr="004F7F8F">
        <w:rPr>
          <w:b/>
          <w:noProof/>
          <w:sz w:val="24"/>
        </w:rPr>
        <w:lastRenderedPageBreak/>
        <w:t xml:space="preserve">In this screen command status is showing OK, it means </w:t>
      </w:r>
      <w:r w:rsidR="00644836" w:rsidRPr="004F7F8F">
        <w:rPr>
          <w:b/>
          <w:noProof/>
          <w:sz w:val="24"/>
        </w:rPr>
        <w:t xml:space="preserve">cluster moved to destination node </w:t>
      </w:r>
      <w:r w:rsidRPr="004F7F8F">
        <w:rPr>
          <w:b/>
          <w:noProof/>
          <w:sz w:val="24"/>
        </w:rPr>
        <w:t>successfully</w:t>
      </w:r>
      <w:r w:rsidR="00644836" w:rsidRPr="004F7F8F">
        <w:rPr>
          <w:b/>
          <w:noProof/>
          <w:sz w:val="24"/>
        </w:rPr>
        <w:t>.</w:t>
      </w:r>
    </w:p>
    <w:p w:rsidR="00AC4AD8" w:rsidRPr="004F7F8F" w:rsidRDefault="00AC4AD8">
      <w:pPr>
        <w:rPr>
          <w:b/>
          <w:sz w:val="24"/>
        </w:rPr>
      </w:pPr>
      <w:r w:rsidRPr="004F7F8F">
        <w:rPr>
          <w:b/>
          <w:noProof/>
          <w:sz w:val="24"/>
          <w:lang w:val="en-IN" w:eastAsia="en-IN"/>
        </w:rPr>
        <w:drawing>
          <wp:inline distT="0" distB="0" distL="0" distR="0">
            <wp:extent cx="6234430" cy="457835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4430" cy="4578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766D" w:rsidRPr="004F7F8F" w:rsidRDefault="00DD766D" w:rsidP="00DD766D">
      <w:pPr>
        <w:rPr>
          <w:b/>
          <w:sz w:val="24"/>
        </w:rPr>
      </w:pPr>
    </w:p>
    <w:p w:rsidR="00DD766D" w:rsidRPr="004F7F8F" w:rsidRDefault="00DD766D" w:rsidP="00DD766D">
      <w:pPr>
        <w:ind w:left="-450"/>
        <w:rPr>
          <w:b/>
          <w:sz w:val="24"/>
        </w:rPr>
      </w:pPr>
    </w:p>
    <w:p w:rsidR="00DD766D" w:rsidRPr="004F7F8F" w:rsidRDefault="00DD766D" w:rsidP="00DD766D">
      <w:pPr>
        <w:ind w:left="-450"/>
        <w:rPr>
          <w:b/>
          <w:sz w:val="24"/>
        </w:rPr>
      </w:pPr>
      <w:r w:rsidRPr="004F7F8F">
        <w:rPr>
          <w:b/>
          <w:sz w:val="24"/>
        </w:rPr>
        <w:t>Below screen will show cluster status, whether the cluster was m</w:t>
      </w:r>
      <w:bookmarkStart w:id="0" w:name="_GoBack"/>
      <w:bookmarkEnd w:id="0"/>
      <w:r w:rsidRPr="004F7F8F">
        <w:rPr>
          <w:b/>
          <w:sz w:val="24"/>
        </w:rPr>
        <w:t>oved successfully or not.</w:t>
      </w:r>
    </w:p>
    <w:p w:rsidR="00DD766D" w:rsidRPr="004F7F8F" w:rsidRDefault="00DD766D" w:rsidP="00DD766D">
      <w:pPr>
        <w:rPr>
          <w:b/>
          <w:sz w:val="24"/>
        </w:rPr>
      </w:pPr>
      <w:r w:rsidRPr="004F7F8F">
        <w:rPr>
          <w:b/>
          <w:noProof/>
          <w:sz w:val="24"/>
          <w:lang w:val="en-IN" w:eastAsia="en-IN"/>
        </w:rPr>
        <w:lastRenderedPageBreak/>
        <w:drawing>
          <wp:inline distT="0" distB="0" distL="0" distR="0">
            <wp:extent cx="5943600" cy="2171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766D" w:rsidRPr="004F7F8F" w:rsidRDefault="00BE4C16" w:rsidP="00DD766D">
      <w:pPr>
        <w:rPr>
          <w:b/>
          <w:sz w:val="24"/>
        </w:rPr>
      </w:pPr>
      <w:r w:rsidRPr="004F7F8F">
        <w:rPr>
          <w:b/>
          <w:sz w:val="24"/>
        </w:rPr>
        <w:t>lssrc -ls clstrmgrES</w:t>
      </w:r>
    </w:p>
    <w:p w:rsidR="00DD766D" w:rsidRDefault="00DD766D" w:rsidP="00DD766D"/>
    <w:p w:rsidR="00DD766D" w:rsidRDefault="00DD766D" w:rsidP="00DD766D"/>
    <w:p w:rsidR="00DD766D" w:rsidRDefault="00DD766D" w:rsidP="00DD766D"/>
    <w:p w:rsidR="00DD766D" w:rsidRDefault="00DD766D" w:rsidP="00DD766D"/>
    <w:p w:rsidR="00DD766D" w:rsidRDefault="00DD766D" w:rsidP="00DD766D"/>
    <w:p w:rsidR="00DD766D" w:rsidRDefault="00DD766D" w:rsidP="00DD766D"/>
    <w:p w:rsidR="0087419F" w:rsidRDefault="0087419F" w:rsidP="00DD766D">
      <w:pPr>
        <w:ind w:left="-630"/>
      </w:pPr>
    </w:p>
    <w:p w:rsidR="00E67D0F" w:rsidRDefault="00E67D0F"/>
    <w:p w:rsidR="00E67D0F" w:rsidRDefault="00E67D0F"/>
    <w:p w:rsidR="0095608B" w:rsidRDefault="0095608B"/>
    <w:p w:rsidR="0095608B" w:rsidRDefault="0095608B"/>
    <w:p w:rsidR="0095608B" w:rsidRDefault="0095608B"/>
    <w:p w:rsidR="00E67D0F" w:rsidRDefault="00E67D0F"/>
    <w:p w:rsidR="00AC4AD8" w:rsidRDefault="00AC4AD8"/>
    <w:p w:rsidR="00AC4AD8" w:rsidRDefault="00AC4AD8"/>
    <w:p w:rsidR="00AC4AD8" w:rsidRDefault="00AC4AD8"/>
    <w:p w:rsidR="00AC4AD8" w:rsidRDefault="00AC4AD8"/>
    <w:p w:rsidR="00AC4AD8" w:rsidRDefault="00AC4AD8"/>
    <w:p w:rsidR="00AC4AD8" w:rsidRDefault="00AC4AD8"/>
    <w:p w:rsidR="00AC4AD8" w:rsidRDefault="00AC4AD8"/>
    <w:p w:rsidR="00092EEA" w:rsidRDefault="00092EEA"/>
    <w:p w:rsidR="00092EEA" w:rsidRDefault="00092EEA"/>
    <w:p w:rsidR="00092EEA" w:rsidRDefault="00092EEA"/>
    <w:p w:rsidR="00AC4AD8" w:rsidRDefault="00AC4AD8"/>
    <w:p w:rsidR="00AC4AD8" w:rsidRDefault="00AC4AD8"/>
    <w:p w:rsidR="00AC4AD8" w:rsidRDefault="00AC4AD8"/>
    <w:p w:rsidR="00AC4AD8" w:rsidRDefault="00AC4AD8"/>
    <w:p w:rsidR="00092EEA" w:rsidRDefault="00092EEA"/>
    <w:p w:rsidR="00E67D0F" w:rsidRDefault="00E67D0F"/>
    <w:p w:rsidR="00E67D0F" w:rsidRDefault="00E67D0F"/>
    <w:p w:rsidR="00E67D0F" w:rsidRDefault="00E67D0F"/>
    <w:p w:rsidR="00AC4AD8" w:rsidRDefault="00AC4AD8"/>
    <w:p w:rsidR="00AC4AD8" w:rsidRDefault="00AC4AD8"/>
    <w:p w:rsidR="00AC4AD8" w:rsidRDefault="00AC4AD8">
      <w:pPr>
        <w:sectPr w:rsidR="00AC4AD8" w:rsidSect="00485E78">
          <w:pgSz w:w="12240" w:h="15840"/>
          <w:pgMar w:top="1440" w:right="1440" w:bottom="1440" w:left="1350" w:header="720" w:footer="720" w:gutter="0"/>
          <w:cols w:space="720"/>
          <w:docGrid w:linePitch="360"/>
        </w:sectPr>
      </w:pPr>
    </w:p>
    <w:p w:rsidR="00AC4AD8" w:rsidRDefault="00AC4AD8" w:rsidP="0095608B"/>
    <w:sectPr w:rsidR="00AC4AD8" w:rsidSect="00AC4AD8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961C5" w:rsidRDefault="00B961C5" w:rsidP="00EA2B2E">
      <w:pPr>
        <w:spacing w:after="0" w:line="240" w:lineRule="auto"/>
      </w:pPr>
      <w:r>
        <w:separator/>
      </w:r>
    </w:p>
  </w:endnote>
  <w:endnote w:type="continuationSeparator" w:id="0">
    <w:p w:rsidR="00B961C5" w:rsidRDefault="00B961C5" w:rsidP="00EA2B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961C5" w:rsidRDefault="00B961C5" w:rsidP="00EA2B2E">
      <w:pPr>
        <w:spacing w:after="0" w:line="240" w:lineRule="auto"/>
      </w:pPr>
      <w:r>
        <w:separator/>
      </w:r>
    </w:p>
  </w:footnote>
  <w:footnote w:type="continuationSeparator" w:id="0">
    <w:p w:rsidR="00B961C5" w:rsidRDefault="00B961C5" w:rsidP="00EA2B2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8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C4AD8"/>
    <w:rsid w:val="00092EEA"/>
    <w:rsid w:val="000A0CA0"/>
    <w:rsid w:val="000E6F0C"/>
    <w:rsid w:val="001B548A"/>
    <w:rsid w:val="002822A8"/>
    <w:rsid w:val="00345131"/>
    <w:rsid w:val="0040042D"/>
    <w:rsid w:val="00485E78"/>
    <w:rsid w:val="004F7F8F"/>
    <w:rsid w:val="0059036F"/>
    <w:rsid w:val="00644836"/>
    <w:rsid w:val="006E3161"/>
    <w:rsid w:val="0087419F"/>
    <w:rsid w:val="00954938"/>
    <w:rsid w:val="0095608B"/>
    <w:rsid w:val="00A1668D"/>
    <w:rsid w:val="00A658BC"/>
    <w:rsid w:val="00AC4AD8"/>
    <w:rsid w:val="00B961C5"/>
    <w:rsid w:val="00B9665A"/>
    <w:rsid w:val="00BE4C16"/>
    <w:rsid w:val="00C8693F"/>
    <w:rsid w:val="00CE6C5A"/>
    <w:rsid w:val="00D46BC4"/>
    <w:rsid w:val="00DD766D"/>
    <w:rsid w:val="00E4654B"/>
    <w:rsid w:val="00E67D0F"/>
    <w:rsid w:val="00E77E2D"/>
    <w:rsid w:val="00EA2B2E"/>
    <w:rsid w:val="00F45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60FAB202-2DDC-4D58-B60C-A7806C3FE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E6F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C4A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4AD8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092EE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A2B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2B2E"/>
  </w:style>
  <w:style w:type="paragraph" w:styleId="Footer">
    <w:name w:val="footer"/>
    <w:basedOn w:val="Normal"/>
    <w:link w:val="FooterChar"/>
    <w:uiPriority w:val="99"/>
    <w:unhideWhenUsed/>
    <w:rsid w:val="00EA2B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2B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788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D62D53-86DC-4E91-946A-403544EDFC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141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NTPCDC</dc:creator>
  <cp:lastModifiedBy>NTPCDC</cp:lastModifiedBy>
  <cp:revision>25</cp:revision>
  <dcterms:created xsi:type="dcterms:W3CDTF">2017-02-16T11:58:00Z</dcterms:created>
  <dcterms:modified xsi:type="dcterms:W3CDTF">2024-03-03T20:43:00Z</dcterms:modified>
</cp:coreProperties>
</file>